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Metadata/LabelInfo.xml" ContentType="application/vnd.ms-office.classificationlabel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9E7E6" w14:textId="692E2367" w:rsidR="00164793" w:rsidRPr="00D877E3" w:rsidRDefault="00164793" w:rsidP="001A1A7D">
      <w:pPr>
        <w:rPr>
          <w:rFonts w:ascii="ＭＳ 明朝" w:hAnsi="ＭＳ 明朝"/>
        </w:rPr>
      </w:pPr>
      <w:r w:rsidRPr="006B5BB2">
        <w:rPr>
          <w:rFonts w:ascii="ＭＳ 明朝" w:hAnsi="ＭＳ 明朝"/>
        </w:rPr>
        <w:t>20</w:t>
      </w:r>
      <w:r w:rsidR="006B6157" w:rsidRPr="006B5BB2">
        <w:rPr>
          <w:rFonts w:ascii="ＭＳ 明朝" w:hAnsi="ＭＳ 明朝"/>
        </w:rPr>
        <w:t>2</w:t>
      </w:r>
      <w:r w:rsidR="006B5BB2" w:rsidRPr="006B5BB2">
        <w:rPr>
          <w:rFonts w:ascii="ＭＳ 明朝" w:hAnsi="ＭＳ 明朝" w:hint="eastAsia"/>
        </w:rPr>
        <w:t>6</w:t>
      </w:r>
      <w:r w:rsidRPr="006B5BB2">
        <w:rPr>
          <w:rFonts w:ascii="ＭＳ 明朝" w:hAnsi="ＭＳ 明朝" w:hint="eastAsia"/>
        </w:rPr>
        <w:t>年</w:t>
      </w:r>
      <w:r w:rsidR="006B5BB2" w:rsidRPr="006B5BB2">
        <w:rPr>
          <w:rFonts w:ascii="ＭＳ 明朝" w:hAnsi="ＭＳ 明朝" w:hint="eastAsia"/>
        </w:rPr>
        <w:t>3</w:t>
      </w:r>
      <w:r w:rsidRPr="006B5BB2">
        <w:rPr>
          <w:rFonts w:ascii="ＭＳ 明朝" w:hAnsi="ＭＳ 明朝"/>
        </w:rPr>
        <w:t>月作成（</w:t>
      </w:r>
      <w:r w:rsidR="00C804DF" w:rsidRPr="00C804DF">
        <w:rPr>
          <w:rFonts w:ascii="ＭＳ 明朝" w:hAnsi="ＭＳ 明朝" w:hint="eastAsia"/>
        </w:rPr>
        <w:t>第</w:t>
      </w:r>
      <w:r w:rsidR="00C804DF" w:rsidRPr="00C804DF">
        <w:rPr>
          <w:rFonts w:ascii="ＭＳ 明朝" w:hAnsi="ＭＳ 明朝"/>
        </w:rPr>
        <w:t>1版</w:t>
      </w:r>
      <w:r w:rsidRPr="006B5BB2">
        <w:rPr>
          <w:rFonts w:ascii="ＭＳ 明朝" w:hAnsi="ＭＳ 明朝"/>
        </w:rPr>
        <w:t>）</w:t>
      </w:r>
    </w:p>
    <w:p w14:paraId="5BE317F2" w14:textId="79CCA656" w:rsidR="00164793" w:rsidRDefault="00F20F8E" w:rsidP="00EA5C8F">
      <w:pPr>
        <w:ind w:leftChars="100" w:left="210" w:right="-1"/>
        <w:jc w:val="right"/>
        <w:rPr>
          <w:rFonts w:ascii="ＭＳ 明朝" w:hAnsi="ＭＳ 明朝"/>
          <w:lang w:eastAsia="zh-CN"/>
        </w:rPr>
      </w:pPr>
      <w:r w:rsidRPr="00F20F8E">
        <w:rPr>
          <w:rFonts w:ascii="ＭＳ 明朝" w:hAnsi="ＭＳ 明朝"/>
          <w:noProof/>
          <w:lang w:eastAsia="zh-CN"/>
        </w:rPr>
        <w:drawing>
          <wp:inline distT="0" distB="0" distL="0" distR="0" wp14:anchorId="2C705994" wp14:editId="6F42A128">
            <wp:extent cx="1582967" cy="462856"/>
            <wp:effectExtent l="0" t="0" r="0" b="0"/>
            <wp:docPr id="92515225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152255" name="図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82967" cy="462856"/>
                    </a:xfrm>
                    <a:prstGeom prst="rect">
                      <a:avLst/>
                    </a:prstGeom>
                  </pic:spPr>
                </pic:pic>
              </a:graphicData>
            </a:graphic>
          </wp:inline>
        </w:drawing>
      </w:r>
      <w:r w:rsidR="00550D32">
        <w:rPr>
          <w:rFonts w:ascii="ＭＳ 明朝" w:hAnsi="ＭＳ 明朝"/>
          <w:lang w:eastAsia="zh-CN"/>
        </w:rPr>
        <w:br/>
      </w:r>
      <w:r w:rsidR="00831569" w:rsidRPr="00831569">
        <w:rPr>
          <w:rFonts w:ascii="ＭＳ 明朝" w:hAnsi="ＭＳ 明朝" w:hint="eastAsia"/>
          <w:lang w:eastAsia="zh-CN"/>
        </w:rPr>
        <w:t>日本標準商品分類番号</w:t>
      </w:r>
      <w:r w:rsidR="00D919B9">
        <w:rPr>
          <w:rFonts w:ascii="ＭＳ 明朝" w:hAnsi="ＭＳ 明朝" w:hint="eastAsia"/>
          <w:lang w:eastAsia="zh-CN"/>
        </w:rPr>
        <w:t>873999</w:t>
      </w:r>
    </w:p>
    <w:p w14:paraId="4D61F130" w14:textId="77777777" w:rsidR="00831569" w:rsidRPr="00D877E3" w:rsidRDefault="00831569" w:rsidP="00D877E3">
      <w:pPr>
        <w:ind w:leftChars="100" w:left="210"/>
        <w:jc w:val="right"/>
        <w:rPr>
          <w:rFonts w:ascii="ＭＳ 明朝" w:hAnsi="ＭＳ 明朝"/>
          <w:lang w:eastAsia="zh-CN"/>
        </w:rPr>
      </w:pPr>
    </w:p>
    <w:tbl>
      <w:tblPr>
        <w:tblW w:w="9356" w:type="dxa"/>
        <w:tblInd w:w="210"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CellMar>
          <w:left w:w="99" w:type="dxa"/>
          <w:right w:w="99" w:type="dxa"/>
        </w:tblCellMar>
        <w:tblLook w:val="0000" w:firstRow="0" w:lastRow="0" w:firstColumn="0" w:lastColumn="0" w:noHBand="0" w:noVBand="0"/>
      </w:tblPr>
      <w:tblGrid>
        <w:gridCol w:w="9356"/>
      </w:tblGrid>
      <w:tr w:rsidR="00164793" w:rsidRPr="00641182" w14:paraId="4B5A0B5F" w14:textId="77777777" w:rsidTr="00FA3214">
        <w:trPr>
          <w:trHeight w:val="567"/>
        </w:trPr>
        <w:tc>
          <w:tcPr>
            <w:tcW w:w="9356" w:type="dxa"/>
            <w:tcBorders>
              <w:top w:val="single" w:sz="18" w:space="0" w:color="auto"/>
              <w:left w:val="single" w:sz="2" w:space="0" w:color="FFFFFF"/>
              <w:bottom w:val="single" w:sz="18" w:space="0" w:color="auto"/>
              <w:right w:val="single" w:sz="2" w:space="0" w:color="FFFFFF"/>
            </w:tcBorders>
            <w:vAlign w:val="center"/>
          </w:tcPr>
          <w:p w14:paraId="321A8EB5" w14:textId="77777777" w:rsidR="00164793" w:rsidRPr="00015991" w:rsidRDefault="00164793" w:rsidP="00C94FD8">
            <w:pPr>
              <w:jc w:val="center"/>
              <w:rPr>
                <w:rFonts w:ascii="ＭＳ 明朝" w:hAnsi="ＭＳ 明朝"/>
                <w:sz w:val="32"/>
                <w:szCs w:val="36"/>
              </w:rPr>
            </w:pPr>
            <w:r w:rsidRPr="00015991">
              <w:rPr>
                <w:rFonts w:ascii="ＭＳ 明朝" w:hAnsi="ＭＳ 明朝" w:hint="eastAsia"/>
                <w:sz w:val="32"/>
                <w:szCs w:val="36"/>
              </w:rPr>
              <w:t>医薬品インタビューフォーム</w:t>
            </w:r>
          </w:p>
          <w:p w14:paraId="3FE18FE5" w14:textId="57A69604" w:rsidR="00164793" w:rsidRPr="00D877E3" w:rsidRDefault="00164793" w:rsidP="00802ED9">
            <w:pPr>
              <w:jc w:val="center"/>
              <w:rPr>
                <w:rFonts w:ascii="ＭＳ 明朝" w:hAnsi="ＭＳ 明朝"/>
              </w:rPr>
            </w:pPr>
            <w:r w:rsidRPr="00D877E3">
              <w:rPr>
                <w:rFonts w:ascii="ＭＳ 明朝" w:hAnsi="ＭＳ 明朝" w:hint="eastAsia"/>
              </w:rPr>
              <w:t>日本病院薬剤師会のＩＦ記載要領</w:t>
            </w:r>
            <w:r w:rsidRPr="00D877E3">
              <w:rPr>
                <w:rFonts w:ascii="ＭＳ 明朝" w:hAnsi="ＭＳ 明朝"/>
              </w:rPr>
              <w:t>2018</w:t>
            </w:r>
            <w:r w:rsidR="00C94FD8" w:rsidRPr="00D877E3">
              <w:rPr>
                <w:rFonts w:ascii="ＭＳ 明朝" w:hAnsi="ＭＳ 明朝" w:hint="eastAsia"/>
              </w:rPr>
              <w:t>（</w:t>
            </w:r>
            <w:r w:rsidR="00C94FD8" w:rsidRPr="00D877E3">
              <w:rPr>
                <w:rFonts w:ascii="ＭＳ 明朝" w:hAnsi="ＭＳ 明朝"/>
              </w:rPr>
              <w:t>2019</w:t>
            </w:r>
            <w:r w:rsidR="00C94FD8" w:rsidRPr="00D877E3">
              <w:rPr>
                <w:rFonts w:ascii="ＭＳ 明朝" w:hAnsi="ＭＳ 明朝" w:hint="eastAsia"/>
              </w:rPr>
              <w:t>年更新版）</w:t>
            </w:r>
            <w:r w:rsidRPr="00D877E3">
              <w:rPr>
                <w:rFonts w:ascii="ＭＳ 明朝" w:hAnsi="ＭＳ 明朝"/>
              </w:rPr>
              <w:t>に準拠して作成</w:t>
            </w:r>
          </w:p>
        </w:tc>
      </w:tr>
    </w:tbl>
    <w:p w14:paraId="4A2A1DE8" w14:textId="77777777" w:rsidR="00FD4D60" w:rsidRPr="00D877E3" w:rsidRDefault="00FD4D60" w:rsidP="00FA3214">
      <w:pPr>
        <w:ind w:leftChars="100" w:left="210"/>
        <w:rPr>
          <w:rFonts w:ascii="ＭＳ 明朝" w:hAnsi="ＭＳ 明朝"/>
        </w:rPr>
      </w:pPr>
    </w:p>
    <w:p w14:paraId="771BAFB8" w14:textId="55585795" w:rsidR="001215D1" w:rsidRDefault="00FD4D60" w:rsidP="001215D1">
      <w:pPr>
        <w:ind w:leftChars="100" w:left="210"/>
        <w:jc w:val="center"/>
        <w:rPr>
          <w:rFonts w:ascii="ＭＳ 明朝" w:hAnsi="ＭＳ 明朝"/>
          <w:bdr w:val="single" w:sz="4" w:space="0" w:color="auto"/>
        </w:rPr>
      </w:pPr>
      <w:r w:rsidRPr="00D877E3">
        <w:rPr>
          <w:rFonts w:ascii="ＭＳ 明朝" w:hAnsi="ＭＳ 明朝" w:hint="eastAsia"/>
          <w:bdr w:val="single" w:sz="4" w:space="0" w:color="auto"/>
        </w:rPr>
        <w:t>薬価基準</w:t>
      </w:r>
      <w:r w:rsidR="00FE1651">
        <w:rPr>
          <w:rFonts w:ascii="ＭＳ 明朝" w:hAnsi="ＭＳ 明朝" w:hint="eastAsia"/>
          <w:bdr w:val="single" w:sz="4" w:space="0" w:color="auto"/>
        </w:rPr>
        <w:t>未</w:t>
      </w:r>
      <w:r w:rsidRPr="00D877E3">
        <w:rPr>
          <w:rFonts w:ascii="ＭＳ 明朝" w:hAnsi="ＭＳ 明朝" w:hint="eastAsia"/>
          <w:bdr w:val="single" w:sz="4" w:space="0" w:color="auto"/>
        </w:rPr>
        <w:t>収載</w:t>
      </w:r>
    </w:p>
    <w:p w14:paraId="0EB6742E" w14:textId="2CC31FD8" w:rsidR="001215D1" w:rsidRDefault="00D919B9" w:rsidP="001215D1">
      <w:pPr>
        <w:ind w:leftChars="100" w:left="210"/>
        <w:jc w:val="center"/>
        <w:rPr>
          <w:rFonts w:ascii="ＭＳ 明朝" w:hAnsi="ＭＳ 明朝"/>
        </w:rPr>
      </w:pPr>
      <w:r>
        <w:rPr>
          <w:rFonts w:ascii="ＭＳ 明朝" w:hAnsi="ＭＳ 明朝" w:hint="eastAsia"/>
        </w:rPr>
        <w:t>長鎖脂肪酸代謝異常</w:t>
      </w:r>
      <w:r w:rsidR="00E3722E">
        <w:rPr>
          <w:rFonts w:ascii="ＭＳ 明朝" w:hAnsi="ＭＳ 明朝" w:hint="eastAsia"/>
        </w:rPr>
        <w:t>症</w:t>
      </w:r>
      <w:r>
        <w:rPr>
          <w:rFonts w:ascii="ＭＳ 明朝" w:hAnsi="ＭＳ 明朝" w:hint="eastAsia"/>
        </w:rPr>
        <w:t>治療薬</w:t>
      </w:r>
      <w:r w:rsidR="00C12936">
        <w:rPr>
          <w:rFonts w:ascii="ＭＳ 明朝" w:hAnsi="ＭＳ 明朝"/>
        </w:rPr>
        <w:br/>
      </w:r>
      <w:r>
        <w:rPr>
          <w:rFonts w:ascii="ＭＳ 明朝" w:hAnsi="ＭＳ 明朝" w:hint="eastAsia"/>
        </w:rPr>
        <w:t>トリヘプタノイン内用液</w:t>
      </w:r>
    </w:p>
    <w:p w14:paraId="3AFF53E4" w14:textId="1EFEAB2D" w:rsidR="00B25CA3" w:rsidRDefault="00B25CA3" w:rsidP="00F933B9">
      <w:pPr>
        <w:ind w:leftChars="100" w:left="210"/>
        <w:jc w:val="center"/>
        <w:rPr>
          <w:rFonts w:ascii="ＭＳ 明朝" w:hAnsi="ＭＳ 明朝"/>
        </w:rPr>
      </w:pPr>
      <w:r>
        <w:rPr>
          <w:rFonts w:ascii="ＭＳ 明朝" w:hAnsi="ＭＳ 明朝" w:hint="eastAsia"/>
          <w:noProof/>
        </w:rPr>
        <w:drawing>
          <wp:anchor distT="0" distB="0" distL="114300" distR="114300" simplePos="0" relativeHeight="251661312" behindDoc="0" locked="0" layoutInCell="1" allowOverlap="1" wp14:anchorId="55E901A4" wp14:editId="2F752448">
            <wp:simplePos x="0" y="0"/>
            <wp:positionH relativeFrom="column">
              <wp:posOffset>1153160</wp:posOffset>
            </wp:positionH>
            <wp:positionV relativeFrom="paragraph">
              <wp:posOffset>35561</wp:posOffset>
            </wp:positionV>
            <wp:extent cx="3814906" cy="1050290"/>
            <wp:effectExtent l="0" t="0" r="0" b="0"/>
            <wp:wrapNone/>
            <wp:docPr id="110795503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955035" name="図 1107955035"/>
                    <pic:cNvPicPr/>
                  </pic:nvPicPr>
                  <pic:blipFill rotWithShape="1">
                    <a:blip r:embed="rId9" cstate="print">
                      <a:extLst>
                        <a:ext uri="{28A0092B-C50C-407E-A947-70E740481C1C}">
                          <a14:useLocalDpi xmlns:a14="http://schemas.microsoft.com/office/drawing/2010/main" val="0"/>
                        </a:ext>
                      </a:extLst>
                    </a:blip>
                    <a:srcRect b="12717"/>
                    <a:stretch>
                      <a:fillRect/>
                    </a:stretch>
                  </pic:blipFill>
                  <pic:spPr bwMode="auto">
                    <a:xfrm>
                      <a:off x="0" y="0"/>
                      <a:ext cx="3816000" cy="10505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72A3E6E" w14:textId="6C764658" w:rsidR="00B25CA3" w:rsidRDefault="00B25CA3" w:rsidP="00F933B9">
      <w:pPr>
        <w:ind w:leftChars="100" w:left="210"/>
        <w:jc w:val="center"/>
        <w:rPr>
          <w:rFonts w:ascii="ＭＳ 明朝" w:hAnsi="ＭＳ 明朝"/>
        </w:rPr>
      </w:pPr>
    </w:p>
    <w:p w14:paraId="4F84EC74" w14:textId="77777777" w:rsidR="00B25CA3" w:rsidRDefault="00B25CA3" w:rsidP="00F933B9">
      <w:pPr>
        <w:ind w:leftChars="100" w:left="210"/>
        <w:jc w:val="center"/>
        <w:rPr>
          <w:rFonts w:ascii="ＭＳ 明朝" w:hAnsi="ＭＳ 明朝"/>
        </w:rPr>
      </w:pPr>
    </w:p>
    <w:p w14:paraId="0FDB2ABC" w14:textId="2F4E500C" w:rsidR="00B25CA3" w:rsidRDefault="00B25CA3" w:rsidP="00F933B9">
      <w:pPr>
        <w:ind w:leftChars="100" w:left="210"/>
        <w:jc w:val="center"/>
        <w:rPr>
          <w:rFonts w:ascii="ＭＳ 明朝" w:hAnsi="ＭＳ 明朝"/>
        </w:rPr>
      </w:pPr>
    </w:p>
    <w:p w14:paraId="272AAA81" w14:textId="79124E61" w:rsidR="00F933B9" w:rsidRDefault="00F933B9" w:rsidP="00F933B9">
      <w:pPr>
        <w:ind w:leftChars="100" w:left="210"/>
        <w:jc w:val="center"/>
        <w:rPr>
          <w:rFonts w:ascii="ＭＳ 明朝" w:hAnsi="ＭＳ 明朝"/>
        </w:rPr>
      </w:pPr>
    </w:p>
    <w:p w14:paraId="579994FF" w14:textId="66FE559F" w:rsidR="00117C36" w:rsidRPr="00D877E3" w:rsidRDefault="008D27EB" w:rsidP="00FA3214">
      <w:pPr>
        <w:ind w:leftChars="100" w:left="210"/>
        <w:jc w:val="center"/>
        <w:rPr>
          <w:rFonts w:ascii="ＭＳ 明朝" w:hAnsi="ＭＳ 明朝"/>
        </w:rPr>
      </w:pPr>
      <w:r w:rsidRPr="00D877E3">
        <w:rPr>
          <w:rFonts w:ascii="ＭＳ 明朝" w:hAnsi="ＭＳ 明朝" w:hint="eastAsia"/>
        </w:rPr>
        <w:t>処方箋医薬品</w:t>
      </w:r>
      <w:r w:rsidRPr="00D877E3">
        <w:rPr>
          <w:rFonts w:ascii="ＭＳ 明朝" w:hAnsi="ＭＳ 明朝" w:hint="eastAsia"/>
          <w:vertAlign w:val="superscript"/>
        </w:rPr>
        <w:t>注）</w:t>
      </w:r>
      <w:r w:rsidR="00D6260D">
        <w:rPr>
          <w:rFonts w:ascii="ＭＳ 明朝" w:hAnsi="ＭＳ 明朝" w:hint="eastAsia"/>
        </w:rPr>
        <w:t xml:space="preserve">　</w:t>
      </w:r>
      <w:r w:rsidRPr="00D877E3">
        <w:rPr>
          <w:rFonts w:ascii="ＭＳ 明朝" w:hAnsi="ＭＳ 明朝" w:hint="eastAsia"/>
        </w:rPr>
        <w:t>注）注意－医師等の処方箋により使用すること</w:t>
      </w:r>
    </w:p>
    <w:p w14:paraId="71FCEFD6" w14:textId="77777777" w:rsidR="00164793" w:rsidRPr="00D877E3" w:rsidRDefault="00164793" w:rsidP="00FA3214">
      <w:pPr>
        <w:ind w:leftChars="100" w:left="210"/>
        <w:rPr>
          <w:rFonts w:ascii="ＭＳ 明朝" w:hAnsi="ＭＳ 明朝"/>
        </w:rPr>
      </w:pPr>
    </w:p>
    <w:tbl>
      <w:tblPr>
        <w:tblW w:w="9493" w:type="dxa"/>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723"/>
        <w:gridCol w:w="6770"/>
      </w:tblGrid>
      <w:tr w:rsidR="00164793" w:rsidRPr="00641182" w14:paraId="7F531B8A" w14:textId="77777777" w:rsidTr="00FA3214">
        <w:trPr>
          <w:trHeight w:val="170"/>
        </w:trPr>
        <w:tc>
          <w:tcPr>
            <w:tcW w:w="2723" w:type="dxa"/>
            <w:vAlign w:val="center"/>
          </w:tcPr>
          <w:p w14:paraId="0F89E193" w14:textId="77777777" w:rsidR="00164793" w:rsidRPr="00D877E3" w:rsidRDefault="00164793" w:rsidP="00802ED9">
            <w:pPr>
              <w:ind w:leftChars="50" w:left="105" w:rightChars="50" w:right="105"/>
              <w:jc w:val="distribute"/>
              <w:rPr>
                <w:rFonts w:ascii="ＭＳ 明朝" w:hAnsi="ＭＳ 明朝"/>
                <w:szCs w:val="21"/>
              </w:rPr>
            </w:pPr>
            <w:r w:rsidRPr="00D877E3">
              <w:rPr>
                <w:rFonts w:ascii="ＭＳ 明朝" w:hAnsi="ＭＳ 明朝" w:hint="eastAsia"/>
                <w:szCs w:val="21"/>
              </w:rPr>
              <w:t>剤形</w:t>
            </w:r>
          </w:p>
        </w:tc>
        <w:tc>
          <w:tcPr>
            <w:tcW w:w="6770" w:type="dxa"/>
            <w:vAlign w:val="center"/>
          </w:tcPr>
          <w:p w14:paraId="379F8F8E" w14:textId="4627A71A" w:rsidR="00164793" w:rsidRPr="00D877E3" w:rsidRDefault="000B317F" w:rsidP="00802ED9">
            <w:pPr>
              <w:ind w:leftChars="50" w:left="105" w:rightChars="50" w:right="105"/>
              <w:rPr>
                <w:rFonts w:ascii="ＭＳ 明朝" w:hAnsi="ＭＳ 明朝"/>
                <w:szCs w:val="21"/>
              </w:rPr>
            </w:pPr>
            <w:r>
              <w:rPr>
                <w:rFonts w:ascii="ＭＳ 明朝" w:hAnsi="ＭＳ 明朝" w:hint="eastAsia"/>
                <w:szCs w:val="21"/>
              </w:rPr>
              <w:t>経口液剤</w:t>
            </w:r>
          </w:p>
        </w:tc>
      </w:tr>
      <w:tr w:rsidR="00164793" w:rsidRPr="00641182" w14:paraId="65ED6CDC" w14:textId="77777777" w:rsidTr="00FA3214">
        <w:trPr>
          <w:trHeight w:val="20"/>
        </w:trPr>
        <w:tc>
          <w:tcPr>
            <w:tcW w:w="2723" w:type="dxa"/>
            <w:vAlign w:val="center"/>
          </w:tcPr>
          <w:p w14:paraId="32547EFC" w14:textId="77777777" w:rsidR="00164793" w:rsidRPr="00D877E3" w:rsidRDefault="00164793" w:rsidP="00802ED9">
            <w:pPr>
              <w:ind w:leftChars="50" w:left="105" w:rightChars="50" w:right="105"/>
              <w:jc w:val="distribute"/>
              <w:rPr>
                <w:rFonts w:ascii="ＭＳ 明朝" w:hAnsi="ＭＳ 明朝"/>
                <w:szCs w:val="21"/>
              </w:rPr>
            </w:pPr>
            <w:r w:rsidRPr="00D877E3">
              <w:rPr>
                <w:rFonts w:ascii="ＭＳ 明朝" w:hAnsi="ＭＳ 明朝" w:hint="eastAsia"/>
                <w:szCs w:val="21"/>
              </w:rPr>
              <w:t>製剤の規制区分</w:t>
            </w:r>
          </w:p>
        </w:tc>
        <w:tc>
          <w:tcPr>
            <w:tcW w:w="6770" w:type="dxa"/>
            <w:vAlign w:val="center"/>
          </w:tcPr>
          <w:p w14:paraId="6E985B24" w14:textId="2DA74109" w:rsidR="00164793" w:rsidRPr="00D877E3" w:rsidRDefault="00164793" w:rsidP="000B317F">
            <w:pPr>
              <w:ind w:leftChars="50" w:left="105" w:rightChars="50" w:right="105"/>
              <w:rPr>
                <w:rFonts w:ascii="ＭＳ 明朝" w:hAnsi="ＭＳ 明朝"/>
                <w:szCs w:val="21"/>
              </w:rPr>
            </w:pPr>
            <w:r w:rsidRPr="00D877E3">
              <w:rPr>
                <w:rFonts w:ascii="ＭＳ 明朝" w:hAnsi="ＭＳ 明朝" w:hint="eastAsia"/>
                <w:szCs w:val="21"/>
              </w:rPr>
              <w:t>処方箋医薬品（注意－医師等の処方箋により使用すること）</w:t>
            </w:r>
          </w:p>
        </w:tc>
      </w:tr>
      <w:tr w:rsidR="00164793" w:rsidRPr="00641182" w14:paraId="3DC5EBF3" w14:textId="77777777" w:rsidTr="00FA3214">
        <w:trPr>
          <w:trHeight w:val="20"/>
        </w:trPr>
        <w:tc>
          <w:tcPr>
            <w:tcW w:w="2723" w:type="dxa"/>
            <w:vAlign w:val="center"/>
          </w:tcPr>
          <w:p w14:paraId="60762CA1" w14:textId="77777777" w:rsidR="00164793" w:rsidRPr="00D877E3" w:rsidRDefault="00164793" w:rsidP="00802ED9">
            <w:pPr>
              <w:ind w:leftChars="50" w:left="105" w:rightChars="50" w:right="105"/>
              <w:jc w:val="distribute"/>
              <w:rPr>
                <w:rFonts w:ascii="ＭＳ 明朝" w:hAnsi="ＭＳ 明朝"/>
                <w:szCs w:val="21"/>
              </w:rPr>
            </w:pPr>
            <w:r w:rsidRPr="00D877E3">
              <w:rPr>
                <w:rFonts w:ascii="ＭＳ 明朝" w:hAnsi="ＭＳ 明朝" w:hint="eastAsia"/>
                <w:szCs w:val="21"/>
              </w:rPr>
              <w:t>規格・含量</w:t>
            </w:r>
          </w:p>
        </w:tc>
        <w:tc>
          <w:tcPr>
            <w:tcW w:w="6770" w:type="dxa"/>
            <w:vAlign w:val="center"/>
          </w:tcPr>
          <w:p w14:paraId="477DBCEF" w14:textId="013A7EE8" w:rsidR="00164793" w:rsidRPr="00D877E3" w:rsidRDefault="0004139B" w:rsidP="0004139B">
            <w:pPr>
              <w:ind w:leftChars="50" w:left="105" w:rightChars="50" w:right="105"/>
              <w:rPr>
                <w:rFonts w:ascii="ＭＳ 明朝" w:hAnsi="ＭＳ 明朝"/>
                <w:szCs w:val="21"/>
              </w:rPr>
            </w:pPr>
            <w:r w:rsidRPr="00D877E3">
              <w:rPr>
                <w:rFonts w:ascii="ＭＳ 明朝" w:hAnsi="ＭＳ 明朝"/>
                <w:szCs w:val="21"/>
              </w:rPr>
              <w:t>1</w:t>
            </w:r>
            <w:r w:rsidR="000B317F">
              <w:rPr>
                <w:rFonts w:ascii="ＭＳ 明朝" w:hAnsi="ＭＳ 明朝" w:hint="eastAsia"/>
                <w:szCs w:val="21"/>
              </w:rPr>
              <w:t>g中トリヘプタノイン1</w:t>
            </w:r>
            <w:r w:rsidR="00EC487B">
              <w:rPr>
                <w:rFonts w:ascii="ＭＳ 明朝" w:hAnsi="ＭＳ 明朝" w:hint="eastAsia"/>
                <w:szCs w:val="21"/>
              </w:rPr>
              <w:t>g</w:t>
            </w:r>
          </w:p>
        </w:tc>
      </w:tr>
      <w:tr w:rsidR="00164793" w:rsidRPr="00641182" w14:paraId="1B9E8777" w14:textId="77777777" w:rsidTr="00FA3214">
        <w:trPr>
          <w:trHeight w:val="235"/>
        </w:trPr>
        <w:tc>
          <w:tcPr>
            <w:tcW w:w="2723" w:type="dxa"/>
            <w:vAlign w:val="center"/>
          </w:tcPr>
          <w:p w14:paraId="6CF99BEC" w14:textId="77777777" w:rsidR="00164793" w:rsidRPr="00D877E3" w:rsidRDefault="00164793" w:rsidP="00802ED9">
            <w:pPr>
              <w:ind w:leftChars="50" w:left="105" w:rightChars="50" w:right="105"/>
              <w:jc w:val="distribute"/>
              <w:rPr>
                <w:rFonts w:ascii="ＭＳ 明朝" w:hAnsi="ＭＳ 明朝"/>
                <w:szCs w:val="21"/>
              </w:rPr>
            </w:pPr>
            <w:r w:rsidRPr="00D877E3">
              <w:rPr>
                <w:rFonts w:ascii="ＭＳ 明朝" w:hAnsi="ＭＳ 明朝" w:hint="eastAsia"/>
                <w:szCs w:val="21"/>
              </w:rPr>
              <w:t>一般名</w:t>
            </w:r>
          </w:p>
        </w:tc>
        <w:tc>
          <w:tcPr>
            <w:tcW w:w="6770" w:type="dxa"/>
            <w:vAlign w:val="center"/>
          </w:tcPr>
          <w:p w14:paraId="3EDF93FC" w14:textId="35E38394" w:rsidR="00164793" w:rsidRPr="00D877E3" w:rsidRDefault="00164793" w:rsidP="00D82986">
            <w:pPr>
              <w:ind w:leftChars="50" w:left="6615" w:rightChars="50" w:right="105" w:hangingChars="3100" w:hanging="6510"/>
              <w:rPr>
                <w:rFonts w:ascii="ＭＳ 明朝" w:hAnsi="ＭＳ 明朝"/>
                <w:szCs w:val="21"/>
              </w:rPr>
            </w:pPr>
            <w:bookmarkStart w:id="0" w:name="_Hlk210905225"/>
            <w:r w:rsidRPr="00D877E3">
              <w:rPr>
                <w:rFonts w:ascii="ＭＳ 明朝" w:hAnsi="ＭＳ 明朝" w:hint="eastAsia"/>
                <w:szCs w:val="21"/>
              </w:rPr>
              <w:t>和名：</w:t>
            </w:r>
            <w:r w:rsidR="000B317F">
              <w:rPr>
                <w:rFonts w:ascii="ＭＳ 明朝" w:hAnsi="ＭＳ 明朝" w:hint="eastAsia"/>
                <w:szCs w:val="21"/>
              </w:rPr>
              <w:t>トリヘプタノイン</w:t>
            </w:r>
            <w:r w:rsidR="00D82986" w:rsidRPr="00D877E3">
              <w:rPr>
                <w:rFonts w:ascii="ＭＳ 明朝" w:hAnsi="ＭＳ 明朝" w:hint="eastAsia"/>
                <w:szCs w:val="21"/>
              </w:rPr>
              <w:t>（</w:t>
            </w:r>
            <w:r w:rsidR="00D82986" w:rsidRPr="00D877E3">
              <w:rPr>
                <w:rFonts w:ascii="ＭＳ 明朝" w:hAnsi="ＭＳ 明朝"/>
                <w:szCs w:val="21"/>
              </w:rPr>
              <w:t>JAN</w:t>
            </w:r>
            <w:r w:rsidR="00D82986" w:rsidRPr="00D877E3">
              <w:rPr>
                <w:rFonts w:ascii="ＭＳ 明朝" w:hAnsi="ＭＳ 明朝" w:hint="eastAsia"/>
                <w:szCs w:val="21"/>
              </w:rPr>
              <w:t>）</w:t>
            </w:r>
            <w:r w:rsidR="000B317F">
              <w:rPr>
                <w:rFonts w:ascii="ＭＳ 明朝" w:hAnsi="ＭＳ 明朝" w:hint="eastAsia"/>
                <w:szCs w:val="21"/>
              </w:rPr>
              <w:t xml:space="preserve">　　　　　　　　　　　　　　　　　　　　　　　　　　　　　　　　　　　　　　　　　　　　　　　　　　　　　　　　　　　　　　　　　　　　　　　　　　　　　　　　　　　　　　　　　　　　　　　　　　　　　　　　　　　　　　　　　　　　　　　　　　　　　　　　　　　　　　　　　　　　　　　　　　　　　　　　　　　　　　　　　　　　　　　　　　　　　　　　　　　　　　　　　　　　　　　　　　　　　　　　　　　　　　　　　　　　　　　　　　　　　　　　　　　　　　　　　　　　　　　　　　　　　　　　　　　　　　　　　　　　　　　　　　　　　　　　　　　　　　　　　　　　　　　　　　　　　　　　　　　　　　　　　　　　　　　　　　　　　　　　　　　　　　　　　　　　　　　　　　　　　　　　　　　　　　　　　　　　　　　　　　　　　　　　　　　　　　　　　　　　　　　　　　　　　　　　　　　　　　　　　　　　　　　　　　　　　　　　　　　　　　　　　　　　　　　　　　　　　　　　　　　　　　　　　　　　　　　　　　　　　　　　　　　　　　　　　　　　　　　　　　　　　　　　　　　　　　　　　　　　　　　　　　　　　　　　　　　　　　　　　　　　　　　　　　　　　　　　　　　　　　　　　　　　　　　　　　　　　　　　　　　　　　　　　　　　　　　　　　　　　　　　　　　　　　　　　　　　　　　　　　　　　　　　　　　　　　　　　　　　　　　　　　　　　　　　　　　　　　　　　　　　　　　　　　　　　　　　　　　　　　　　　　　　　　　　　　　　　　　　　　　　　　　　　　　　　　　　　　　　　　　　　　　　　　　　　　　　　　　　　　　　　　　　　　　　　　　　　　　　　　　　　　　　　　　　　　　　　　　　　　　　　　　　　　　　　　　　　　　　　　　　　　　　　　　　　　　　　　　　　　　　　　　　　　　　　　　　　　　　　　　　　　　　　　　　　　　　　　　　　　　　　　　　　　　　　　　　　　　　　　　　　　　　　　　　　　　　　　　　　　　　　　　　　　　　　　　　　　　　　　　　　　　　　　　　　　　　　　　　　　　　　　　　　　　　　　　　　　　　　　　　　　　　　　　　　　　　　　　　　　　　　　　　　　　　　　　　　　　　　　　　　　　　　　　　　　　　　　　　　　　　　　　　　　　　　　　　　　　　　　　　　　　　　　　　　　　　　　　　　　　　　　　　　　　　　　　　　　　　　　　　　　　　　　　　　　　　　　　　　　　　　　　　　　　　　　　　　　　　　　　　　　　　　　　　　　　　　　　　　　　　　　　　　　　　　　　　　　　　　　　　　　　　　　　　　　　　　　　　　　　　　　　　　　　　　　　　　　　　　　　　　　　　　　　　　　　　　　　　　　　　　　　　　　　　　　　　　　　　　　　　　　　　　　　　　　　　　　　　　　　　　　　　　　　　　　　　　　　　　　　　　　　　　　　　　　　　　　　　　　　　　　　　　　　　　　　　　　　　　　　　　　　　　　　　　　　　　　　　　　　　　　　　　　　　　　　　　　　　　　　　　　　　　　　　　　　　　　　　　　　　　　　　　　　　　　　　　　　　　　　　　　　　　　　　　　　　　　　　　　　　　　　　　　　　　　　　　　　　　　　　　　　　　　　　　　　　　　　　　　　　　　　　　　　　　　　　　　　　　　　　　　　　　　　　　　　　　　　　　　　　　　　　　　　　　　　　　　　　　　　　　　　　　　　　　　　　　　　　　　　　　　　　　　　　　　　　　　　　　　　　　　　　　　　　　　　　　　　　　　　　　　　　　　　　　　　　　　　　　　　　　　　　　　　　　　　　　　　　　　　　　　　　　　　　　　　　　　　　　　　　　　　　　　　　　　　　　　　　　　　　　　　　　　　　　　　　　　　　　　　　　　　　　　　　　　　　　　　　　　　　　　　　　　　　　　　　　　　　　　　　　　　　　　　　　　　　　　　　　　　　　　　　　　　　　　　　　　　　　　　　　　　　　　　　　　　　　　　　　　　　　　　　　　　　　　　　　　　　　　　　　　　　　　　　　　　　　　　　　　　　　　　　　　　　　　　　　　　　　　　　　　　　　　　　　　　　　　　　　　　　　　　　　　　　　　　　　　　　　　　　　　　　　　　　　　　　　　　　　　　　　　　　　　　　　　　　　　　　　　　　　　　　　　　　　　　　　　　　　　　　　　　　　　　　　　　　　　　　　　　　　　　　　　　　　　　　　　　　　　　　　　　　　　　　　　　　　　　　　　　　　　　　　　　　　　　　　　　　　　　　　　　　　　　　　　　　　　　　　　　　　　　　　　　　　　　　　　　　　　　　　　　　　　　　　　　　　　　　　　　　　　　　　　　　　　　　　　　　　　　　　　　　　　　　　　　　　　　　　　　　　　　　　　　　　　　　　　　　　　　　　　　　　　　　　　　　　　　　　　　　　　　　　　　　　　　　　　　　　　　　　　　　　　　　　　　　　　　　　　　　　　　　　　　　　　　　　　　　　　　　　　　　　　　　　　　　　　　　　　　　　　　　　　　　　　　　　　　　　　　　　　　　　　　　　　　　　　　　　　　　　　　　　　　　　　　　　　　　　　　　　　　　　　　　　　　　　　　　　　　　　　　　　　　　　　　　　　　　　　　　　　　　　　　　　　　　　　　　　　　　　　　　　　　　　　　　　　　　　　　　　　　　　　　　　　　　　　　　　　　　　　　　　　　　　　　　　　　　　　　　　　　　　　　　　　　　　　　　　　　　　　　　　　　　　　　　　　　　　　　　　　　　　　　　　　　　　　　　　　　　　　　　　　　　　　　　　　　　　　　　　　　　　　　　　　　　　　　　　　　　　　　　　　　　　　　　　　　　　　　　　　　　　　　　　　　　　　　　　　　　　　　　　　　　　　　　</w:t>
            </w:r>
          </w:p>
          <w:p w14:paraId="223D1014" w14:textId="3F6232AF" w:rsidR="00164793" w:rsidRPr="00D877E3" w:rsidRDefault="00164793" w:rsidP="00802ED9">
            <w:pPr>
              <w:ind w:leftChars="50" w:left="105" w:rightChars="50" w:right="105"/>
              <w:rPr>
                <w:rFonts w:ascii="ＭＳ 明朝" w:hAnsi="ＭＳ 明朝"/>
                <w:szCs w:val="21"/>
              </w:rPr>
            </w:pPr>
            <w:r w:rsidRPr="00D877E3">
              <w:rPr>
                <w:rFonts w:ascii="ＭＳ 明朝" w:hAnsi="ＭＳ 明朝" w:hint="eastAsia"/>
                <w:szCs w:val="21"/>
              </w:rPr>
              <w:t>洋名：</w:t>
            </w:r>
            <w:r w:rsidR="00D82986">
              <w:rPr>
                <w:rFonts w:ascii="ＭＳ 明朝" w:hAnsi="ＭＳ 明朝" w:hint="eastAsia"/>
                <w:szCs w:val="21"/>
              </w:rPr>
              <w:t>Triheptanoin</w:t>
            </w:r>
            <w:r w:rsidRPr="00D877E3">
              <w:rPr>
                <w:rFonts w:ascii="ＭＳ 明朝" w:hAnsi="ＭＳ 明朝" w:hint="eastAsia"/>
                <w:szCs w:val="21"/>
              </w:rPr>
              <w:t>（</w:t>
            </w:r>
            <w:r w:rsidRPr="00D877E3">
              <w:rPr>
                <w:rFonts w:ascii="ＭＳ 明朝" w:hAnsi="ＭＳ 明朝"/>
                <w:szCs w:val="21"/>
              </w:rPr>
              <w:t>JAN</w:t>
            </w:r>
            <w:r w:rsidRPr="00D877E3">
              <w:rPr>
                <w:rFonts w:ascii="ＭＳ 明朝" w:hAnsi="ＭＳ 明朝" w:hint="eastAsia"/>
                <w:szCs w:val="21"/>
              </w:rPr>
              <w:t>）</w:t>
            </w:r>
            <w:bookmarkEnd w:id="0"/>
          </w:p>
        </w:tc>
      </w:tr>
      <w:tr w:rsidR="00164793" w:rsidRPr="00641182" w14:paraId="51716759" w14:textId="77777777" w:rsidTr="00FA3214">
        <w:trPr>
          <w:trHeight w:val="385"/>
        </w:trPr>
        <w:tc>
          <w:tcPr>
            <w:tcW w:w="2723" w:type="dxa"/>
            <w:vAlign w:val="center"/>
          </w:tcPr>
          <w:p w14:paraId="2BBF9C8D" w14:textId="77777777" w:rsidR="00164793" w:rsidRPr="00D877E3" w:rsidRDefault="00164793" w:rsidP="00802ED9">
            <w:pPr>
              <w:ind w:leftChars="50" w:left="105" w:rightChars="50" w:right="105"/>
              <w:jc w:val="distribute"/>
              <w:rPr>
                <w:rFonts w:ascii="ＭＳ 明朝" w:hAnsi="ＭＳ 明朝"/>
                <w:szCs w:val="21"/>
              </w:rPr>
            </w:pPr>
            <w:r w:rsidRPr="00D877E3">
              <w:rPr>
                <w:rFonts w:ascii="ＭＳ 明朝" w:hAnsi="ＭＳ 明朝" w:hint="eastAsia"/>
                <w:szCs w:val="21"/>
              </w:rPr>
              <w:t>製造販売承認年月日</w:t>
            </w:r>
          </w:p>
          <w:p w14:paraId="70E5892A" w14:textId="77777777" w:rsidR="00164793" w:rsidRPr="00D877E3" w:rsidRDefault="00164793" w:rsidP="00802ED9">
            <w:pPr>
              <w:ind w:leftChars="50" w:left="105" w:rightChars="50" w:right="105"/>
              <w:jc w:val="distribute"/>
              <w:rPr>
                <w:rFonts w:ascii="ＭＳ 明朝" w:hAnsi="ＭＳ 明朝"/>
                <w:szCs w:val="21"/>
              </w:rPr>
            </w:pPr>
            <w:r w:rsidRPr="00D877E3">
              <w:rPr>
                <w:rFonts w:ascii="ＭＳ 明朝" w:hAnsi="ＭＳ 明朝" w:hint="eastAsia"/>
                <w:szCs w:val="21"/>
              </w:rPr>
              <w:t>薬価基準収載・</w:t>
            </w:r>
          </w:p>
          <w:p w14:paraId="30CBF616" w14:textId="77777777" w:rsidR="00164793" w:rsidRPr="00D877E3" w:rsidRDefault="00164793" w:rsidP="00802ED9">
            <w:pPr>
              <w:ind w:leftChars="50" w:left="105" w:rightChars="50" w:right="105"/>
              <w:jc w:val="distribute"/>
              <w:rPr>
                <w:rFonts w:ascii="ＭＳ 明朝" w:hAnsi="ＭＳ 明朝"/>
                <w:szCs w:val="21"/>
              </w:rPr>
            </w:pPr>
            <w:r w:rsidRPr="00D877E3">
              <w:rPr>
                <w:rFonts w:ascii="ＭＳ 明朝" w:hAnsi="ＭＳ 明朝" w:hint="eastAsia"/>
                <w:szCs w:val="21"/>
              </w:rPr>
              <w:t>販売開始年月日</w:t>
            </w:r>
          </w:p>
        </w:tc>
        <w:tc>
          <w:tcPr>
            <w:tcW w:w="6770" w:type="dxa"/>
            <w:vAlign w:val="center"/>
          </w:tcPr>
          <w:p w14:paraId="1BAC7E24" w14:textId="0E025D00" w:rsidR="00164793" w:rsidRPr="00D877E3" w:rsidRDefault="00164793" w:rsidP="00802ED9">
            <w:pPr>
              <w:ind w:leftChars="50" w:left="105" w:rightChars="50" w:right="105"/>
              <w:rPr>
                <w:rFonts w:ascii="ＭＳ 明朝" w:hAnsi="ＭＳ 明朝"/>
                <w:szCs w:val="21"/>
              </w:rPr>
            </w:pPr>
            <w:r w:rsidRPr="00D877E3">
              <w:rPr>
                <w:rFonts w:ascii="ＭＳ 明朝" w:hAnsi="ＭＳ 明朝" w:hint="eastAsia"/>
                <w:szCs w:val="21"/>
              </w:rPr>
              <w:t>製造販売承認年月日：</w:t>
            </w:r>
            <w:r w:rsidR="00DB202E" w:rsidRPr="00DB202E">
              <w:rPr>
                <w:rFonts w:ascii="ＭＳ 明朝" w:hAnsi="ＭＳ 明朝"/>
                <w:szCs w:val="21"/>
              </w:rPr>
              <w:t>2026年3月23日</w:t>
            </w:r>
          </w:p>
          <w:p w14:paraId="3B33A952" w14:textId="672D9747" w:rsidR="007B4A13" w:rsidRDefault="00164793" w:rsidP="007B4A13">
            <w:pPr>
              <w:ind w:leftChars="50" w:left="105" w:rightChars="50" w:right="105"/>
              <w:rPr>
                <w:rFonts w:ascii="ＭＳ 明朝" w:hAnsi="ＭＳ 明朝"/>
                <w:szCs w:val="21"/>
              </w:rPr>
            </w:pPr>
            <w:r w:rsidRPr="00D877E3">
              <w:rPr>
                <w:rFonts w:ascii="ＭＳ 明朝" w:hAnsi="ＭＳ 明朝" w:hint="eastAsia"/>
                <w:szCs w:val="21"/>
              </w:rPr>
              <w:t>薬価基準収載年月日：</w:t>
            </w:r>
            <w:r w:rsidR="00DB202E" w:rsidRPr="00DB202E">
              <w:rPr>
                <w:rFonts w:ascii="ＭＳ 明朝" w:hAnsi="ＭＳ 明朝" w:hint="eastAsia"/>
                <w:szCs w:val="21"/>
              </w:rPr>
              <w:t>薬価基準未収載</w:t>
            </w:r>
          </w:p>
          <w:p w14:paraId="359FE06C" w14:textId="638B68A5" w:rsidR="00164793" w:rsidRPr="00D877E3" w:rsidRDefault="00164793" w:rsidP="007B4A13">
            <w:pPr>
              <w:ind w:leftChars="50" w:left="105" w:rightChars="50" w:right="105"/>
              <w:rPr>
                <w:rFonts w:ascii="ＭＳ 明朝" w:hAnsi="ＭＳ 明朝"/>
                <w:szCs w:val="21"/>
              </w:rPr>
            </w:pPr>
            <w:r w:rsidRPr="005E747A">
              <w:rPr>
                <w:rFonts w:ascii="ＭＳ 明朝" w:hAnsi="ＭＳ 明朝" w:hint="eastAsia"/>
                <w:szCs w:val="21"/>
              </w:rPr>
              <w:t>販売開始年月日：</w:t>
            </w:r>
            <w:r w:rsidR="007B4A13" w:rsidRPr="00D877E3">
              <w:rPr>
                <w:rFonts w:ascii="ＭＳ 明朝" w:hAnsi="ＭＳ 明朝"/>
                <w:szCs w:val="21"/>
              </w:rPr>
              <w:t xml:space="preserve"> </w:t>
            </w:r>
          </w:p>
        </w:tc>
      </w:tr>
      <w:tr w:rsidR="00164793" w:rsidRPr="00641182" w14:paraId="493E2CBF" w14:textId="77777777" w:rsidTr="00FA3214">
        <w:trPr>
          <w:trHeight w:val="410"/>
        </w:trPr>
        <w:tc>
          <w:tcPr>
            <w:tcW w:w="2723" w:type="dxa"/>
            <w:vAlign w:val="center"/>
          </w:tcPr>
          <w:p w14:paraId="0696B28D" w14:textId="77777777" w:rsidR="00164793" w:rsidRPr="00D877E3" w:rsidRDefault="00164793" w:rsidP="00802ED9">
            <w:pPr>
              <w:ind w:leftChars="50" w:left="105" w:rightChars="50" w:right="105"/>
              <w:jc w:val="distribute"/>
              <w:rPr>
                <w:rFonts w:ascii="ＭＳ 明朝" w:hAnsi="ＭＳ 明朝"/>
                <w:szCs w:val="21"/>
              </w:rPr>
            </w:pPr>
            <w:r w:rsidRPr="00D877E3">
              <w:rPr>
                <w:rFonts w:ascii="ＭＳ 明朝" w:hAnsi="ＭＳ 明朝" w:hint="eastAsia"/>
                <w:szCs w:val="21"/>
              </w:rPr>
              <w:t>製造販売（輸入）・</w:t>
            </w:r>
          </w:p>
          <w:p w14:paraId="5E4C904E" w14:textId="77777777" w:rsidR="00164793" w:rsidRPr="00D877E3" w:rsidRDefault="00164793" w:rsidP="00802ED9">
            <w:pPr>
              <w:ind w:leftChars="50" w:left="105" w:rightChars="50" w:right="105"/>
              <w:jc w:val="distribute"/>
              <w:rPr>
                <w:rFonts w:ascii="ＭＳ 明朝" w:hAnsi="ＭＳ 明朝"/>
                <w:szCs w:val="21"/>
              </w:rPr>
            </w:pPr>
            <w:r w:rsidRPr="00D877E3">
              <w:rPr>
                <w:rFonts w:ascii="ＭＳ 明朝" w:hAnsi="ＭＳ 明朝" w:hint="eastAsia"/>
                <w:szCs w:val="21"/>
              </w:rPr>
              <w:t>提携・販売会社名</w:t>
            </w:r>
          </w:p>
        </w:tc>
        <w:tc>
          <w:tcPr>
            <w:tcW w:w="6770" w:type="dxa"/>
            <w:vAlign w:val="center"/>
          </w:tcPr>
          <w:p w14:paraId="1A9E62BA" w14:textId="1C6D417E" w:rsidR="00164793" w:rsidRPr="00D877E3" w:rsidRDefault="00164793" w:rsidP="00233751">
            <w:pPr>
              <w:ind w:leftChars="50" w:left="105" w:rightChars="50" w:right="105"/>
              <w:rPr>
                <w:rFonts w:ascii="ＭＳ 明朝" w:hAnsi="ＭＳ 明朝"/>
                <w:szCs w:val="21"/>
              </w:rPr>
            </w:pPr>
            <w:r w:rsidRPr="00D877E3">
              <w:rPr>
                <w:rFonts w:ascii="ＭＳ 明朝" w:hAnsi="ＭＳ 明朝" w:hint="eastAsia"/>
                <w:szCs w:val="21"/>
              </w:rPr>
              <w:t>製造販売元：</w:t>
            </w:r>
            <w:r w:rsidR="001E6FFF" w:rsidRPr="00D877E3">
              <w:rPr>
                <w:rFonts w:ascii="ＭＳ 明朝" w:hAnsi="ＭＳ 明朝"/>
                <w:szCs w:val="21"/>
              </w:rPr>
              <w:t>Ultragenyx Japan 株式会社</w:t>
            </w:r>
          </w:p>
        </w:tc>
      </w:tr>
      <w:tr w:rsidR="00164793" w:rsidRPr="00641182" w14:paraId="4BD5D761" w14:textId="77777777" w:rsidTr="00FA3214">
        <w:trPr>
          <w:trHeight w:val="20"/>
        </w:trPr>
        <w:tc>
          <w:tcPr>
            <w:tcW w:w="2723" w:type="dxa"/>
            <w:vAlign w:val="center"/>
          </w:tcPr>
          <w:p w14:paraId="7147778C" w14:textId="77777777" w:rsidR="00164793" w:rsidRPr="00D877E3" w:rsidRDefault="00164793" w:rsidP="00802ED9">
            <w:pPr>
              <w:ind w:leftChars="50" w:left="105" w:rightChars="50" w:right="105"/>
              <w:jc w:val="distribute"/>
              <w:rPr>
                <w:rFonts w:ascii="ＭＳ 明朝" w:hAnsi="ＭＳ 明朝"/>
                <w:szCs w:val="21"/>
              </w:rPr>
            </w:pPr>
            <w:r w:rsidRPr="00D877E3">
              <w:rPr>
                <w:rFonts w:ascii="ＭＳ 明朝" w:hAnsi="ＭＳ 明朝" w:hint="eastAsia"/>
                <w:szCs w:val="21"/>
              </w:rPr>
              <w:t>医薬情報担当者の連絡先</w:t>
            </w:r>
          </w:p>
        </w:tc>
        <w:tc>
          <w:tcPr>
            <w:tcW w:w="6770" w:type="dxa"/>
            <w:vAlign w:val="center"/>
          </w:tcPr>
          <w:p w14:paraId="5DC21FBB" w14:textId="77777777" w:rsidR="00164793" w:rsidRPr="00D877E3" w:rsidRDefault="00164793" w:rsidP="00802ED9">
            <w:pPr>
              <w:ind w:leftChars="50" w:left="105" w:rightChars="50" w:right="105"/>
              <w:rPr>
                <w:rFonts w:ascii="ＭＳ 明朝" w:hAnsi="ＭＳ 明朝"/>
                <w:szCs w:val="21"/>
              </w:rPr>
            </w:pPr>
          </w:p>
          <w:p w14:paraId="1D366BE4" w14:textId="77777777" w:rsidR="00164793" w:rsidRPr="00D877E3" w:rsidRDefault="00164793" w:rsidP="00802ED9">
            <w:pPr>
              <w:ind w:leftChars="50" w:left="105" w:rightChars="50" w:right="105"/>
              <w:rPr>
                <w:rFonts w:ascii="ＭＳ 明朝" w:hAnsi="ＭＳ 明朝"/>
                <w:szCs w:val="21"/>
              </w:rPr>
            </w:pPr>
          </w:p>
        </w:tc>
      </w:tr>
      <w:tr w:rsidR="00164793" w:rsidRPr="00641182" w14:paraId="0F3FFA7D" w14:textId="77777777" w:rsidTr="00FA3214">
        <w:trPr>
          <w:trHeight w:val="20"/>
        </w:trPr>
        <w:tc>
          <w:tcPr>
            <w:tcW w:w="2723" w:type="dxa"/>
            <w:vAlign w:val="center"/>
          </w:tcPr>
          <w:p w14:paraId="65B47E00" w14:textId="77777777" w:rsidR="00164793" w:rsidRPr="00D877E3" w:rsidRDefault="00164793" w:rsidP="00802ED9">
            <w:pPr>
              <w:ind w:leftChars="50" w:left="105" w:rightChars="50" w:right="105"/>
              <w:jc w:val="distribute"/>
              <w:rPr>
                <w:rFonts w:ascii="ＭＳ 明朝" w:hAnsi="ＭＳ 明朝"/>
                <w:szCs w:val="21"/>
              </w:rPr>
            </w:pPr>
            <w:r w:rsidRPr="00D877E3">
              <w:rPr>
                <w:rFonts w:ascii="ＭＳ 明朝" w:hAnsi="ＭＳ 明朝" w:hint="eastAsia"/>
                <w:szCs w:val="21"/>
              </w:rPr>
              <w:t>問い合わせ窓口</w:t>
            </w:r>
          </w:p>
        </w:tc>
        <w:tc>
          <w:tcPr>
            <w:tcW w:w="6770" w:type="dxa"/>
            <w:vAlign w:val="center"/>
          </w:tcPr>
          <w:p w14:paraId="5852B711" w14:textId="5E58D8CA" w:rsidR="00164793" w:rsidRPr="00D877E3" w:rsidRDefault="00E87A1D" w:rsidP="00761AF4">
            <w:pPr>
              <w:ind w:leftChars="50" w:left="105" w:rightChars="50" w:right="105"/>
              <w:rPr>
                <w:rFonts w:ascii="ＭＳ 明朝" w:hAnsi="ＭＳ 明朝"/>
                <w:szCs w:val="21"/>
              </w:rPr>
            </w:pPr>
            <w:r w:rsidRPr="00D877E3">
              <w:rPr>
                <w:rFonts w:ascii="ＭＳ 明朝" w:hAnsi="ＭＳ 明朝"/>
                <w:szCs w:val="21"/>
              </w:rPr>
              <w:t>Ultragenyx Japan 株式会社</w:t>
            </w:r>
            <w:r w:rsidR="00330874" w:rsidRPr="005A7C2B">
              <w:rPr>
                <w:rFonts w:ascii="ＭＳ 明朝" w:hAnsi="ＭＳ 明朝"/>
                <w:szCs w:val="21"/>
              </w:rPr>
              <w:br/>
            </w:r>
            <w:r w:rsidRPr="00D877E3">
              <w:rPr>
                <w:rFonts w:ascii="ＭＳ 明朝" w:hAnsi="ＭＳ 明朝"/>
                <w:szCs w:val="21"/>
              </w:rPr>
              <w:t>おくすり相談窓口</w:t>
            </w:r>
          </w:p>
          <w:p w14:paraId="7845E4AF" w14:textId="3F63D9DA" w:rsidR="00164793" w:rsidRPr="00D877E3" w:rsidRDefault="00164793" w:rsidP="00761AF4">
            <w:pPr>
              <w:ind w:leftChars="50" w:left="105" w:rightChars="50" w:right="105"/>
              <w:rPr>
                <w:rFonts w:ascii="ＭＳ 明朝" w:hAnsi="ＭＳ 明朝"/>
                <w:szCs w:val="21"/>
              </w:rPr>
            </w:pPr>
            <w:r w:rsidRPr="00D877E3">
              <w:rPr>
                <w:rFonts w:ascii="ＭＳ 明朝" w:hAnsi="ＭＳ 明朝" w:hint="eastAsia"/>
                <w:szCs w:val="21"/>
              </w:rPr>
              <w:t>フリーダイ</w:t>
            </w:r>
            <w:r w:rsidR="0078270D">
              <w:rPr>
                <w:rFonts w:ascii="ＭＳ 明朝" w:hAnsi="ＭＳ 明朝" w:hint="eastAsia"/>
                <w:szCs w:val="21"/>
              </w:rPr>
              <w:t>ヤ</w:t>
            </w:r>
            <w:r w:rsidRPr="00D877E3">
              <w:rPr>
                <w:rFonts w:ascii="ＭＳ 明朝" w:hAnsi="ＭＳ 明朝" w:hint="eastAsia"/>
                <w:szCs w:val="21"/>
              </w:rPr>
              <w:t>ル</w:t>
            </w:r>
            <w:r w:rsidRPr="00D877E3">
              <w:rPr>
                <w:rFonts w:ascii="ＭＳ 明朝" w:hAnsi="ＭＳ 明朝"/>
                <w:szCs w:val="21"/>
              </w:rPr>
              <w:t xml:space="preserve"> </w:t>
            </w:r>
            <w:r w:rsidR="00E87A1D" w:rsidRPr="00D877E3">
              <w:rPr>
                <w:rFonts w:ascii="ＭＳ 明朝" w:hAnsi="ＭＳ 明朝"/>
                <w:szCs w:val="21"/>
              </w:rPr>
              <w:t>0120-635-111</w:t>
            </w:r>
          </w:p>
          <w:p w14:paraId="6D4871BB" w14:textId="2ED900E0" w:rsidR="00164793" w:rsidRPr="00D877E3" w:rsidRDefault="00164793" w:rsidP="00761AF4">
            <w:pPr>
              <w:ind w:leftChars="50" w:left="105" w:rightChars="50" w:right="105"/>
              <w:rPr>
                <w:rFonts w:ascii="ＭＳ 明朝" w:hAnsi="ＭＳ 明朝"/>
                <w:szCs w:val="21"/>
                <w:u w:val="single"/>
              </w:rPr>
            </w:pPr>
            <w:r w:rsidRPr="00D877E3">
              <w:rPr>
                <w:rFonts w:ascii="ＭＳ 明朝" w:hAnsi="ＭＳ 明朝" w:hint="eastAsia"/>
                <w:szCs w:val="21"/>
              </w:rPr>
              <w:t>受付時間：</w:t>
            </w:r>
            <w:r w:rsidRPr="00D877E3">
              <w:rPr>
                <w:rFonts w:ascii="ＭＳ 明朝" w:hAnsi="ＭＳ 明朝"/>
                <w:szCs w:val="21"/>
              </w:rPr>
              <w:t>9：00～17：</w:t>
            </w:r>
            <w:r w:rsidR="00E87A1D" w:rsidRPr="00D877E3">
              <w:rPr>
                <w:rFonts w:ascii="ＭＳ 明朝" w:hAnsi="ＭＳ 明朝"/>
                <w:szCs w:val="21"/>
              </w:rPr>
              <w:t>0</w:t>
            </w:r>
            <w:r w:rsidRPr="00D877E3">
              <w:rPr>
                <w:rFonts w:ascii="ＭＳ 明朝" w:hAnsi="ＭＳ 明朝"/>
                <w:szCs w:val="21"/>
              </w:rPr>
              <w:t>0（土・日・祝日及び会社休</w:t>
            </w:r>
            <w:r w:rsidRPr="00D877E3">
              <w:rPr>
                <w:rFonts w:ascii="ＭＳ 明朝" w:hAnsi="ＭＳ 明朝" w:hint="eastAsia"/>
                <w:szCs w:val="21"/>
              </w:rPr>
              <w:t>日を除く）</w:t>
            </w:r>
          </w:p>
        </w:tc>
      </w:tr>
    </w:tbl>
    <w:p w14:paraId="24794216" w14:textId="2EB490C6" w:rsidR="00164793" w:rsidRPr="00D877E3" w:rsidRDefault="00164793" w:rsidP="00FA3214">
      <w:pPr>
        <w:ind w:leftChars="100" w:left="734" w:hanging="524"/>
        <w:rPr>
          <w:rFonts w:ascii="ＭＳ 明朝" w:hAnsi="ＭＳ 明朝"/>
          <w:sz w:val="18"/>
          <w:szCs w:val="20"/>
        </w:rPr>
      </w:pPr>
      <w:r w:rsidRPr="00D877E3">
        <w:rPr>
          <w:rFonts w:ascii="ＭＳ 明朝" w:hAnsi="ＭＳ 明朝" w:hint="eastAsia"/>
          <w:sz w:val="18"/>
          <w:szCs w:val="20"/>
        </w:rPr>
        <w:t>本ＩＦは</w:t>
      </w:r>
      <w:r w:rsidRPr="006B5BB2">
        <w:rPr>
          <w:rFonts w:ascii="ＭＳ 明朝" w:hAnsi="ＭＳ 明朝"/>
          <w:sz w:val="18"/>
          <w:szCs w:val="20"/>
        </w:rPr>
        <w:t>20</w:t>
      </w:r>
      <w:r w:rsidR="00A8557F" w:rsidRPr="006B5BB2">
        <w:rPr>
          <w:rFonts w:ascii="ＭＳ 明朝" w:hAnsi="ＭＳ 明朝" w:hint="eastAsia"/>
          <w:sz w:val="18"/>
          <w:szCs w:val="20"/>
        </w:rPr>
        <w:t>2</w:t>
      </w:r>
      <w:r w:rsidR="006B5BB2" w:rsidRPr="006B5BB2">
        <w:rPr>
          <w:rFonts w:ascii="ＭＳ 明朝" w:hAnsi="ＭＳ 明朝" w:hint="eastAsia"/>
          <w:sz w:val="18"/>
          <w:szCs w:val="20"/>
        </w:rPr>
        <w:t>6</w:t>
      </w:r>
      <w:r w:rsidRPr="006B5BB2">
        <w:rPr>
          <w:rFonts w:ascii="ＭＳ 明朝" w:hAnsi="ＭＳ 明朝" w:hint="eastAsia"/>
          <w:sz w:val="18"/>
          <w:szCs w:val="20"/>
        </w:rPr>
        <w:t>年</w:t>
      </w:r>
      <w:r w:rsidR="006B5BB2" w:rsidRPr="006B5BB2">
        <w:rPr>
          <w:rFonts w:ascii="ＭＳ 明朝" w:hAnsi="ＭＳ 明朝" w:hint="eastAsia"/>
          <w:sz w:val="18"/>
          <w:szCs w:val="20"/>
        </w:rPr>
        <w:t>3</w:t>
      </w:r>
      <w:r w:rsidRPr="006B5BB2">
        <w:rPr>
          <w:rFonts w:ascii="ＭＳ 明朝" w:hAnsi="ＭＳ 明朝"/>
          <w:sz w:val="18"/>
          <w:szCs w:val="20"/>
        </w:rPr>
        <w:t>月</w:t>
      </w:r>
      <w:r w:rsidRPr="00D877E3">
        <w:rPr>
          <w:rFonts w:ascii="ＭＳ 明朝" w:hAnsi="ＭＳ 明朝"/>
          <w:sz w:val="18"/>
          <w:szCs w:val="20"/>
        </w:rPr>
        <w:t>作成の</w:t>
      </w:r>
      <w:r w:rsidR="00761AF4" w:rsidRPr="00D877E3">
        <w:rPr>
          <w:rFonts w:ascii="ＭＳ 明朝" w:hAnsi="ＭＳ 明朝" w:hint="eastAsia"/>
          <w:sz w:val="18"/>
          <w:szCs w:val="20"/>
        </w:rPr>
        <w:t>電子化された添付文書</w:t>
      </w:r>
      <w:r w:rsidRPr="00D877E3">
        <w:rPr>
          <w:rFonts w:ascii="ＭＳ 明朝" w:hAnsi="ＭＳ 明朝" w:hint="eastAsia"/>
          <w:sz w:val="18"/>
          <w:szCs w:val="20"/>
        </w:rPr>
        <w:t>の記載に基づき作成した。</w:t>
      </w:r>
    </w:p>
    <w:p w14:paraId="52CB3F76" w14:textId="25129863" w:rsidR="000A36EF" w:rsidRPr="00F933B9" w:rsidRDefault="00164793" w:rsidP="00F933B9">
      <w:pPr>
        <w:ind w:leftChars="100" w:left="734" w:hanging="524"/>
        <w:rPr>
          <w:rFonts w:ascii="ＭＳ 明朝" w:hAnsi="ＭＳ 明朝"/>
          <w:sz w:val="18"/>
          <w:szCs w:val="20"/>
        </w:rPr>
      </w:pPr>
      <w:r w:rsidRPr="00D877E3">
        <w:rPr>
          <w:rFonts w:ascii="ＭＳ 明朝" w:hAnsi="ＭＳ 明朝" w:hint="eastAsia"/>
          <w:sz w:val="18"/>
          <w:szCs w:val="20"/>
        </w:rPr>
        <w:t>最新の情報は、独立行政法人</w:t>
      </w:r>
      <w:r w:rsidRPr="00D877E3">
        <w:rPr>
          <w:rFonts w:ascii="ＭＳ 明朝" w:hAnsi="ＭＳ 明朝"/>
          <w:sz w:val="18"/>
          <w:szCs w:val="20"/>
        </w:rPr>
        <w:t xml:space="preserve"> </w:t>
      </w:r>
      <w:r w:rsidRPr="00D877E3">
        <w:rPr>
          <w:rFonts w:ascii="ＭＳ 明朝" w:hAnsi="ＭＳ 明朝" w:hint="eastAsia"/>
          <w:sz w:val="18"/>
          <w:szCs w:val="20"/>
        </w:rPr>
        <w:t>医薬品医療機器総合機構の「医薬品情報検索ページ」</w:t>
      </w:r>
      <w:r w:rsidR="00697862" w:rsidRPr="00D877E3">
        <w:rPr>
          <w:rFonts w:ascii="ＭＳ 明朝" w:hAnsi="ＭＳ 明朝" w:hint="eastAsia"/>
          <w:sz w:val="18"/>
          <w:szCs w:val="20"/>
        </w:rPr>
        <w:t>で</w:t>
      </w:r>
      <w:r w:rsidRPr="0036764A">
        <w:rPr>
          <w:rFonts w:ascii="ＭＳ 明朝" w:hAnsi="ＭＳ 明朝" w:hint="eastAsia"/>
          <w:sz w:val="18"/>
          <w:szCs w:val="20"/>
        </w:rPr>
        <w:t>確認</w:t>
      </w:r>
      <w:r w:rsidR="00697862" w:rsidRPr="0036764A">
        <w:rPr>
          <w:rFonts w:ascii="ＭＳ 明朝" w:hAnsi="ＭＳ 明朝" w:hint="eastAsia"/>
          <w:sz w:val="18"/>
          <w:szCs w:val="20"/>
        </w:rPr>
        <w:t>して</w:t>
      </w:r>
      <w:r w:rsidRPr="0036764A">
        <w:rPr>
          <w:rFonts w:ascii="ＭＳ 明朝" w:hAnsi="ＭＳ 明朝" w:hint="eastAsia"/>
          <w:sz w:val="18"/>
          <w:szCs w:val="20"/>
        </w:rPr>
        <w:t>ください</w:t>
      </w:r>
      <w:r w:rsidRPr="00D877E3">
        <w:rPr>
          <w:rFonts w:ascii="ＭＳ 明朝" w:hAnsi="ＭＳ 明朝" w:hint="eastAsia"/>
          <w:sz w:val="18"/>
          <w:szCs w:val="20"/>
        </w:rPr>
        <w:t>。</w:t>
      </w:r>
    </w:p>
    <w:p w14:paraId="7DE8E6FE" w14:textId="6FADE756" w:rsidR="004B335B" w:rsidRDefault="004B335B" w:rsidP="00FA3214">
      <w:pPr>
        <w:widowControl/>
        <w:ind w:leftChars="100" w:left="210"/>
        <w:jc w:val="left"/>
        <w:rPr>
          <w:rFonts w:ascii="ＭＳ 明朝" w:hAnsi="ＭＳ 明朝"/>
        </w:rPr>
      </w:pPr>
      <w:r w:rsidRPr="00D877E3">
        <w:rPr>
          <w:rFonts w:ascii="ＭＳ 明朝" w:hAnsi="ＭＳ 明朝"/>
        </w:rPr>
        <w:br w:type="page"/>
      </w:r>
    </w:p>
    <w:p w14:paraId="104C0757" w14:textId="77777777" w:rsidR="00035971" w:rsidRDefault="00035971" w:rsidP="00FA3214">
      <w:pPr>
        <w:widowControl/>
        <w:ind w:leftChars="100" w:left="210"/>
        <w:jc w:val="left"/>
        <w:rPr>
          <w:rFonts w:ascii="ＭＳ 明朝" w:hAnsi="ＭＳ 明朝"/>
        </w:rPr>
        <w:sectPr w:rsidR="00035971" w:rsidSect="00DC6A37">
          <w:pgSz w:w="11906" w:h="16838"/>
          <w:pgMar w:top="1134" w:right="1134" w:bottom="1134" w:left="1134" w:header="851" w:footer="992" w:gutter="0"/>
          <w:cols w:space="425"/>
          <w:docGrid w:type="lines" w:linePitch="360"/>
        </w:sectPr>
      </w:pPr>
    </w:p>
    <w:tbl>
      <w:tblPr>
        <w:tblW w:w="9493" w:type="dxa"/>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3"/>
      </w:tblGrid>
      <w:tr w:rsidR="00035B87" w:rsidRPr="00641182" w14:paraId="0373FC12" w14:textId="77777777" w:rsidTr="00FA3214">
        <w:trPr>
          <w:trHeight w:val="4868"/>
        </w:trPr>
        <w:tc>
          <w:tcPr>
            <w:tcW w:w="9493" w:type="dxa"/>
          </w:tcPr>
          <w:p w14:paraId="4DCD3F62" w14:textId="77777777" w:rsidR="00035B87" w:rsidRPr="00D877E3" w:rsidRDefault="00035B87" w:rsidP="00B46EA1">
            <w:pPr>
              <w:spacing w:line="320" w:lineRule="exact"/>
              <w:jc w:val="center"/>
              <w:rPr>
                <w:rFonts w:ascii="ＭＳ 明朝" w:hAnsi="ＭＳ 明朝" w:cs="Times New Roman"/>
                <w:szCs w:val="24"/>
              </w:rPr>
            </w:pPr>
            <w:r w:rsidRPr="00D877E3">
              <w:rPr>
                <w:rFonts w:ascii="ＭＳ 明朝" w:hAnsi="ＭＳ 明朝" w:cs="Times New Roman"/>
                <w:szCs w:val="24"/>
              </w:rPr>
              <w:lastRenderedPageBreak/>
              <w:br w:type="page"/>
            </w:r>
          </w:p>
          <w:p w14:paraId="56057B34" w14:textId="77777777" w:rsidR="00035B87" w:rsidRPr="00D877E3" w:rsidRDefault="00035B87" w:rsidP="00B46EA1">
            <w:pPr>
              <w:spacing w:line="320" w:lineRule="exact"/>
              <w:ind w:left="911" w:hanging="701"/>
              <w:jc w:val="center"/>
              <w:rPr>
                <w:rFonts w:ascii="ＭＳ ゴシック" w:eastAsia="ＭＳ ゴシック" w:hAnsi="ＭＳ ゴシック" w:cs="Times New Roman"/>
                <w:b/>
                <w:bCs/>
                <w:sz w:val="24"/>
                <w:szCs w:val="24"/>
              </w:rPr>
            </w:pPr>
            <w:r w:rsidRPr="00D877E3">
              <w:rPr>
                <w:rFonts w:ascii="ＭＳ ゴシック" w:eastAsia="ＭＳ ゴシック" w:hAnsi="ＭＳ ゴシック" w:cs="Times New Roman" w:hint="eastAsia"/>
                <w:b/>
                <w:bCs/>
                <w:sz w:val="24"/>
                <w:szCs w:val="24"/>
              </w:rPr>
              <w:t>医薬品インタビューフォーム利用の手引きの概要</w:t>
            </w:r>
            <w:r w:rsidRPr="00D877E3">
              <w:rPr>
                <w:rFonts w:ascii="ＭＳ ゴシック" w:eastAsia="ＭＳ ゴシック" w:hAnsi="ＭＳ ゴシック" w:cs="Times New Roman"/>
                <w:b/>
                <w:bCs/>
                <w:sz w:val="24"/>
                <w:szCs w:val="24"/>
              </w:rPr>
              <w:t xml:space="preserve"> －日本病院薬剤師会－</w:t>
            </w:r>
          </w:p>
          <w:p w14:paraId="61386EF3" w14:textId="3433896A" w:rsidR="00BC195A" w:rsidRPr="00D877E3" w:rsidRDefault="00BC195A" w:rsidP="00BC195A">
            <w:pPr>
              <w:spacing w:line="320" w:lineRule="exact"/>
              <w:jc w:val="right"/>
              <w:rPr>
                <w:rFonts w:ascii="ＭＳ 明朝" w:hAnsi="ＭＳ 明朝" w:cs="Times New Roman"/>
                <w:szCs w:val="24"/>
              </w:rPr>
            </w:pPr>
            <w:r w:rsidRPr="00D877E3">
              <w:rPr>
                <w:rFonts w:ascii="ＭＳ 明朝" w:hAnsi="ＭＳ 明朝" w:cs="Times New Roman" w:hint="eastAsia"/>
                <w:szCs w:val="24"/>
              </w:rPr>
              <w:t>（</w:t>
            </w:r>
            <w:r w:rsidRPr="00D877E3">
              <w:rPr>
                <w:rFonts w:ascii="ＭＳ 明朝" w:hAnsi="ＭＳ 明朝" w:cs="Times New Roman"/>
                <w:szCs w:val="24"/>
              </w:rPr>
              <w:t>2020年4月改訂</w:t>
            </w:r>
            <w:r w:rsidRPr="00D877E3">
              <w:rPr>
                <w:rFonts w:ascii="ＭＳ 明朝" w:hAnsi="ＭＳ 明朝" w:cs="Times New Roman" w:hint="eastAsia"/>
                <w:szCs w:val="24"/>
              </w:rPr>
              <w:t>）</w:t>
            </w:r>
          </w:p>
          <w:p w14:paraId="65A9399B" w14:textId="77777777" w:rsidR="00BC195A" w:rsidRPr="00D877E3" w:rsidRDefault="00BC195A" w:rsidP="00BC195A">
            <w:pPr>
              <w:spacing w:line="320" w:lineRule="exact"/>
              <w:ind w:left="823" w:hanging="613"/>
              <w:jc w:val="right"/>
              <w:rPr>
                <w:rFonts w:ascii="ＭＳ 明朝" w:hAnsi="ＭＳ 明朝" w:cs="Times New Roman"/>
                <w:b/>
                <w:bCs/>
                <w:szCs w:val="24"/>
              </w:rPr>
            </w:pPr>
          </w:p>
          <w:p w14:paraId="2671D426" w14:textId="77777777" w:rsidR="000F6D98" w:rsidRPr="00D877E3" w:rsidRDefault="000F6D98" w:rsidP="000F6D98">
            <w:pPr>
              <w:spacing w:line="320" w:lineRule="exact"/>
              <w:ind w:left="823" w:hanging="613"/>
              <w:jc w:val="left"/>
              <w:rPr>
                <w:rFonts w:ascii="ＭＳ ゴシック" w:eastAsia="ＭＳ ゴシック" w:hAnsi="ＭＳ ゴシック" w:cs="Times New Roman"/>
                <w:b/>
                <w:bCs/>
                <w:szCs w:val="24"/>
              </w:rPr>
            </w:pPr>
            <w:r w:rsidRPr="00D877E3">
              <w:rPr>
                <w:rFonts w:ascii="ＭＳ ゴシック" w:eastAsia="ＭＳ ゴシック" w:hAnsi="ＭＳ ゴシック" w:cs="Times New Roman" w:hint="eastAsia"/>
                <w:b/>
                <w:bCs/>
                <w:szCs w:val="24"/>
              </w:rPr>
              <w:t>１．医薬品インタビューフォーム作成の経緯</w:t>
            </w:r>
            <w:r w:rsidRPr="00D877E3">
              <w:rPr>
                <w:rFonts w:ascii="ＭＳ ゴシック" w:eastAsia="ＭＳ ゴシック" w:hAnsi="ＭＳ ゴシック" w:cs="Times New Roman"/>
                <w:b/>
                <w:bCs/>
                <w:szCs w:val="24"/>
              </w:rPr>
              <w:t xml:space="preserve"> </w:t>
            </w:r>
          </w:p>
          <w:p w14:paraId="77E47172" w14:textId="1B7BA494" w:rsidR="000F6D98" w:rsidRPr="00D877E3" w:rsidRDefault="000F6D98" w:rsidP="00EB433E">
            <w:pPr>
              <w:spacing w:line="320" w:lineRule="exact"/>
              <w:ind w:leftChars="183" w:left="385" w:hanging="1"/>
              <w:rPr>
                <w:rFonts w:ascii="ＭＳ 明朝" w:hAnsi="ＭＳ 明朝" w:cs="Times New Roman"/>
                <w:szCs w:val="24"/>
              </w:rPr>
            </w:pPr>
            <w:r w:rsidRPr="00D877E3">
              <w:rPr>
                <w:rFonts w:ascii="ＭＳ 明朝" w:hAnsi="ＭＳ 明朝" w:cs="Times New Roman" w:hint="eastAsia"/>
                <w:szCs w:val="24"/>
              </w:rPr>
              <w:t>医療用医薬品の基本的な要約情報として</w:t>
            </w:r>
            <w:r w:rsidR="007B25BC">
              <w:rPr>
                <w:rFonts w:ascii="ＭＳ 明朝" w:hAnsi="ＭＳ 明朝" w:cs="Times New Roman" w:hint="eastAsia"/>
                <w:szCs w:val="24"/>
              </w:rPr>
              <w:t>、</w:t>
            </w:r>
            <w:r w:rsidRPr="00D877E3">
              <w:rPr>
                <w:rFonts w:ascii="ＭＳ 明朝" w:hAnsi="ＭＳ 明朝" w:cs="Times New Roman" w:hint="eastAsia"/>
                <w:szCs w:val="24"/>
              </w:rPr>
              <w:t>医療用医薬品添付文書（以下</w:t>
            </w:r>
            <w:r w:rsidR="007B25BC">
              <w:rPr>
                <w:rFonts w:ascii="ＭＳ 明朝" w:hAnsi="ＭＳ 明朝" w:cs="Times New Roman" w:hint="eastAsia"/>
                <w:szCs w:val="24"/>
              </w:rPr>
              <w:t>、</w:t>
            </w:r>
            <w:r w:rsidRPr="00D877E3">
              <w:rPr>
                <w:rFonts w:ascii="ＭＳ 明朝" w:hAnsi="ＭＳ 明朝" w:cs="Times New Roman" w:hint="eastAsia"/>
                <w:szCs w:val="24"/>
              </w:rPr>
              <w:t>添付文書）がある</w:t>
            </w:r>
            <w:r w:rsidR="007B25BC">
              <w:rPr>
                <w:rFonts w:ascii="ＭＳ 明朝" w:hAnsi="ＭＳ 明朝" w:cs="Times New Roman" w:hint="eastAsia"/>
                <w:szCs w:val="24"/>
              </w:rPr>
              <w:t>。</w:t>
            </w:r>
            <w:r w:rsidRPr="00D877E3">
              <w:rPr>
                <w:rFonts w:ascii="ＭＳ 明朝" w:hAnsi="ＭＳ 明朝" w:cs="Times New Roman" w:hint="eastAsia"/>
                <w:szCs w:val="24"/>
              </w:rPr>
              <w:t>医療現場で医師・薬剤師等の医療従事者が日常業務に必要な医薬品の適正使用情報を活用する際には</w:t>
            </w:r>
            <w:r w:rsidR="00A015D6">
              <w:rPr>
                <w:rFonts w:ascii="ＭＳ 明朝" w:hAnsi="ＭＳ 明朝" w:cs="Times New Roman" w:hint="eastAsia"/>
                <w:szCs w:val="24"/>
              </w:rPr>
              <w:t>、</w:t>
            </w:r>
            <w:r w:rsidRPr="00D877E3">
              <w:rPr>
                <w:rFonts w:ascii="ＭＳ 明朝" w:hAnsi="ＭＳ 明朝" w:cs="Times New Roman" w:hint="eastAsia"/>
                <w:szCs w:val="24"/>
              </w:rPr>
              <w:t>添付文書に記載された情報を裏付ける更に詳細な情報が必要な場合があり</w:t>
            </w:r>
            <w:r w:rsidR="00A015D6">
              <w:rPr>
                <w:rFonts w:ascii="ＭＳ 明朝" w:hAnsi="ＭＳ 明朝" w:cs="Times New Roman" w:hint="eastAsia"/>
                <w:szCs w:val="24"/>
              </w:rPr>
              <w:t>、</w:t>
            </w:r>
            <w:r w:rsidRPr="00D877E3">
              <w:rPr>
                <w:rFonts w:ascii="ＭＳ 明朝" w:hAnsi="ＭＳ 明朝" w:cs="Times New Roman" w:hint="eastAsia"/>
                <w:szCs w:val="24"/>
              </w:rPr>
              <w:t>製薬企業の医薬情報担当者（以下</w:t>
            </w:r>
            <w:r w:rsidR="00A015D6">
              <w:rPr>
                <w:rFonts w:ascii="ＭＳ 明朝" w:hAnsi="ＭＳ 明朝" w:cs="Times New Roman" w:hint="eastAsia"/>
                <w:szCs w:val="24"/>
              </w:rPr>
              <w:t>、</w:t>
            </w:r>
            <w:r w:rsidRPr="00D877E3">
              <w:rPr>
                <w:rFonts w:ascii="ＭＳ 明朝" w:hAnsi="ＭＳ 明朝" w:cs="Times New Roman" w:hint="eastAsia"/>
                <w:szCs w:val="24"/>
              </w:rPr>
              <w:t>ＭＲ）等への情報の追加請求や質疑により情報を補完してきている</w:t>
            </w:r>
            <w:r w:rsidR="00A015D6">
              <w:rPr>
                <w:rFonts w:ascii="ＭＳ 明朝" w:hAnsi="ＭＳ 明朝" w:cs="Times New Roman" w:hint="eastAsia"/>
                <w:szCs w:val="24"/>
              </w:rPr>
              <w:t>。</w:t>
            </w:r>
            <w:r w:rsidRPr="00D877E3">
              <w:rPr>
                <w:rFonts w:ascii="ＭＳ 明朝" w:hAnsi="ＭＳ 明朝" w:cs="Times New Roman" w:hint="eastAsia"/>
                <w:szCs w:val="24"/>
              </w:rPr>
              <w:t>この際に必要な情報を網羅的に入手するための項目リストとして医薬品インタビューフォーム（以下</w:t>
            </w:r>
            <w:r w:rsidR="00A015D6">
              <w:rPr>
                <w:rFonts w:ascii="ＭＳ 明朝" w:hAnsi="ＭＳ 明朝" w:cs="Times New Roman" w:hint="eastAsia"/>
                <w:szCs w:val="24"/>
              </w:rPr>
              <w:t>、</w:t>
            </w:r>
            <w:r w:rsidRPr="00D877E3">
              <w:rPr>
                <w:rFonts w:ascii="ＭＳ 明朝" w:hAnsi="ＭＳ 明朝" w:cs="Times New Roman" w:hint="eastAsia"/>
                <w:szCs w:val="24"/>
              </w:rPr>
              <w:t>ＩＦと略す）が誕生した</w:t>
            </w:r>
            <w:r w:rsidR="00A015D6">
              <w:rPr>
                <w:rFonts w:ascii="ＭＳ 明朝" w:hAnsi="ＭＳ 明朝" w:cs="Times New Roman" w:hint="eastAsia"/>
                <w:szCs w:val="24"/>
              </w:rPr>
              <w:t>。</w:t>
            </w:r>
          </w:p>
          <w:p w14:paraId="11E112BC" w14:textId="5C3F8F98" w:rsidR="000F6D98" w:rsidRPr="00D877E3" w:rsidRDefault="000F6D98" w:rsidP="00EB433E">
            <w:pPr>
              <w:spacing w:line="320" w:lineRule="exact"/>
              <w:ind w:leftChars="181" w:left="384" w:hanging="4"/>
              <w:rPr>
                <w:rFonts w:ascii="ＭＳ 明朝" w:hAnsi="ＭＳ 明朝" w:cs="Times New Roman"/>
                <w:szCs w:val="24"/>
              </w:rPr>
            </w:pPr>
            <w:r w:rsidRPr="00D877E3">
              <w:rPr>
                <w:rFonts w:ascii="ＭＳ 明朝" w:hAnsi="ＭＳ 明朝" w:cs="Times New Roman"/>
                <w:szCs w:val="24"/>
              </w:rPr>
              <w:t>1988</w:t>
            </w:r>
            <w:r w:rsidRPr="00D877E3">
              <w:rPr>
                <w:rFonts w:ascii="ＭＳ 明朝" w:hAnsi="ＭＳ 明朝" w:cs="Times New Roman" w:hint="eastAsia"/>
                <w:szCs w:val="24"/>
              </w:rPr>
              <w:t>年に日本病院薬剤師会（以下</w:t>
            </w:r>
            <w:r w:rsidR="00A015D6">
              <w:rPr>
                <w:rFonts w:ascii="ＭＳ 明朝" w:hAnsi="ＭＳ 明朝" w:cs="Times New Roman" w:hint="eastAsia"/>
                <w:szCs w:val="24"/>
              </w:rPr>
              <w:t>、</w:t>
            </w:r>
            <w:r w:rsidRPr="00D877E3">
              <w:rPr>
                <w:rFonts w:ascii="ＭＳ 明朝" w:hAnsi="ＭＳ 明朝" w:cs="Times New Roman" w:hint="eastAsia"/>
                <w:szCs w:val="24"/>
              </w:rPr>
              <w:t>日病薬）学術第２小委員会がＩＦの位置付け</w:t>
            </w:r>
            <w:r w:rsidR="00A015D6">
              <w:rPr>
                <w:rFonts w:ascii="ＭＳ 明朝" w:hAnsi="ＭＳ 明朝" w:cs="Times New Roman" w:hint="eastAsia"/>
                <w:szCs w:val="24"/>
              </w:rPr>
              <w:t>、</w:t>
            </w:r>
            <w:r w:rsidRPr="00D877E3">
              <w:rPr>
                <w:rFonts w:ascii="ＭＳ 明朝" w:hAnsi="ＭＳ 明朝" w:cs="Times New Roman" w:hint="eastAsia"/>
                <w:szCs w:val="24"/>
              </w:rPr>
              <w:t>ＩＦ記載様式</w:t>
            </w:r>
            <w:r w:rsidR="00A015D6">
              <w:rPr>
                <w:rFonts w:ascii="ＭＳ 明朝" w:hAnsi="ＭＳ 明朝" w:cs="Times New Roman" w:hint="eastAsia"/>
                <w:szCs w:val="24"/>
              </w:rPr>
              <w:t>、</w:t>
            </w:r>
            <w:r w:rsidRPr="00D877E3">
              <w:rPr>
                <w:rFonts w:ascii="ＭＳ 明朝" w:hAnsi="ＭＳ 明朝" w:cs="Times New Roman" w:hint="eastAsia"/>
                <w:szCs w:val="24"/>
              </w:rPr>
              <w:t>ＩＦ記載要領を策定し</w:t>
            </w:r>
            <w:r w:rsidR="00A015D6">
              <w:rPr>
                <w:rFonts w:ascii="ＭＳ 明朝" w:hAnsi="ＭＳ 明朝" w:cs="Times New Roman" w:hint="eastAsia"/>
                <w:szCs w:val="24"/>
              </w:rPr>
              <w:t>、</w:t>
            </w:r>
            <w:r w:rsidRPr="00D877E3">
              <w:rPr>
                <w:rFonts w:ascii="ＭＳ 明朝" w:hAnsi="ＭＳ 明朝" w:cs="Times New Roman" w:hint="eastAsia"/>
                <w:szCs w:val="24"/>
              </w:rPr>
              <w:t>その後</w:t>
            </w:r>
            <w:r w:rsidRPr="00D877E3">
              <w:rPr>
                <w:rFonts w:ascii="ＭＳ 明朝" w:hAnsi="ＭＳ 明朝" w:cs="Times New Roman"/>
                <w:szCs w:val="24"/>
              </w:rPr>
              <w:t>1998</w:t>
            </w:r>
            <w:r w:rsidRPr="00D877E3">
              <w:rPr>
                <w:rFonts w:ascii="ＭＳ 明朝" w:hAnsi="ＭＳ 明朝" w:cs="Times New Roman" w:hint="eastAsia"/>
                <w:szCs w:val="24"/>
              </w:rPr>
              <w:t>年に日病薬学術第３小委員会が</w:t>
            </w:r>
            <w:r w:rsidR="00A015D6">
              <w:rPr>
                <w:rFonts w:ascii="ＭＳ 明朝" w:hAnsi="ＭＳ 明朝" w:cs="Times New Roman" w:hint="eastAsia"/>
                <w:szCs w:val="24"/>
              </w:rPr>
              <w:t>、</w:t>
            </w:r>
            <w:r w:rsidRPr="00D877E3">
              <w:rPr>
                <w:rFonts w:ascii="ＭＳ 明朝" w:hAnsi="ＭＳ 明朝" w:cs="Times New Roman"/>
                <w:szCs w:val="24"/>
              </w:rPr>
              <w:t>2008</w:t>
            </w:r>
            <w:r w:rsidRPr="00D877E3">
              <w:rPr>
                <w:rFonts w:ascii="ＭＳ 明朝" w:hAnsi="ＭＳ 明朝" w:cs="Times New Roman" w:hint="eastAsia"/>
                <w:szCs w:val="24"/>
              </w:rPr>
              <w:t>年</w:t>
            </w:r>
            <w:r w:rsidR="00A015D6">
              <w:rPr>
                <w:rFonts w:ascii="ＭＳ 明朝" w:hAnsi="ＭＳ 明朝" w:cs="Times New Roman" w:hint="eastAsia"/>
                <w:szCs w:val="24"/>
              </w:rPr>
              <w:t>、</w:t>
            </w:r>
            <w:r w:rsidRPr="00D877E3">
              <w:rPr>
                <w:rFonts w:ascii="ＭＳ 明朝" w:hAnsi="ＭＳ 明朝" w:cs="Times New Roman"/>
                <w:szCs w:val="24"/>
              </w:rPr>
              <w:t>2013</w:t>
            </w:r>
            <w:r w:rsidRPr="00D877E3">
              <w:rPr>
                <w:rFonts w:ascii="ＭＳ 明朝" w:hAnsi="ＭＳ 明朝" w:cs="Times New Roman" w:hint="eastAsia"/>
                <w:szCs w:val="24"/>
              </w:rPr>
              <w:t>年に日病薬医薬情報委員会がＩＦ記載要領の改訂を行ってきた</w:t>
            </w:r>
            <w:r w:rsidR="00FC5E68">
              <w:rPr>
                <w:rFonts w:ascii="ＭＳ 明朝" w:hAnsi="ＭＳ 明朝" w:cs="Times New Roman" w:hint="eastAsia"/>
                <w:szCs w:val="24"/>
              </w:rPr>
              <w:t>。</w:t>
            </w:r>
          </w:p>
          <w:p w14:paraId="02987491" w14:textId="683F5A7E" w:rsidR="000F6D98" w:rsidRPr="00D877E3" w:rsidRDefault="000F6D98" w:rsidP="00EB433E">
            <w:pPr>
              <w:spacing w:line="320" w:lineRule="exact"/>
              <w:ind w:leftChars="160" w:left="386" w:hanging="50"/>
              <w:rPr>
                <w:rFonts w:ascii="ＭＳ 明朝" w:hAnsi="ＭＳ 明朝" w:cs="Times New Roman"/>
                <w:szCs w:val="24"/>
              </w:rPr>
            </w:pPr>
            <w:r w:rsidRPr="00D877E3">
              <w:rPr>
                <w:rFonts w:ascii="ＭＳ 明朝" w:hAnsi="ＭＳ 明朝" w:cs="Times New Roman" w:hint="eastAsia"/>
                <w:szCs w:val="24"/>
              </w:rPr>
              <w:t>ＩＦ記載要領</w:t>
            </w:r>
            <w:r w:rsidRPr="00D877E3">
              <w:rPr>
                <w:rFonts w:ascii="ＭＳ 明朝" w:hAnsi="ＭＳ 明朝" w:cs="Times New Roman"/>
                <w:szCs w:val="24"/>
              </w:rPr>
              <w:t>2008</w:t>
            </w:r>
            <w:r w:rsidRPr="00D877E3">
              <w:rPr>
                <w:rFonts w:ascii="ＭＳ 明朝" w:hAnsi="ＭＳ 明朝" w:cs="Times New Roman" w:hint="eastAsia"/>
                <w:szCs w:val="24"/>
              </w:rPr>
              <w:t>以降</w:t>
            </w:r>
            <w:r w:rsidR="00FC5E68">
              <w:rPr>
                <w:rFonts w:ascii="ＭＳ 明朝" w:hAnsi="ＭＳ 明朝" w:cs="Times New Roman" w:hint="eastAsia"/>
                <w:szCs w:val="24"/>
              </w:rPr>
              <w:t>、</w:t>
            </w:r>
            <w:r w:rsidRPr="00D877E3">
              <w:rPr>
                <w:rFonts w:ascii="ＭＳ 明朝" w:hAnsi="ＭＳ 明朝" w:cs="Times New Roman" w:hint="eastAsia"/>
                <w:szCs w:val="24"/>
              </w:rPr>
              <w:t>ＩＦはＰＤＦ等の電子的データとして提供することが原則となった</w:t>
            </w:r>
            <w:r w:rsidR="00FC5E68">
              <w:rPr>
                <w:rFonts w:ascii="ＭＳ 明朝" w:hAnsi="ＭＳ 明朝" w:cs="Times New Roman" w:hint="eastAsia"/>
                <w:szCs w:val="24"/>
              </w:rPr>
              <w:t>。</w:t>
            </w:r>
            <w:r w:rsidRPr="00D877E3">
              <w:rPr>
                <w:rFonts w:ascii="ＭＳ 明朝" w:hAnsi="ＭＳ 明朝" w:cs="Times New Roman" w:hint="eastAsia"/>
                <w:szCs w:val="24"/>
              </w:rPr>
              <w:t>これにより</w:t>
            </w:r>
            <w:r w:rsidR="00FC5E68">
              <w:rPr>
                <w:rFonts w:ascii="ＭＳ 明朝" w:hAnsi="ＭＳ 明朝" w:cs="Times New Roman" w:hint="eastAsia"/>
                <w:szCs w:val="24"/>
              </w:rPr>
              <w:t>、</w:t>
            </w:r>
            <w:r w:rsidRPr="00D877E3">
              <w:rPr>
                <w:rFonts w:ascii="ＭＳ 明朝" w:hAnsi="ＭＳ 明朝" w:cs="Times New Roman" w:hint="eastAsia"/>
                <w:szCs w:val="24"/>
              </w:rPr>
              <w:t>添付文書の主要な改訂があった場合に改訂の根拠データを追加したＩＦが速やかに提供されることとなった</w:t>
            </w:r>
            <w:r w:rsidR="00FC5E68">
              <w:rPr>
                <w:rFonts w:ascii="ＭＳ 明朝" w:hAnsi="ＭＳ 明朝" w:cs="Times New Roman" w:hint="eastAsia"/>
                <w:szCs w:val="24"/>
              </w:rPr>
              <w:t>。</w:t>
            </w:r>
            <w:r w:rsidRPr="00D877E3">
              <w:rPr>
                <w:rFonts w:ascii="ＭＳ 明朝" w:hAnsi="ＭＳ 明朝" w:cs="Times New Roman" w:hint="eastAsia"/>
                <w:szCs w:val="24"/>
              </w:rPr>
              <w:t>最新版のＩＦは</w:t>
            </w:r>
            <w:r w:rsidR="00FC5E68">
              <w:rPr>
                <w:rFonts w:ascii="ＭＳ 明朝" w:hAnsi="ＭＳ 明朝" w:cs="Times New Roman" w:hint="eastAsia"/>
                <w:szCs w:val="24"/>
              </w:rPr>
              <w:t>、</w:t>
            </w:r>
            <w:r w:rsidRPr="00D877E3">
              <w:rPr>
                <w:rFonts w:ascii="ＭＳ 明朝" w:hAnsi="ＭＳ 明朝" w:cs="Times New Roman" w:hint="eastAsia"/>
                <w:szCs w:val="24"/>
              </w:rPr>
              <w:t>医薬品医療機器総合機構（以下</w:t>
            </w:r>
            <w:r w:rsidR="00FC5E68">
              <w:rPr>
                <w:rFonts w:ascii="ＭＳ 明朝" w:hAnsi="ＭＳ 明朝" w:cs="Times New Roman" w:hint="eastAsia"/>
                <w:szCs w:val="24"/>
              </w:rPr>
              <w:t>、</w:t>
            </w:r>
            <w:r w:rsidRPr="00D877E3">
              <w:rPr>
                <w:rFonts w:ascii="ＭＳ 明朝" w:hAnsi="ＭＳ 明朝" w:cs="Times New Roman" w:hint="eastAsia"/>
                <w:szCs w:val="24"/>
              </w:rPr>
              <w:t>ＰＭＤＡ）の医療用医薬品情報検索のページ（</w:t>
            </w:r>
            <w:r w:rsidRPr="00D877E3">
              <w:rPr>
                <w:rFonts w:ascii="ＭＳ 明朝" w:hAnsi="ＭＳ 明朝" w:cs="Times New Roman"/>
                <w:szCs w:val="24"/>
              </w:rPr>
              <w:t>http://www.pmda.go.jp/PmdaSearch/iyakuSearch/</w:t>
            </w:r>
            <w:r w:rsidRPr="00D877E3">
              <w:rPr>
                <w:rFonts w:ascii="ＭＳ 明朝" w:hAnsi="ＭＳ 明朝" w:cs="Times New Roman" w:hint="eastAsia"/>
                <w:szCs w:val="24"/>
              </w:rPr>
              <w:t>）にて公開されている</w:t>
            </w:r>
            <w:r w:rsidR="00E265EA">
              <w:rPr>
                <w:rFonts w:ascii="ＭＳ 明朝" w:hAnsi="ＭＳ 明朝" w:cs="Times New Roman" w:hint="eastAsia"/>
                <w:szCs w:val="24"/>
              </w:rPr>
              <w:t>。</w:t>
            </w:r>
            <w:r w:rsidRPr="00D877E3">
              <w:rPr>
                <w:rFonts w:ascii="ＭＳ 明朝" w:hAnsi="ＭＳ 明朝" w:cs="Times New Roman" w:hint="eastAsia"/>
                <w:szCs w:val="24"/>
              </w:rPr>
              <w:t>日病薬では</w:t>
            </w:r>
            <w:r w:rsidR="00E265EA">
              <w:rPr>
                <w:rFonts w:ascii="ＭＳ 明朝" w:hAnsi="ＭＳ 明朝" w:cs="Times New Roman" w:hint="eastAsia"/>
                <w:szCs w:val="24"/>
              </w:rPr>
              <w:t>、</w:t>
            </w:r>
            <w:r w:rsidRPr="00D877E3">
              <w:rPr>
                <w:rFonts w:ascii="ＭＳ 明朝" w:hAnsi="ＭＳ 明朝" w:cs="Times New Roman"/>
                <w:szCs w:val="24"/>
              </w:rPr>
              <w:t>2009</w:t>
            </w:r>
            <w:r w:rsidRPr="00D877E3">
              <w:rPr>
                <w:rFonts w:ascii="ＭＳ 明朝" w:hAnsi="ＭＳ 明朝" w:cs="Times New Roman" w:hint="eastAsia"/>
                <w:szCs w:val="24"/>
              </w:rPr>
              <w:t>年より新医薬品のＩＦの情報を検討する組織として「インタビューフォーム検討会」を設置し</w:t>
            </w:r>
            <w:r w:rsidR="00E265EA">
              <w:rPr>
                <w:rFonts w:ascii="ＭＳ 明朝" w:hAnsi="ＭＳ 明朝" w:cs="Times New Roman" w:hint="eastAsia"/>
                <w:szCs w:val="24"/>
              </w:rPr>
              <w:t>、</w:t>
            </w:r>
            <w:r w:rsidRPr="00D877E3">
              <w:rPr>
                <w:rFonts w:ascii="ＭＳ 明朝" w:hAnsi="ＭＳ 明朝" w:cs="Times New Roman" w:hint="eastAsia"/>
                <w:szCs w:val="24"/>
              </w:rPr>
              <w:t>個々のＩＦが添付文書を補完する適正使用情報として適切か審査・検討している</w:t>
            </w:r>
            <w:r w:rsidR="00E265EA">
              <w:rPr>
                <w:rFonts w:ascii="ＭＳ 明朝" w:hAnsi="ＭＳ 明朝" w:cs="Times New Roman" w:hint="eastAsia"/>
                <w:szCs w:val="24"/>
              </w:rPr>
              <w:t>。</w:t>
            </w:r>
          </w:p>
          <w:p w14:paraId="66C58A22" w14:textId="6D80A5F1" w:rsidR="00035B87" w:rsidRPr="00D877E3" w:rsidRDefault="000F6D98" w:rsidP="00EB433E">
            <w:pPr>
              <w:spacing w:line="320" w:lineRule="exact"/>
              <w:ind w:leftChars="183" w:left="384"/>
              <w:rPr>
                <w:rFonts w:ascii="ＭＳ 明朝" w:hAnsi="ＭＳ 明朝" w:cs="Times New Roman"/>
                <w:szCs w:val="24"/>
              </w:rPr>
            </w:pPr>
            <w:r w:rsidRPr="00D877E3">
              <w:rPr>
                <w:rFonts w:ascii="ＭＳ 明朝" w:hAnsi="ＭＳ 明朝" w:cs="Times New Roman"/>
                <w:szCs w:val="24"/>
              </w:rPr>
              <w:t>2019</w:t>
            </w:r>
            <w:r w:rsidRPr="00D877E3">
              <w:rPr>
                <w:rFonts w:ascii="ＭＳ 明朝" w:hAnsi="ＭＳ 明朝" w:cs="Times New Roman" w:hint="eastAsia"/>
                <w:szCs w:val="24"/>
              </w:rPr>
              <w:t>年の添付文書記載要領の変更に合わせ</w:t>
            </w:r>
            <w:r w:rsidR="00E265EA">
              <w:rPr>
                <w:rFonts w:ascii="ＭＳ 明朝" w:hAnsi="ＭＳ 明朝" w:cs="Times New Roman" w:hint="eastAsia"/>
                <w:szCs w:val="24"/>
              </w:rPr>
              <w:t>、</w:t>
            </w:r>
            <w:r w:rsidRPr="00D877E3">
              <w:rPr>
                <w:rFonts w:ascii="ＭＳ 明朝" w:hAnsi="ＭＳ 明朝" w:cs="Times New Roman" w:hint="eastAsia"/>
                <w:szCs w:val="24"/>
              </w:rPr>
              <w:t>「ＩＦ記載要領</w:t>
            </w:r>
            <w:r w:rsidRPr="00D877E3">
              <w:rPr>
                <w:rFonts w:ascii="ＭＳ 明朝" w:hAnsi="ＭＳ 明朝" w:cs="Times New Roman"/>
                <w:szCs w:val="24"/>
              </w:rPr>
              <w:t>2018</w:t>
            </w:r>
            <w:r w:rsidRPr="00D877E3">
              <w:rPr>
                <w:rFonts w:ascii="ＭＳ 明朝" w:hAnsi="ＭＳ 明朝" w:cs="Times New Roman" w:hint="eastAsia"/>
                <w:szCs w:val="24"/>
              </w:rPr>
              <w:t>」が公表され</w:t>
            </w:r>
            <w:r w:rsidR="00E265EA">
              <w:rPr>
                <w:rFonts w:ascii="ＭＳ 明朝" w:hAnsi="ＭＳ 明朝" w:cs="Times New Roman" w:hint="eastAsia"/>
                <w:szCs w:val="24"/>
              </w:rPr>
              <w:t>、</w:t>
            </w:r>
            <w:r w:rsidRPr="00D877E3">
              <w:rPr>
                <w:rFonts w:ascii="ＭＳ 明朝" w:hAnsi="ＭＳ 明朝" w:cs="Times New Roman" w:hint="eastAsia"/>
                <w:szCs w:val="24"/>
              </w:rPr>
              <w:t>今般「医療用医薬品の販売情報提供活動に関するガイドライン」に関連する情報整備のため</w:t>
            </w:r>
            <w:r w:rsidR="00E265EA">
              <w:rPr>
                <w:rFonts w:ascii="ＭＳ 明朝" w:hAnsi="ＭＳ 明朝" w:cs="Times New Roman" w:hint="eastAsia"/>
                <w:szCs w:val="24"/>
              </w:rPr>
              <w:t>、</w:t>
            </w:r>
            <w:r w:rsidRPr="00D877E3">
              <w:rPr>
                <w:rFonts w:ascii="ＭＳ 明朝" w:hAnsi="ＭＳ 明朝" w:cs="Times New Roman" w:hint="eastAsia"/>
                <w:szCs w:val="24"/>
              </w:rPr>
              <w:t>その更新版を策定した</w:t>
            </w:r>
            <w:r w:rsidR="00E265EA">
              <w:rPr>
                <w:rFonts w:ascii="ＭＳ 明朝" w:hAnsi="ＭＳ 明朝" w:cs="Times New Roman" w:hint="eastAsia"/>
                <w:szCs w:val="24"/>
              </w:rPr>
              <w:t>。</w:t>
            </w:r>
          </w:p>
          <w:p w14:paraId="435132B0" w14:textId="77777777" w:rsidR="00035B87" w:rsidRDefault="00035B87" w:rsidP="00B46EA1">
            <w:pPr>
              <w:spacing w:line="320" w:lineRule="exact"/>
              <w:ind w:left="823" w:hanging="613"/>
              <w:jc w:val="left"/>
              <w:rPr>
                <w:rFonts w:ascii="ＭＳ 明朝" w:hAnsi="ＭＳ 明朝" w:cs="Times New Roman"/>
                <w:b/>
                <w:bCs/>
                <w:szCs w:val="24"/>
              </w:rPr>
            </w:pPr>
          </w:p>
          <w:p w14:paraId="1D1258D7" w14:textId="77777777" w:rsidR="00035B87" w:rsidRPr="00D877E3" w:rsidRDefault="00035B87" w:rsidP="00B46EA1">
            <w:pPr>
              <w:spacing w:line="320" w:lineRule="exact"/>
              <w:ind w:left="823" w:hanging="613"/>
              <w:jc w:val="left"/>
              <w:rPr>
                <w:rFonts w:ascii="ＭＳ ゴシック" w:eastAsia="ＭＳ ゴシック" w:hAnsi="ＭＳ ゴシック" w:cs="Times New Roman"/>
                <w:b/>
                <w:bCs/>
                <w:szCs w:val="24"/>
              </w:rPr>
            </w:pPr>
            <w:r w:rsidRPr="00D877E3">
              <w:rPr>
                <w:rFonts w:ascii="ＭＳ ゴシック" w:eastAsia="ＭＳ ゴシック" w:hAnsi="ＭＳ ゴシック" w:cs="Times New Roman" w:hint="eastAsia"/>
                <w:b/>
                <w:bCs/>
                <w:szCs w:val="24"/>
              </w:rPr>
              <w:t>２．</w:t>
            </w:r>
            <w:r w:rsidRPr="00D877E3">
              <w:rPr>
                <w:rFonts w:ascii="ＭＳ ゴシック" w:eastAsia="ＭＳ ゴシック" w:hAnsi="ＭＳ ゴシック" w:cs="Times New Roman"/>
                <w:b/>
                <w:bCs/>
                <w:szCs w:val="24"/>
              </w:rPr>
              <w:t>IFとは</w:t>
            </w:r>
          </w:p>
          <w:p w14:paraId="5BA7BC70" w14:textId="2EA4BBEA" w:rsidR="00FA11AB" w:rsidRPr="00D877E3" w:rsidRDefault="00FA11AB" w:rsidP="00EB433E">
            <w:pPr>
              <w:spacing w:line="320" w:lineRule="exact"/>
              <w:ind w:leftChars="183" w:left="386" w:hanging="2"/>
              <w:rPr>
                <w:rFonts w:ascii="ＭＳ 明朝" w:hAnsi="ＭＳ 明朝" w:cs="Times New Roman"/>
                <w:szCs w:val="24"/>
              </w:rPr>
            </w:pPr>
            <w:r w:rsidRPr="00D877E3">
              <w:rPr>
                <w:rFonts w:ascii="ＭＳ 明朝" w:hAnsi="ＭＳ 明朝" w:cs="Times New Roman" w:hint="eastAsia"/>
                <w:szCs w:val="24"/>
              </w:rPr>
              <w:t>ＩＦは「添付文書等の情報を補完し</w:t>
            </w:r>
            <w:r w:rsidR="00667A99">
              <w:rPr>
                <w:rFonts w:ascii="ＭＳ 明朝" w:hAnsi="ＭＳ 明朝" w:cs="Times New Roman" w:hint="eastAsia"/>
                <w:szCs w:val="24"/>
              </w:rPr>
              <w:t>、</w:t>
            </w:r>
            <w:r w:rsidRPr="00D877E3">
              <w:rPr>
                <w:rFonts w:ascii="ＭＳ 明朝" w:hAnsi="ＭＳ 明朝" w:cs="Times New Roman" w:hint="eastAsia"/>
                <w:szCs w:val="24"/>
              </w:rPr>
              <w:t>医師・薬剤師等の医療従事者にとって日常業務に必要な</w:t>
            </w:r>
            <w:r w:rsidR="00667A99">
              <w:rPr>
                <w:rFonts w:ascii="ＭＳ 明朝" w:hAnsi="ＭＳ 明朝" w:cs="Times New Roman" w:hint="eastAsia"/>
                <w:szCs w:val="24"/>
              </w:rPr>
              <w:t>、</w:t>
            </w:r>
            <w:r w:rsidRPr="00D877E3">
              <w:rPr>
                <w:rFonts w:ascii="ＭＳ 明朝" w:hAnsi="ＭＳ 明朝" w:cs="Times New Roman" w:hint="eastAsia"/>
                <w:szCs w:val="24"/>
              </w:rPr>
              <w:t>医薬品の品質管理のための情報</w:t>
            </w:r>
            <w:r w:rsidR="00667A99">
              <w:rPr>
                <w:rFonts w:ascii="ＭＳ 明朝" w:hAnsi="ＭＳ 明朝" w:cs="Times New Roman" w:hint="eastAsia"/>
                <w:szCs w:val="24"/>
              </w:rPr>
              <w:t>、</w:t>
            </w:r>
            <w:r w:rsidRPr="00D877E3">
              <w:rPr>
                <w:rFonts w:ascii="ＭＳ 明朝" w:hAnsi="ＭＳ 明朝" w:cs="Times New Roman" w:hint="eastAsia"/>
                <w:szCs w:val="24"/>
              </w:rPr>
              <w:t>処方設計のための情報</w:t>
            </w:r>
            <w:r w:rsidR="00667A99">
              <w:rPr>
                <w:rFonts w:ascii="ＭＳ 明朝" w:hAnsi="ＭＳ 明朝" w:cs="Times New Roman" w:hint="eastAsia"/>
                <w:szCs w:val="24"/>
              </w:rPr>
              <w:t>、</w:t>
            </w:r>
            <w:r w:rsidRPr="00D877E3">
              <w:rPr>
                <w:rFonts w:ascii="ＭＳ 明朝" w:hAnsi="ＭＳ 明朝" w:cs="Times New Roman" w:hint="eastAsia"/>
                <w:szCs w:val="24"/>
              </w:rPr>
              <w:t>調剤のための情報</w:t>
            </w:r>
            <w:r w:rsidR="00667A99">
              <w:rPr>
                <w:rFonts w:ascii="ＭＳ 明朝" w:hAnsi="ＭＳ 明朝" w:cs="Times New Roman" w:hint="eastAsia"/>
                <w:szCs w:val="24"/>
              </w:rPr>
              <w:t>、</w:t>
            </w:r>
            <w:r w:rsidRPr="00D877E3">
              <w:rPr>
                <w:rFonts w:ascii="ＭＳ 明朝" w:hAnsi="ＭＳ 明朝" w:cs="Times New Roman" w:hint="eastAsia"/>
                <w:szCs w:val="24"/>
              </w:rPr>
              <w:t>医薬品の適正使用のための情報</w:t>
            </w:r>
            <w:r w:rsidR="009A1E29">
              <w:rPr>
                <w:rFonts w:ascii="ＭＳ 明朝" w:hAnsi="ＭＳ 明朝" w:cs="Times New Roman" w:hint="eastAsia"/>
                <w:szCs w:val="24"/>
              </w:rPr>
              <w:t>、</w:t>
            </w:r>
            <w:r w:rsidRPr="00D877E3">
              <w:rPr>
                <w:rFonts w:ascii="ＭＳ 明朝" w:hAnsi="ＭＳ 明朝" w:cs="Times New Roman" w:hint="eastAsia"/>
                <w:szCs w:val="24"/>
              </w:rPr>
              <w:t>薬学的な患者ケアのための情報等が集約された総合的な個別の医薬品解説書として</w:t>
            </w:r>
            <w:r w:rsidR="00A145C6">
              <w:rPr>
                <w:rFonts w:ascii="ＭＳ 明朝" w:hAnsi="ＭＳ 明朝" w:cs="Times New Roman" w:hint="eastAsia"/>
                <w:szCs w:val="24"/>
              </w:rPr>
              <w:t>、</w:t>
            </w:r>
            <w:r w:rsidRPr="00D877E3">
              <w:rPr>
                <w:rFonts w:ascii="ＭＳ 明朝" w:hAnsi="ＭＳ 明朝" w:cs="Times New Roman" w:hint="eastAsia"/>
                <w:szCs w:val="24"/>
              </w:rPr>
              <w:t>日病薬が記載要領を策定し</w:t>
            </w:r>
            <w:r w:rsidR="00A145C6">
              <w:rPr>
                <w:rFonts w:ascii="ＭＳ 明朝" w:hAnsi="ＭＳ 明朝" w:cs="Times New Roman" w:hint="eastAsia"/>
                <w:szCs w:val="24"/>
              </w:rPr>
              <w:t>、</w:t>
            </w:r>
            <w:r w:rsidRPr="00D877E3">
              <w:rPr>
                <w:rFonts w:ascii="ＭＳ 明朝" w:hAnsi="ＭＳ 明朝" w:cs="Times New Roman" w:hint="eastAsia"/>
                <w:szCs w:val="24"/>
              </w:rPr>
              <w:t>薬剤師等のために当該医薬品の製造販売又は販売に携わる企業に作成及び提供を依頼している学術資料」と位置付けられる</w:t>
            </w:r>
            <w:r w:rsidR="00995CE1">
              <w:rPr>
                <w:rFonts w:ascii="ＭＳ 明朝" w:hAnsi="ＭＳ 明朝" w:cs="Times New Roman" w:hint="eastAsia"/>
                <w:szCs w:val="24"/>
              </w:rPr>
              <w:t>。</w:t>
            </w:r>
          </w:p>
          <w:p w14:paraId="44989484" w14:textId="1B58122B" w:rsidR="005E09BA" w:rsidRPr="00D877E3" w:rsidRDefault="00FA11AB" w:rsidP="00EB433E">
            <w:pPr>
              <w:spacing w:line="320" w:lineRule="exact"/>
              <w:ind w:leftChars="183" w:left="386" w:hanging="2"/>
              <w:rPr>
                <w:rFonts w:ascii="ＭＳ 明朝" w:hAnsi="ＭＳ 明朝" w:cs="Times New Roman"/>
                <w:szCs w:val="24"/>
              </w:rPr>
            </w:pPr>
            <w:r w:rsidRPr="00D877E3">
              <w:rPr>
                <w:rFonts w:ascii="ＭＳ 明朝" w:hAnsi="ＭＳ 明朝" w:cs="Times New Roman" w:hint="eastAsia"/>
                <w:szCs w:val="24"/>
              </w:rPr>
              <w:t>ＩＦに記載する項目配列は日病薬が策定したＩＦ記載要領に準拠し</w:t>
            </w:r>
            <w:r w:rsidR="00995CE1">
              <w:rPr>
                <w:rFonts w:ascii="ＭＳ 明朝" w:hAnsi="ＭＳ 明朝" w:cs="Times New Roman" w:hint="eastAsia"/>
                <w:szCs w:val="24"/>
              </w:rPr>
              <w:t>、</w:t>
            </w:r>
            <w:r w:rsidRPr="00D877E3">
              <w:rPr>
                <w:rFonts w:ascii="ＭＳ 明朝" w:hAnsi="ＭＳ 明朝" w:cs="Times New Roman" w:hint="eastAsia"/>
                <w:szCs w:val="24"/>
              </w:rPr>
              <w:t>一部の例外を除き承認の範囲内の情報が記載される</w:t>
            </w:r>
            <w:r w:rsidR="00995CE1">
              <w:rPr>
                <w:rFonts w:ascii="ＭＳ 明朝" w:hAnsi="ＭＳ 明朝" w:cs="Times New Roman" w:hint="eastAsia"/>
                <w:szCs w:val="24"/>
              </w:rPr>
              <w:t>。</w:t>
            </w:r>
            <w:r w:rsidRPr="00D877E3">
              <w:rPr>
                <w:rFonts w:ascii="ＭＳ 明朝" w:hAnsi="ＭＳ 明朝" w:cs="Times New Roman" w:hint="eastAsia"/>
                <w:szCs w:val="24"/>
              </w:rPr>
              <w:t>ただし</w:t>
            </w:r>
            <w:r w:rsidR="00995CE1">
              <w:rPr>
                <w:rFonts w:ascii="ＭＳ 明朝" w:hAnsi="ＭＳ 明朝" w:cs="Times New Roman" w:hint="eastAsia"/>
                <w:szCs w:val="24"/>
              </w:rPr>
              <w:t>、</w:t>
            </w:r>
            <w:r w:rsidRPr="00D877E3">
              <w:rPr>
                <w:rFonts w:ascii="ＭＳ 明朝" w:hAnsi="ＭＳ 明朝" w:cs="Times New Roman" w:hint="eastAsia"/>
                <w:szCs w:val="24"/>
              </w:rPr>
              <w:t>製薬企業の機密等に関わるもの及び利用者自らが評価・判断・</w:t>
            </w:r>
            <w:r w:rsidR="005E09BA" w:rsidRPr="00D877E3">
              <w:rPr>
                <w:rFonts w:ascii="ＭＳ 明朝" w:hAnsi="ＭＳ 明朝" w:cs="Times New Roman" w:hint="eastAsia"/>
                <w:szCs w:val="24"/>
              </w:rPr>
              <w:t>提供すべき事項等はＩＦの記載事項とはならない</w:t>
            </w:r>
            <w:r w:rsidR="00746476">
              <w:rPr>
                <w:rFonts w:ascii="ＭＳ 明朝" w:hAnsi="ＭＳ 明朝" w:cs="Times New Roman" w:hint="eastAsia"/>
                <w:szCs w:val="24"/>
              </w:rPr>
              <w:t>。</w:t>
            </w:r>
            <w:r w:rsidR="005E09BA" w:rsidRPr="00D877E3">
              <w:rPr>
                <w:rFonts w:ascii="ＭＳ 明朝" w:hAnsi="ＭＳ 明朝" w:cs="Times New Roman" w:hint="eastAsia"/>
                <w:szCs w:val="24"/>
              </w:rPr>
              <w:t>言い換えると</w:t>
            </w:r>
            <w:r w:rsidR="00746476">
              <w:rPr>
                <w:rFonts w:ascii="ＭＳ 明朝" w:hAnsi="ＭＳ 明朝" w:cs="Times New Roman" w:hint="eastAsia"/>
                <w:szCs w:val="24"/>
              </w:rPr>
              <w:t>、</w:t>
            </w:r>
            <w:r w:rsidR="005E09BA" w:rsidRPr="00D877E3">
              <w:rPr>
                <w:rFonts w:ascii="ＭＳ 明朝" w:hAnsi="ＭＳ 明朝" w:cs="Times New Roman" w:hint="eastAsia"/>
                <w:szCs w:val="24"/>
              </w:rPr>
              <w:t>製薬企業から提供されたＩＦは</w:t>
            </w:r>
            <w:r w:rsidR="00746476">
              <w:rPr>
                <w:rFonts w:ascii="ＭＳ 明朝" w:hAnsi="ＭＳ 明朝" w:cs="Times New Roman" w:hint="eastAsia"/>
                <w:szCs w:val="24"/>
              </w:rPr>
              <w:t>、</w:t>
            </w:r>
            <w:r w:rsidR="005E09BA" w:rsidRPr="00D877E3">
              <w:rPr>
                <w:rFonts w:ascii="ＭＳ 明朝" w:hAnsi="ＭＳ 明朝" w:cs="Times New Roman" w:hint="eastAsia"/>
                <w:szCs w:val="24"/>
              </w:rPr>
              <w:t>利用者自らが評価・判断・臨床適用するとともに</w:t>
            </w:r>
            <w:r w:rsidR="00746476">
              <w:rPr>
                <w:rFonts w:ascii="ＭＳ 明朝" w:hAnsi="ＭＳ 明朝" w:cs="Times New Roman" w:hint="eastAsia"/>
                <w:szCs w:val="24"/>
              </w:rPr>
              <w:t>、</w:t>
            </w:r>
            <w:r w:rsidR="005E09BA" w:rsidRPr="00D877E3">
              <w:rPr>
                <w:rFonts w:ascii="ＭＳ 明朝" w:hAnsi="ＭＳ 明朝" w:cs="Times New Roman" w:hint="eastAsia"/>
                <w:szCs w:val="24"/>
              </w:rPr>
              <w:t>必要な補完をするものという認識を持つことを前提としている</w:t>
            </w:r>
            <w:r w:rsidR="00746476">
              <w:rPr>
                <w:rFonts w:ascii="ＭＳ 明朝" w:hAnsi="ＭＳ 明朝" w:cs="Times New Roman" w:hint="eastAsia"/>
                <w:szCs w:val="24"/>
              </w:rPr>
              <w:t>。</w:t>
            </w:r>
          </w:p>
          <w:p w14:paraId="52D15EC1" w14:textId="35BF0F10" w:rsidR="00FA11AB" w:rsidRPr="00D877E3" w:rsidRDefault="005E09BA" w:rsidP="00EB433E">
            <w:pPr>
              <w:spacing w:line="320" w:lineRule="exact"/>
              <w:ind w:leftChars="183" w:left="386" w:hanging="2"/>
              <w:rPr>
                <w:rFonts w:ascii="ＭＳ 明朝" w:hAnsi="ＭＳ 明朝" w:cs="Times New Roman"/>
                <w:szCs w:val="24"/>
              </w:rPr>
            </w:pPr>
            <w:r w:rsidRPr="00D877E3">
              <w:rPr>
                <w:rFonts w:ascii="ＭＳ 明朝" w:hAnsi="ＭＳ 明朝" w:cs="Times New Roman" w:hint="eastAsia"/>
                <w:szCs w:val="24"/>
              </w:rPr>
              <w:t>ＩＦの提供は電子データを基本とし</w:t>
            </w:r>
            <w:r w:rsidR="00746476">
              <w:rPr>
                <w:rFonts w:ascii="ＭＳ 明朝" w:hAnsi="ＭＳ 明朝" w:cs="Times New Roman" w:hint="eastAsia"/>
                <w:szCs w:val="24"/>
              </w:rPr>
              <w:t>、</w:t>
            </w:r>
            <w:r w:rsidRPr="00D877E3">
              <w:rPr>
                <w:rFonts w:ascii="ＭＳ 明朝" w:hAnsi="ＭＳ 明朝" w:cs="Times New Roman" w:hint="eastAsia"/>
                <w:szCs w:val="24"/>
              </w:rPr>
              <w:t>製薬企業での製本は必須ではない</w:t>
            </w:r>
            <w:r w:rsidR="00746476">
              <w:rPr>
                <w:rFonts w:ascii="ＭＳ 明朝" w:hAnsi="ＭＳ 明朝" w:cs="Times New Roman" w:hint="eastAsia"/>
                <w:szCs w:val="24"/>
              </w:rPr>
              <w:t>。</w:t>
            </w:r>
          </w:p>
          <w:p w14:paraId="065C088E" w14:textId="77777777" w:rsidR="000D551D" w:rsidRDefault="000D551D" w:rsidP="000D551D">
            <w:pPr>
              <w:spacing w:line="320" w:lineRule="exact"/>
              <w:jc w:val="left"/>
              <w:rPr>
                <w:rFonts w:ascii="ＭＳ 明朝" w:hAnsi="ＭＳ 明朝" w:cs="Times New Roman"/>
                <w:szCs w:val="24"/>
              </w:rPr>
            </w:pPr>
          </w:p>
          <w:p w14:paraId="56984FF8" w14:textId="77777777" w:rsidR="00035B87" w:rsidRPr="00D877E3" w:rsidRDefault="00035B87" w:rsidP="00B46EA1">
            <w:pPr>
              <w:spacing w:line="320" w:lineRule="exact"/>
              <w:ind w:left="823" w:hanging="613"/>
              <w:jc w:val="left"/>
              <w:rPr>
                <w:rFonts w:ascii="ＭＳ ゴシック" w:eastAsia="ＭＳ ゴシック" w:hAnsi="ＭＳ ゴシック" w:cs="Times New Roman"/>
                <w:b/>
                <w:bCs/>
                <w:szCs w:val="24"/>
              </w:rPr>
            </w:pPr>
            <w:r w:rsidRPr="00D877E3">
              <w:rPr>
                <w:rFonts w:ascii="ＭＳ ゴシック" w:eastAsia="ＭＳ ゴシック" w:hAnsi="ＭＳ ゴシック" w:cs="Times New Roman" w:hint="eastAsia"/>
                <w:b/>
                <w:bCs/>
                <w:szCs w:val="24"/>
              </w:rPr>
              <w:t>３．</w:t>
            </w:r>
            <w:r w:rsidRPr="00D877E3">
              <w:rPr>
                <w:rFonts w:ascii="ＭＳ ゴシック" w:eastAsia="ＭＳ ゴシック" w:hAnsi="ＭＳ ゴシック" w:cs="Times New Roman"/>
                <w:b/>
                <w:bCs/>
                <w:szCs w:val="24"/>
              </w:rPr>
              <w:t>IFの利用にあたって</w:t>
            </w:r>
          </w:p>
          <w:p w14:paraId="07EFAA01" w14:textId="61753C2E" w:rsidR="0001374D" w:rsidRPr="00D877E3" w:rsidRDefault="0001374D" w:rsidP="00EB433E">
            <w:pPr>
              <w:spacing w:line="320" w:lineRule="exact"/>
              <w:ind w:leftChars="183" w:left="384" w:firstLine="2"/>
              <w:rPr>
                <w:rFonts w:ascii="ＭＳ 明朝" w:hAnsi="ＭＳ 明朝" w:cs="Times New Roman"/>
                <w:szCs w:val="24"/>
              </w:rPr>
            </w:pPr>
            <w:r w:rsidRPr="00D877E3">
              <w:rPr>
                <w:rFonts w:ascii="ＭＳ 明朝" w:hAnsi="ＭＳ 明朝" w:cs="Times New Roman" w:hint="eastAsia"/>
                <w:szCs w:val="24"/>
              </w:rPr>
              <w:t>電子媒体のＩＦは</w:t>
            </w:r>
            <w:r w:rsidR="00B1612B">
              <w:rPr>
                <w:rFonts w:ascii="ＭＳ 明朝" w:hAnsi="ＭＳ 明朝" w:cs="Times New Roman" w:hint="eastAsia"/>
                <w:szCs w:val="24"/>
              </w:rPr>
              <w:t>、</w:t>
            </w:r>
            <w:r w:rsidRPr="00D877E3">
              <w:rPr>
                <w:rFonts w:ascii="ＭＳ 明朝" w:hAnsi="ＭＳ 明朝" w:cs="Times New Roman" w:hint="eastAsia"/>
                <w:szCs w:val="24"/>
              </w:rPr>
              <w:t>ＰＭＤＡの医療用医薬品情報検索のページに掲載場所が設定されている</w:t>
            </w:r>
            <w:r w:rsidR="00D43A06">
              <w:rPr>
                <w:rFonts w:ascii="ＭＳ 明朝" w:hAnsi="ＭＳ 明朝" w:cs="Times New Roman" w:hint="eastAsia"/>
                <w:szCs w:val="24"/>
              </w:rPr>
              <w:t>。</w:t>
            </w:r>
          </w:p>
          <w:p w14:paraId="1059A1E9" w14:textId="602022EF" w:rsidR="0001374D" w:rsidRPr="00D877E3" w:rsidRDefault="0001374D" w:rsidP="00EB433E">
            <w:pPr>
              <w:spacing w:line="320" w:lineRule="exact"/>
              <w:ind w:leftChars="183" w:left="384" w:firstLine="2"/>
              <w:rPr>
                <w:rFonts w:ascii="ＭＳ 明朝" w:hAnsi="ＭＳ 明朝" w:cs="Times New Roman"/>
                <w:szCs w:val="24"/>
              </w:rPr>
            </w:pPr>
            <w:r w:rsidRPr="00D877E3">
              <w:rPr>
                <w:rFonts w:ascii="ＭＳ 明朝" w:hAnsi="ＭＳ 明朝" w:cs="Times New Roman" w:hint="eastAsia"/>
                <w:szCs w:val="24"/>
              </w:rPr>
              <w:t>製薬企業は「医薬品インタビューフォーム作成の手引き」に従ってＩＦを作成・提供するが</w:t>
            </w:r>
            <w:r w:rsidR="00D43A06">
              <w:rPr>
                <w:rFonts w:ascii="ＭＳ 明朝" w:hAnsi="ＭＳ 明朝" w:cs="Times New Roman" w:hint="eastAsia"/>
                <w:szCs w:val="24"/>
              </w:rPr>
              <w:t>、</w:t>
            </w:r>
            <w:r w:rsidRPr="00D877E3">
              <w:rPr>
                <w:rFonts w:ascii="ＭＳ 明朝" w:hAnsi="ＭＳ 明朝" w:cs="Times New Roman" w:hint="eastAsia"/>
                <w:szCs w:val="24"/>
              </w:rPr>
              <w:t>ＩＦの原点を踏まえ</w:t>
            </w:r>
            <w:r w:rsidR="00D43A06">
              <w:rPr>
                <w:rFonts w:ascii="ＭＳ 明朝" w:hAnsi="ＭＳ 明朝" w:cs="Times New Roman" w:hint="eastAsia"/>
                <w:szCs w:val="24"/>
              </w:rPr>
              <w:t>、</w:t>
            </w:r>
            <w:r w:rsidRPr="00D877E3">
              <w:rPr>
                <w:rFonts w:ascii="ＭＳ 明朝" w:hAnsi="ＭＳ 明朝" w:cs="Times New Roman" w:hint="eastAsia"/>
                <w:szCs w:val="24"/>
              </w:rPr>
              <w:t>医療現場に不足している情報やＩＦ作成時に記載し難い情報等については製薬企業のＭＲ等へのインタビューにより利用者自らが内容を充実させ</w:t>
            </w:r>
            <w:r w:rsidR="00D43A06">
              <w:rPr>
                <w:rFonts w:ascii="ＭＳ 明朝" w:hAnsi="ＭＳ 明朝" w:cs="Times New Roman" w:hint="eastAsia"/>
                <w:szCs w:val="24"/>
              </w:rPr>
              <w:t>、</w:t>
            </w:r>
            <w:r w:rsidRPr="00D877E3">
              <w:rPr>
                <w:rFonts w:ascii="ＭＳ 明朝" w:hAnsi="ＭＳ 明朝" w:cs="Times New Roman" w:hint="eastAsia"/>
                <w:szCs w:val="24"/>
              </w:rPr>
              <w:t>ＩＦの利用性を高め</w:t>
            </w:r>
            <w:r w:rsidRPr="00D877E3">
              <w:rPr>
                <w:rFonts w:ascii="ＭＳ 明朝" w:hAnsi="ＭＳ 明朝" w:cs="Times New Roman" w:hint="eastAsia"/>
                <w:szCs w:val="24"/>
              </w:rPr>
              <w:lastRenderedPageBreak/>
              <w:t>る必要がある</w:t>
            </w:r>
            <w:r w:rsidR="00D43A06">
              <w:rPr>
                <w:rFonts w:ascii="ＭＳ 明朝" w:hAnsi="ＭＳ 明朝" w:cs="Times New Roman" w:hint="eastAsia"/>
                <w:szCs w:val="24"/>
              </w:rPr>
              <w:t>。</w:t>
            </w:r>
            <w:r w:rsidRPr="00D877E3">
              <w:rPr>
                <w:rFonts w:ascii="ＭＳ 明朝" w:hAnsi="ＭＳ 明朝" w:cs="Times New Roman" w:hint="eastAsia"/>
                <w:szCs w:val="24"/>
              </w:rPr>
              <w:t>また</w:t>
            </w:r>
            <w:r w:rsidR="00D43A06">
              <w:rPr>
                <w:rFonts w:ascii="ＭＳ 明朝" w:hAnsi="ＭＳ 明朝" w:cs="Times New Roman" w:hint="eastAsia"/>
                <w:szCs w:val="24"/>
              </w:rPr>
              <w:t>、</w:t>
            </w:r>
            <w:r w:rsidRPr="00D877E3">
              <w:rPr>
                <w:rFonts w:ascii="ＭＳ 明朝" w:hAnsi="ＭＳ 明朝" w:cs="Times New Roman" w:hint="eastAsia"/>
                <w:szCs w:val="24"/>
              </w:rPr>
              <w:t>随時改訂される使用上の注意等に関する事項に関しては</w:t>
            </w:r>
            <w:r w:rsidR="00D43A06">
              <w:rPr>
                <w:rFonts w:ascii="ＭＳ 明朝" w:hAnsi="ＭＳ 明朝" w:cs="Times New Roman" w:hint="eastAsia"/>
                <w:szCs w:val="24"/>
              </w:rPr>
              <w:t>、</w:t>
            </w:r>
            <w:r w:rsidRPr="00D877E3">
              <w:rPr>
                <w:rFonts w:ascii="ＭＳ 明朝" w:hAnsi="ＭＳ 明朝" w:cs="Times New Roman" w:hint="eastAsia"/>
                <w:szCs w:val="24"/>
              </w:rPr>
              <w:t>ＩＦが改訂されるまでの間は</w:t>
            </w:r>
            <w:r w:rsidR="00D43A06">
              <w:rPr>
                <w:rFonts w:ascii="ＭＳ 明朝" w:hAnsi="ＭＳ 明朝" w:cs="Times New Roman" w:hint="eastAsia"/>
                <w:szCs w:val="24"/>
              </w:rPr>
              <w:t>、</w:t>
            </w:r>
            <w:r w:rsidRPr="00D877E3">
              <w:rPr>
                <w:rFonts w:ascii="ＭＳ 明朝" w:hAnsi="ＭＳ 明朝" w:cs="Times New Roman" w:hint="eastAsia"/>
                <w:szCs w:val="24"/>
              </w:rPr>
              <w:t>製薬企業が提供する改訂内容を明らかにした文書等</w:t>
            </w:r>
            <w:r w:rsidR="00D43A06">
              <w:rPr>
                <w:rFonts w:ascii="ＭＳ 明朝" w:hAnsi="ＭＳ 明朝" w:cs="Times New Roman" w:hint="eastAsia"/>
                <w:szCs w:val="24"/>
              </w:rPr>
              <w:t>、</w:t>
            </w:r>
            <w:r w:rsidRPr="00D877E3">
              <w:rPr>
                <w:rFonts w:ascii="ＭＳ 明朝" w:hAnsi="ＭＳ 明朝" w:cs="Times New Roman" w:hint="eastAsia"/>
                <w:szCs w:val="24"/>
              </w:rPr>
              <w:t>あるいは各種の医薬品情報提供サービス等により薬剤師等自らが整備するとともに</w:t>
            </w:r>
            <w:r w:rsidR="00E73358">
              <w:rPr>
                <w:rFonts w:ascii="ＭＳ 明朝" w:hAnsi="ＭＳ 明朝" w:cs="Times New Roman" w:hint="eastAsia"/>
                <w:szCs w:val="24"/>
              </w:rPr>
              <w:t>、</w:t>
            </w:r>
            <w:r w:rsidRPr="00D877E3">
              <w:rPr>
                <w:rFonts w:ascii="ＭＳ 明朝" w:hAnsi="ＭＳ 明朝" w:cs="Times New Roman" w:hint="eastAsia"/>
                <w:szCs w:val="24"/>
              </w:rPr>
              <w:t>ＩＦの使用にあたっては</w:t>
            </w:r>
            <w:r w:rsidR="00E73358">
              <w:rPr>
                <w:rFonts w:ascii="ＭＳ 明朝" w:hAnsi="ＭＳ 明朝" w:cs="Times New Roman" w:hint="eastAsia"/>
                <w:szCs w:val="24"/>
              </w:rPr>
              <w:t>、</w:t>
            </w:r>
            <w:r w:rsidRPr="00D877E3">
              <w:rPr>
                <w:rFonts w:ascii="ＭＳ 明朝" w:hAnsi="ＭＳ 明朝" w:cs="Times New Roman" w:hint="eastAsia"/>
                <w:szCs w:val="24"/>
              </w:rPr>
              <w:t>最新の添付文書をＰＭＤＡの医薬品医療機器情報検索のページで確認する必要がある</w:t>
            </w:r>
            <w:r w:rsidR="00E73358">
              <w:rPr>
                <w:rFonts w:ascii="ＭＳ 明朝" w:hAnsi="ＭＳ 明朝" w:cs="Times New Roman" w:hint="eastAsia"/>
                <w:szCs w:val="24"/>
              </w:rPr>
              <w:t>。</w:t>
            </w:r>
          </w:p>
          <w:p w14:paraId="4FB6BF01" w14:textId="79EB87F7" w:rsidR="00035B87" w:rsidRPr="00D877E3" w:rsidRDefault="0001374D" w:rsidP="00EB433E">
            <w:pPr>
              <w:spacing w:line="320" w:lineRule="exact"/>
              <w:ind w:leftChars="183" w:left="384" w:firstLine="2"/>
              <w:rPr>
                <w:rFonts w:ascii="ＭＳ 明朝" w:hAnsi="ＭＳ 明朝" w:cs="Times New Roman"/>
                <w:szCs w:val="24"/>
              </w:rPr>
            </w:pPr>
            <w:r w:rsidRPr="00D877E3">
              <w:rPr>
                <w:rFonts w:ascii="ＭＳ 明朝" w:hAnsi="ＭＳ 明朝" w:cs="Times New Roman" w:hint="eastAsia"/>
                <w:szCs w:val="24"/>
              </w:rPr>
              <w:t>なお</w:t>
            </w:r>
            <w:r w:rsidR="00E73358">
              <w:rPr>
                <w:rFonts w:ascii="ＭＳ 明朝" w:hAnsi="ＭＳ 明朝" w:cs="Times New Roman" w:hint="eastAsia"/>
                <w:szCs w:val="24"/>
              </w:rPr>
              <w:t>、</w:t>
            </w:r>
            <w:r w:rsidRPr="00D877E3">
              <w:rPr>
                <w:rFonts w:ascii="ＭＳ 明朝" w:hAnsi="ＭＳ 明朝" w:cs="Times New Roman" w:hint="eastAsia"/>
                <w:szCs w:val="24"/>
              </w:rPr>
              <w:t>適正使用や安全性の確保の点から記載されている「Ⅴ</w:t>
            </w:r>
            <w:r w:rsidRPr="00D877E3">
              <w:rPr>
                <w:rFonts w:ascii="ＭＳ 明朝" w:hAnsi="ＭＳ 明朝" w:cs="Times New Roman"/>
                <w:szCs w:val="24"/>
              </w:rPr>
              <w:t>.５．臨床成績」や「XII．参考資料」</w:t>
            </w:r>
            <w:r w:rsidR="00E73358">
              <w:rPr>
                <w:rFonts w:ascii="ＭＳ 明朝" w:hAnsi="ＭＳ 明朝" w:cs="Times New Roman" w:hint="eastAsia"/>
                <w:szCs w:val="24"/>
              </w:rPr>
              <w:t>、</w:t>
            </w:r>
            <w:r w:rsidRPr="00D877E3">
              <w:rPr>
                <w:rFonts w:ascii="ＭＳ 明朝" w:hAnsi="ＭＳ 明朝" w:cs="Times New Roman"/>
                <w:szCs w:val="24"/>
              </w:rPr>
              <w:t>「XIII．備考」に関する項目等は承認を受けていない情報が含まれることがあり</w:t>
            </w:r>
            <w:r w:rsidR="00E73358">
              <w:rPr>
                <w:rFonts w:ascii="ＭＳ 明朝" w:hAnsi="ＭＳ 明朝" w:cs="Times New Roman" w:hint="eastAsia"/>
                <w:szCs w:val="24"/>
              </w:rPr>
              <w:t>、</w:t>
            </w:r>
            <w:r w:rsidRPr="00D877E3">
              <w:rPr>
                <w:rFonts w:ascii="ＭＳ 明朝" w:hAnsi="ＭＳ 明朝" w:cs="Times New Roman"/>
                <w:szCs w:val="24"/>
              </w:rPr>
              <w:t>その取り扱いには十分留意すべきである</w:t>
            </w:r>
            <w:r w:rsidR="00E73358">
              <w:rPr>
                <w:rFonts w:ascii="ＭＳ 明朝" w:hAnsi="ＭＳ 明朝" w:cs="Times New Roman" w:hint="eastAsia"/>
                <w:szCs w:val="24"/>
              </w:rPr>
              <w:t>。</w:t>
            </w:r>
          </w:p>
          <w:p w14:paraId="30CA73D6" w14:textId="77777777" w:rsidR="00035B87" w:rsidRPr="00D877E3" w:rsidRDefault="00035B87" w:rsidP="00B46EA1">
            <w:pPr>
              <w:spacing w:line="320" w:lineRule="exact"/>
              <w:ind w:left="823" w:hanging="613"/>
              <w:jc w:val="left"/>
              <w:rPr>
                <w:rFonts w:ascii="ＭＳ 明朝" w:hAnsi="ＭＳ 明朝" w:cs="Times New Roman"/>
                <w:b/>
                <w:bCs/>
                <w:szCs w:val="24"/>
              </w:rPr>
            </w:pPr>
          </w:p>
          <w:p w14:paraId="61CAB6DA" w14:textId="77777777" w:rsidR="00035B87" w:rsidRPr="00D877E3" w:rsidRDefault="00035B87" w:rsidP="00B46EA1">
            <w:pPr>
              <w:spacing w:line="320" w:lineRule="exact"/>
              <w:ind w:left="823" w:hanging="613"/>
              <w:jc w:val="left"/>
              <w:rPr>
                <w:rFonts w:ascii="ＭＳ ゴシック" w:eastAsia="ＭＳ ゴシック" w:hAnsi="ＭＳ ゴシック" w:cs="Times New Roman"/>
                <w:b/>
                <w:bCs/>
                <w:szCs w:val="24"/>
              </w:rPr>
            </w:pPr>
            <w:r w:rsidRPr="00D877E3">
              <w:rPr>
                <w:rFonts w:ascii="ＭＳ ゴシック" w:eastAsia="ＭＳ ゴシック" w:hAnsi="ＭＳ ゴシック" w:cs="Times New Roman" w:hint="eastAsia"/>
                <w:b/>
                <w:bCs/>
                <w:szCs w:val="24"/>
              </w:rPr>
              <w:t>４．利用に際しての留意点</w:t>
            </w:r>
          </w:p>
          <w:p w14:paraId="38D5A86E" w14:textId="6C48503C" w:rsidR="00035B87" w:rsidRPr="00D877E3" w:rsidRDefault="00035249" w:rsidP="00EB433E">
            <w:pPr>
              <w:spacing w:line="320" w:lineRule="exact"/>
              <w:ind w:leftChars="182" w:left="382" w:firstLine="2"/>
              <w:rPr>
                <w:rFonts w:ascii="ＭＳ 明朝" w:hAnsi="ＭＳ 明朝" w:cs="Times New Roman"/>
                <w:szCs w:val="24"/>
              </w:rPr>
            </w:pPr>
            <w:r w:rsidRPr="00D877E3">
              <w:rPr>
                <w:rFonts w:ascii="ＭＳ 明朝" w:hAnsi="ＭＳ 明朝" w:cs="Times New Roman" w:hint="eastAsia"/>
                <w:szCs w:val="24"/>
              </w:rPr>
              <w:t>ＩＦを日常業務において欠かすことができない医薬品情報源として活用していただきたい</w:t>
            </w:r>
            <w:r w:rsidR="00AE4644">
              <w:rPr>
                <w:rFonts w:ascii="ＭＳ 明朝" w:hAnsi="ＭＳ 明朝" w:cs="Times New Roman" w:hint="eastAsia"/>
                <w:szCs w:val="24"/>
              </w:rPr>
              <w:t>。</w:t>
            </w:r>
            <w:r w:rsidRPr="00D877E3">
              <w:rPr>
                <w:rFonts w:ascii="ＭＳ 明朝" w:hAnsi="ＭＳ 明朝" w:cs="Times New Roman" w:hint="eastAsia"/>
                <w:szCs w:val="24"/>
              </w:rPr>
              <w:t>ＩＦは日病薬の要請を受けて</w:t>
            </w:r>
            <w:r w:rsidR="00AE4644">
              <w:rPr>
                <w:rFonts w:ascii="ＭＳ 明朝" w:hAnsi="ＭＳ 明朝" w:cs="Times New Roman" w:hint="eastAsia"/>
                <w:szCs w:val="24"/>
              </w:rPr>
              <w:t>、</w:t>
            </w:r>
            <w:r w:rsidRPr="00D877E3">
              <w:rPr>
                <w:rFonts w:ascii="ＭＳ 明朝" w:hAnsi="ＭＳ 明朝" w:cs="Times New Roman" w:hint="eastAsia"/>
                <w:szCs w:val="24"/>
              </w:rPr>
              <w:t>当該医薬品の製造販売又は販売に携わる企業が作成・提供する</w:t>
            </w:r>
            <w:r w:rsidR="00AE4644">
              <w:rPr>
                <w:rFonts w:ascii="ＭＳ 明朝" w:hAnsi="ＭＳ 明朝" w:cs="Times New Roman" w:hint="eastAsia"/>
                <w:szCs w:val="24"/>
              </w:rPr>
              <w:t>、</w:t>
            </w:r>
            <w:r w:rsidRPr="00D877E3">
              <w:rPr>
                <w:rFonts w:ascii="ＭＳ 明朝" w:hAnsi="ＭＳ 明朝" w:cs="Times New Roman" w:hint="eastAsia"/>
                <w:szCs w:val="24"/>
              </w:rPr>
              <w:t>医薬品適正使用のための学術資料であるとの位置づけだが</w:t>
            </w:r>
            <w:r w:rsidR="00AE4644">
              <w:rPr>
                <w:rFonts w:ascii="ＭＳ 明朝" w:hAnsi="ＭＳ 明朝" w:cs="Times New Roman" w:hint="eastAsia"/>
                <w:szCs w:val="24"/>
              </w:rPr>
              <w:t>、</w:t>
            </w:r>
            <w:r w:rsidRPr="00D877E3">
              <w:rPr>
                <w:rFonts w:ascii="ＭＳ 明朝" w:hAnsi="ＭＳ 明朝" w:cs="Times New Roman" w:hint="eastAsia"/>
                <w:szCs w:val="24"/>
              </w:rPr>
              <w:t>記載・表現には医薬品</w:t>
            </w:r>
            <w:r w:rsidR="00AE4644">
              <w:rPr>
                <w:rFonts w:ascii="ＭＳ 明朝" w:hAnsi="ＭＳ 明朝" w:cs="Times New Roman" w:hint="eastAsia"/>
                <w:szCs w:val="24"/>
              </w:rPr>
              <w:t>、</w:t>
            </w:r>
            <w:r w:rsidRPr="00D877E3">
              <w:rPr>
                <w:rFonts w:ascii="ＭＳ 明朝" w:hAnsi="ＭＳ 明朝" w:cs="Times New Roman" w:hint="eastAsia"/>
                <w:szCs w:val="24"/>
              </w:rPr>
              <w:t>医療機器等の品質</w:t>
            </w:r>
            <w:r w:rsidR="00AE4644">
              <w:rPr>
                <w:rFonts w:ascii="ＭＳ 明朝" w:hAnsi="ＭＳ 明朝" w:cs="Times New Roman" w:hint="eastAsia"/>
                <w:szCs w:val="24"/>
              </w:rPr>
              <w:t>、</w:t>
            </w:r>
            <w:r w:rsidRPr="00D877E3">
              <w:rPr>
                <w:rFonts w:ascii="ＭＳ 明朝" w:hAnsi="ＭＳ 明朝" w:cs="Times New Roman" w:hint="eastAsia"/>
                <w:szCs w:val="24"/>
              </w:rPr>
              <w:t>有効性及び安全性の確保等に関する法律の広告規則や販売情報提供活動ガイドライン</w:t>
            </w:r>
            <w:r w:rsidR="00AE4644">
              <w:rPr>
                <w:rFonts w:ascii="ＭＳ 明朝" w:hAnsi="ＭＳ 明朝" w:cs="Times New Roman" w:hint="eastAsia"/>
                <w:szCs w:val="24"/>
              </w:rPr>
              <w:t>、</w:t>
            </w:r>
            <w:r w:rsidRPr="00D877E3">
              <w:rPr>
                <w:rFonts w:ascii="ＭＳ 明朝" w:hAnsi="ＭＳ 明朝" w:cs="Times New Roman" w:hint="eastAsia"/>
                <w:szCs w:val="24"/>
              </w:rPr>
              <w:t>製薬協コード・オブ・プラクティス等の制約を一定程度受けざるを得ない。販売情報提供活動ガイドラインでは</w:t>
            </w:r>
            <w:r w:rsidR="00A03FEB">
              <w:rPr>
                <w:rFonts w:ascii="ＭＳ 明朝" w:hAnsi="ＭＳ 明朝" w:cs="Times New Roman" w:hint="eastAsia"/>
                <w:szCs w:val="24"/>
              </w:rPr>
              <w:t>、</w:t>
            </w:r>
            <w:r w:rsidRPr="00D877E3">
              <w:rPr>
                <w:rFonts w:ascii="ＭＳ 明朝" w:hAnsi="ＭＳ 明朝" w:cs="Times New Roman" w:hint="eastAsia"/>
                <w:szCs w:val="24"/>
              </w:rPr>
              <w:t>未承認薬や承認外の用法等に関する情報提供について</w:t>
            </w:r>
            <w:r w:rsidR="00A03FEB">
              <w:rPr>
                <w:rFonts w:ascii="ＭＳ 明朝" w:hAnsi="ＭＳ 明朝" w:cs="Times New Roman" w:hint="eastAsia"/>
                <w:szCs w:val="24"/>
              </w:rPr>
              <w:t>、</w:t>
            </w:r>
            <w:r w:rsidRPr="00D877E3">
              <w:rPr>
                <w:rFonts w:ascii="ＭＳ 明朝" w:hAnsi="ＭＳ 明朝" w:cs="Times New Roman" w:hint="eastAsia"/>
                <w:szCs w:val="24"/>
              </w:rPr>
              <w:t>製薬企業が医療従事者からの求めに応じて行うことは差し支えないとされており</w:t>
            </w:r>
            <w:r w:rsidR="00A03FEB">
              <w:rPr>
                <w:rFonts w:ascii="ＭＳ 明朝" w:hAnsi="ＭＳ 明朝" w:cs="Times New Roman" w:hint="eastAsia"/>
                <w:szCs w:val="24"/>
              </w:rPr>
              <w:t>、</w:t>
            </w:r>
            <w:r w:rsidRPr="00D877E3">
              <w:rPr>
                <w:rFonts w:ascii="ＭＳ 明朝" w:hAnsi="ＭＳ 明朝" w:cs="Times New Roman" w:hint="eastAsia"/>
                <w:szCs w:val="24"/>
              </w:rPr>
              <w:t>ＭＲ等へのインタビューや自らの文献調査などにより</w:t>
            </w:r>
            <w:r w:rsidR="00A03FEB">
              <w:rPr>
                <w:rFonts w:ascii="ＭＳ 明朝" w:hAnsi="ＭＳ 明朝" w:cs="Times New Roman" w:hint="eastAsia"/>
                <w:szCs w:val="24"/>
              </w:rPr>
              <w:t>、</w:t>
            </w:r>
            <w:r w:rsidRPr="00D877E3">
              <w:rPr>
                <w:rFonts w:ascii="ＭＳ 明朝" w:hAnsi="ＭＳ 明朝" w:cs="Times New Roman" w:hint="eastAsia"/>
                <w:szCs w:val="24"/>
              </w:rPr>
              <w:t>利用者自らがＩＦの内容を充実させるべきものであることを認識しておかなければならない</w:t>
            </w:r>
            <w:r w:rsidR="00A03FEB">
              <w:rPr>
                <w:rFonts w:ascii="ＭＳ 明朝" w:hAnsi="ＭＳ 明朝" w:cs="Times New Roman" w:hint="eastAsia"/>
                <w:szCs w:val="24"/>
              </w:rPr>
              <w:t>。</w:t>
            </w:r>
            <w:r w:rsidRPr="00D877E3">
              <w:rPr>
                <w:rFonts w:ascii="ＭＳ 明朝" w:hAnsi="ＭＳ 明朝" w:cs="Times New Roman" w:hint="eastAsia"/>
                <w:szCs w:val="24"/>
              </w:rPr>
              <w:t>製薬企業から得られる情報の科学的根拠を確認し</w:t>
            </w:r>
            <w:r w:rsidR="00A03FEB">
              <w:rPr>
                <w:rFonts w:ascii="ＭＳ 明朝" w:hAnsi="ＭＳ 明朝" w:cs="Times New Roman" w:hint="eastAsia"/>
                <w:szCs w:val="24"/>
              </w:rPr>
              <w:t>、</w:t>
            </w:r>
            <w:r w:rsidRPr="00D877E3">
              <w:rPr>
                <w:rFonts w:ascii="ＭＳ 明朝" w:hAnsi="ＭＳ 明朝" w:cs="Times New Roman" w:hint="eastAsia"/>
                <w:szCs w:val="24"/>
              </w:rPr>
              <w:t>その客観性を見抜き</w:t>
            </w:r>
            <w:r w:rsidR="00A03FEB">
              <w:rPr>
                <w:rFonts w:ascii="ＭＳ 明朝" w:hAnsi="ＭＳ 明朝" w:cs="Times New Roman" w:hint="eastAsia"/>
                <w:szCs w:val="24"/>
              </w:rPr>
              <w:t>、</w:t>
            </w:r>
            <w:r w:rsidRPr="00D877E3">
              <w:rPr>
                <w:rFonts w:ascii="ＭＳ 明朝" w:hAnsi="ＭＳ 明朝" w:cs="Times New Roman" w:hint="eastAsia"/>
                <w:szCs w:val="24"/>
              </w:rPr>
              <w:t>医療現場における適正使用を確保することは薬剤師の本務であり</w:t>
            </w:r>
            <w:r w:rsidR="00A03FEB">
              <w:rPr>
                <w:rFonts w:ascii="ＭＳ 明朝" w:hAnsi="ＭＳ 明朝" w:cs="Times New Roman" w:hint="eastAsia"/>
                <w:szCs w:val="24"/>
              </w:rPr>
              <w:t>、</w:t>
            </w:r>
            <w:r w:rsidRPr="00D877E3">
              <w:rPr>
                <w:rFonts w:ascii="ＭＳ 明朝" w:hAnsi="ＭＳ 明朝" w:cs="Times New Roman" w:hint="eastAsia"/>
                <w:szCs w:val="24"/>
              </w:rPr>
              <w:t>ＩＦを利用して日常業務を更に価値あるものにしていただきたい</w:t>
            </w:r>
            <w:r w:rsidR="00A03FEB">
              <w:rPr>
                <w:rFonts w:ascii="ＭＳ 明朝" w:hAnsi="ＭＳ 明朝" w:cs="Times New Roman" w:hint="eastAsia"/>
                <w:szCs w:val="24"/>
              </w:rPr>
              <w:t>。</w:t>
            </w:r>
          </w:p>
          <w:p w14:paraId="77AB58A0" w14:textId="161A756A" w:rsidR="00035B87" w:rsidRPr="00D877E3" w:rsidRDefault="00035B87" w:rsidP="00B46EA1">
            <w:pPr>
              <w:spacing w:line="320" w:lineRule="exact"/>
              <w:jc w:val="right"/>
              <w:rPr>
                <w:rFonts w:ascii="ＭＳ 明朝" w:hAnsi="ＭＳ 明朝" w:cs="Times New Roman"/>
                <w:szCs w:val="24"/>
              </w:rPr>
            </w:pPr>
          </w:p>
        </w:tc>
      </w:tr>
    </w:tbl>
    <w:p w14:paraId="767799EE" w14:textId="77777777" w:rsidR="00035B87" w:rsidRPr="00D877E3" w:rsidRDefault="00035B87" w:rsidP="00FA3214">
      <w:pPr>
        <w:ind w:leftChars="100" w:left="210"/>
        <w:rPr>
          <w:rFonts w:ascii="ＭＳ 明朝" w:hAnsi="ＭＳ 明朝"/>
        </w:rPr>
      </w:pPr>
    </w:p>
    <w:p w14:paraId="094FCDFB" w14:textId="77777777" w:rsidR="00035B87" w:rsidRPr="00D877E3" w:rsidRDefault="00035B87" w:rsidP="00FA3214">
      <w:pPr>
        <w:ind w:leftChars="100" w:left="210"/>
        <w:rPr>
          <w:rFonts w:ascii="ＭＳ 明朝" w:hAnsi="ＭＳ 明朝"/>
        </w:rPr>
        <w:sectPr w:rsidR="00035B87" w:rsidRPr="00D877E3" w:rsidSect="00DC6A37">
          <w:footerReference w:type="default" r:id="rId10"/>
          <w:pgSz w:w="11906" w:h="16838"/>
          <w:pgMar w:top="1134" w:right="1134" w:bottom="1134" w:left="1134" w:header="851" w:footer="992" w:gutter="0"/>
          <w:cols w:space="425"/>
          <w:docGrid w:type="lines" w:linePitch="360"/>
        </w:sectPr>
      </w:pPr>
    </w:p>
    <w:p w14:paraId="53F2B449" w14:textId="2E5D5CDB" w:rsidR="00035B87" w:rsidRPr="007707DF" w:rsidRDefault="00035B87" w:rsidP="00FA3214">
      <w:pPr>
        <w:spacing w:line="0" w:lineRule="atLeast"/>
        <w:ind w:leftChars="100" w:left="1028" w:hanging="818"/>
        <w:jc w:val="center"/>
        <w:rPr>
          <w:rFonts w:ascii="ＭＳ ゴシック" w:eastAsia="ＭＳ ゴシック" w:hAnsi="ＭＳ ゴシック" w:cs="Times New Roman"/>
          <w:b/>
          <w:color w:val="000000" w:themeColor="text1"/>
          <w:sz w:val="28"/>
          <w:szCs w:val="28"/>
        </w:rPr>
      </w:pPr>
      <w:r w:rsidRPr="007707DF">
        <w:rPr>
          <w:rFonts w:ascii="ＭＳ ゴシック" w:eastAsia="ＭＳ ゴシック" w:hAnsi="ＭＳ ゴシック" w:cs="Times New Roman" w:hint="eastAsia"/>
          <w:b/>
          <w:color w:val="000000" w:themeColor="text1"/>
          <w:sz w:val="28"/>
          <w:szCs w:val="28"/>
        </w:rPr>
        <w:lastRenderedPageBreak/>
        <w:t>目　次</w:t>
      </w:r>
    </w:p>
    <w:p w14:paraId="2E97F08C" w14:textId="77777777" w:rsidR="003A3DC5" w:rsidRDefault="003A3DC5" w:rsidP="00FA3214">
      <w:pPr>
        <w:snapToGrid w:val="0"/>
        <w:spacing w:line="0" w:lineRule="atLeast"/>
        <w:ind w:leftChars="100" w:left="911" w:hanging="701"/>
        <w:rPr>
          <w:rFonts w:ascii="ＭＳ ゴシック" w:eastAsia="ＭＳ ゴシック" w:hAnsi="ＭＳ ゴシック" w:cs="Times New Roman"/>
          <w:b/>
          <w:color w:val="000000" w:themeColor="text1"/>
          <w:sz w:val="24"/>
          <w:szCs w:val="28"/>
        </w:rPr>
      </w:pPr>
    </w:p>
    <w:p w14:paraId="13C0C5AF" w14:textId="77777777" w:rsidR="00D20863" w:rsidRDefault="00D20863" w:rsidP="00FA3214">
      <w:pPr>
        <w:snapToGrid w:val="0"/>
        <w:spacing w:line="0" w:lineRule="atLeast"/>
        <w:ind w:leftChars="100" w:left="911" w:hanging="701"/>
        <w:rPr>
          <w:rFonts w:ascii="ＭＳ ゴシック" w:eastAsia="ＭＳ ゴシック" w:hAnsi="ＭＳ ゴシック" w:cs="Times New Roman"/>
          <w:b/>
          <w:color w:val="000000" w:themeColor="text1"/>
          <w:sz w:val="24"/>
          <w:szCs w:val="28"/>
        </w:rPr>
        <w:sectPr w:rsidR="00D20863" w:rsidSect="00DC6A37">
          <w:pgSz w:w="11906" w:h="16838"/>
          <w:pgMar w:top="1134" w:right="1134" w:bottom="1134" w:left="1134" w:header="0" w:footer="454" w:gutter="0"/>
          <w:pgNumType w:fmt="lowerRoman" w:start="1"/>
          <w:cols w:space="425"/>
          <w:docGrid w:type="lines" w:linePitch="360"/>
        </w:sectPr>
      </w:pPr>
    </w:p>
    <w:p w14:paraId="20FB2F56" w14:textId="77777777" w:rsidR="00035B87" w:rsidRPr="00D877E3" w:rsidRDefault="00035B87" w:rsidP="00FA3214">
      <w:pPr>
        <w:snapToGrid w:val="0"/>
        <w:spacing w:line="0" w:lineRule="atLeast"/>
        <w:ind w:leftChars="100" w:left="853" w:hanging="643"/>
        <w:rPr>
          <w:rFonts w:ascii="ＭＳ ゴシック" w:eastAsia="ＭＳ ゴシック" w:hAnsi="ＭＳ ゴシック" w:cs="Times New Roman"/>
          <w:b/>
          <w:color w:val="000000" w:themeColor="text1"/>
          <w:sz w:val="22"/>
        </w:rPr>
      </w:pPr>
      <w:r w:rsidRPr="00D877E3">
        <w:rPr>
          <w:rFonts w:ascii="ＭＳ ゴシック" w:eastAsia="ＭＳ ゴシック" w:hAnsi="ＭＳ ゴシック" w:cs="Times New Roman" w:hint="eastAsia"/>
          <w:b/>
          <w:color w:val="000000" w:themeColor="text1"/>
          <w:sz w:val="22"/>
        </w:rPr>
        <w:t>Ⅰ．概要に関する項目</w:t>
      </w:r>
    </w:p>
    <w:p w14:paraId="5F53AF69" w14:textId="3705A120" w:rsidR="00035B87" w:rsidRPr="00D877E3" w:rsidRDefault="00FA0322"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Pr>
          <w:rFonts w:ascii="ＭＳ 明朝" w:hAnsi="ＭＳ 明朝" w:cs="Times New Roman" w:hint="eastAsia"/>
          <w:color w:val="000000" w:themeColor="text1"/>
          <w:sz w:val="18"/>
          <w:szCs w:val="18"/>
        </w:rPr>
        <w:t>１</w:t>
      </w:r>
      <w:r w:rsidR="00035B87" w:rsidRPr="00D877E3">
        <w:rPr>
          <w:rFonts w:ascii="ＭＳ 明朝" w:hAnsi="ＭＳ 明朝" w:cs="Times New Roman" w:hint="eastAsia"/>
          <w:color w:val="000000" w:themeColor="text1"/>
          <w:sz w:val="18"/>
          <w:szCs w:val="18"/>
        </w:rPr>
        <w:t>．開発の経緯</w:t>
      </w:r>
      <w:r w:rsidR="00035B87" w:rsidRPr="00D877E3">
        <w:rPr>
          <w:rFonts w:ascii="ＭＳ 明朝" w:hAnsi="ＭＳ 明朝" w:cs="Times New Roman"/>
          <w:color w:val="000000" w:themeColor="text1"/>
          <w:sz w:val="18"/>
          <w:szCs w:val="18"/>
        </w:rPr>
        <w:tab/>
      </w:r>
      <w:r w:rsidR="00B61FA3">
        <w:rPr>
          <w:rFonts w:ascii="ＭＳ 明朝" w:hAnsi="ＭＳ 明朝" w:cs="Times New Roman" w:hint="eastAsia"/>
          <w:color w:val="000000" w:themeColor="text1"/>
          <w:sz w:val="18"/>
          <w:szCs w:val="18"/>
        </w:rPr>
        <w:t>1</w:t>
      </w:r>
    </w:p>
    <w:p w14:paraId="287D3FB0" w14:textId="37DBF363"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２．製品の治療学的特性</w:t>
      </w:r>
      <w:r w:rsidRPr="00D877E3">
        <w:rPr>
          <w:rFonts w:ascii="ＭＳ 明朝" w:hAnsi="ＭＳ 明朝" w:cs="Times New Roman"/>
          <w:color w:val="000000" w:themeColor="text1"/>
          <w:sz w:val="18"/>
          <w:szCs w:val="18"/>
        </w:rPr>
        <w:tab/>
      </w:r>
      <w:r w:rsidR="007A015F">
        <w:rPr>
          <w:rFonts w:ascii="ＭＳ 明朝" w:hAnsi="ＭＳ 明朝" w:cs="Times New Roman" w:hint="eastAsia"/>
          <w:color w:val="000000" w:themeColor="text1"/>
          <w:sz w:val="18"/>
          <w:szCs w:val="18"/>
        </w:rPr>
        <w:t>2</w:t>
      </w:r>
    </w:p>
    <w:p w14:paraId="68011608" w14:textId="61B8DC36"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３．製品の製剤学的特性</w:t>
      </w:r>
      <w:r w:rsidRPr="00D877E3">
        <w:rPr>
          <w:rFonts w:ascii="ＭＳ 明朝" w:hAnsi="ＭＳ 明朝" w:cs="Times New Roman"/>
          <w:color w:val="000000" w:themeColor="text1"/>
          <w:sz w:val="18"/>
          <w:szCs w:val="18"/>
        </w:rPr>
        <w:tab/>
      </w:r>
      <w:r w:rsidR="007A015F">
        <w:rPr>
          <w:rFonts w:ascii="ＭＳ 明朝" w:hAnsi="ＭＳ 明朝" w:cs="Times New Roman" w:hint="eastAsia"/>
          <w:color w:val="000000" w:themeColor="text1"/>
          <w:sz w:val="18"/>
          <w:szCs w:val="18"/>
        </w:rPr>
        <w:t>3</w:t>
      </w:r>
    </w:p>
    <w:p w14:paraId="0CB71B9C" w14:textId="671BF725"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４．適正使用に関して周知すべき特性</w:t>
      </w:r>
      <w:r w:rsidRPr="00D877E3">
        <w:rPr>
          <w:rFonts w:ascii="ＭＳ 明朝" w:hAnsi="ＭＳ 明朝" w:cs="Times New Roman"/>
          <w:color w:val="000000" w:themeColor="text1"/>
          <w:sz w:val="18"/>
          <w:szCs w:val="18"/>
        </w:rPr>
        <w:tab/>
      </w:r>
      <w:r w:rsidR="007A015F">
        <w:rPr>
          <w:rFonts w:ascii="ＭＳ 明朝" w:hAnsi="ＭＳ 明朝" w:cs="Times New Roman" w:hint="eastAsia"/>
          <w:color w:val="000000" w:themeColor="text1"/>
          <w:sz w:val="18"/>
          <w:szCs w:val="18"/>
        </w:rPr>
        <w:t>3</w:t>
      </w:r>
    </w:p>
    <w:p w14:paraId="67AAD5F5" w14:textId="0BE4E46E"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５．承認条件及び流通・使用上の制限事項</w:t>
      </w:r>
      <w:r w:rsidRPr="00D877E3">
        <w:rPr>
          <w:rFonts w:ascii="ＭＳ 明朝" w:hAnsi="ＭＳ 明朝" w:cs="Times New Roman"/>
          <w:color w:val="000000" w:themeColor="text1"/>
          <w:sz w:val="18"/>
          <w:szCs w:val="18"/>
        </w:rPr>
        <w:tab/>
      </w:r>
      <w:r w:rsidR="007A015F">
        <w:rPr>
          <w:rFonts w:ascii="ＭＳ 明朝" w:hAnsi="ＭＳ 明朝" w:cs="Times New Roman" w:hint="eastAsia"/>
          <w:color w:val="000000" w:themeColor="text1"/>
          <w:sz w:val="18"/>
          <w:szCs w:val="18"/>
        </w:rPr>
        <w:t>3</w:t>
      </w:r>
    </w:p>
    <w:p w14:paraId="1FDF113D" w14:textId="6E031E1E"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６．</w:t>
      </w:r>
      <w:r w:rsidRPr="00D877E3">
        <w:rPr>
          <w:rFonts w:ascii="ＭＳ 明朝" w:hAnsi="ＭＳ 明朝" w:cs="Times New Roman"/>
          <w:color w:val="000000" w:themeColor="text1"/>
          <w:sz w:val="18"/>
          <w:szCs w:val="18"/>
        </w:rPr>
        <w:t>RMPの概要</w:t>
      </w:r>
      <w:r w:rsidRPr="00D877E3">
        <w:rPr>
          <w:rFonts w:ascii="ＭＳ 明朝" w:hAnsi="ＭＳ 明朝" w:cs="Times New Roman"/>
          <w:color w:val="000000" w:themeColor="text1"/>
          <w:sz w:val="18"/>
          <w:szCs w:val="18"/>
        </w:rPr>
        <w:tab/>
      </w:r>
      <w:r w:rsidR="00D610A9">
        <w:rPr>
          <w:rFonts w:ascii="ＭＳ 明朝" w:hAnsi="ＭＳ 明朝" w:cs="Times New Roman" w:hint="eastAsia"/>
          <w:color w:val="000000" w:themeColor="text1"/>
          <w:sz w:val="18"/>
          <w:szCs w:val="18"/>
        </w:rPr>
        <w:t>4</w:t>
      </w:r>
    </w:p>
    <w:p w14:paraId="4BA526F4" w14:textId="77777777" w:rsidR="00035B87" w:rsidRPr="00D877E3" w:rsidRDefault="00035B87" w:rsidP="00FA3214">
      <w:pPr>
        <w:snapToGrid w:val="0"/>
        <w:spacing w:line="0" w:lineRule="atLeast"/>
        <w:ind w:leftChars="100" w:left="853" w:hanging="643"/>
        <w:rPr>
          <w:rFonts w:ascii="ＭＳ ゴシック" w:eastAsia="ＭＳ ゴシック" w:hAnsi="ＭＳ ゴシック" w:cs="Times New Roman"/>
          <w:b/>
          <w:color w:val="000000" w:themeColor="text1"/>
          <w:sz w:val="22"/>
        </w:rPr>
      </w:pPr>
      <w:r w:rsidRPr="00D877E3">
        <w:rPr>
          <w:rFonts w:ascii="ＭＳ ゴシック" w:eastAsia="ＭＳ ゴシック" w:hAnsi="ＭＳ ゴシック" w:cs="Times New Roman" w:hint="eastAsia"/>
          <w:b/>
          <w:color w:val="000000" w:themeColor="text1"/>
          <w:sz w:val="22"/>
        </w:rPr>
        <w:t>Ⅱ．名称に関する項目</w:t>
      </w:r>
    </w:p>
    <w:p w14:paraId="19D437A8" w14:textId="08A74868"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１．販売名</w:t>
      </w:r>
      <w:r w:rsidRPr="00D877E3">
        <w:rPr>
          <w:rFonts w:ascii="ＭＳ 明朝" w:hAnsi="ＭＳ 明朝" w:cs="Times New Roman"/>
          <w:color w:val="000000" w:themeColor="text1"/>
          <w:sz w:val="18"/>
          <w:szCs w:val="18"/>
        </w:rPr>
        <w:tab/>
      </w:r>
      <w:r w:rsidR="00D610A9">
        <w:rPr>
          <w:rFonts w:ascii="ＭＳ 明朝" w:hAnsi="ＭＳ 明朝" w:cs="Times New Roman" w:hint="eastAsia"/>
          <w:color w:val="000000" w:themeColor="text1"/>
          <w:sz w:val="18"/>
          <w:szCs w:val="18"/>
        </w:rPr>
        <w:t>5</w:t>
      </w:r>
    </w:p>
    <w:p w14:paraId="7D67F9C6" w14:textId="149179A7"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２．一般名</w:t>
      </w:r>
      <w:r w:rsidRPr="00D877E3">
        <w:rPr>
          <w:rFonts w:ascii="ＭＳ 明朝" w:hAnsi="ＭＳ 明朝" w:cs="Times New Roman"/>
          <w:color w:val="000000" w:themeColor="text1"/>
          <w:sz w:val="18"/>
          <w:szCs w:val="18"/>
        </w:rPr>
        <w:tab/>
      </w:r>
      <w:r w:rsidR="00D610A9">
        <w:rPr>
          <w:rFonts w:ascii="ＭＳ 明朝" w:hAnsi="ＭＳ 明朝" w:cs="Times New Roman" w:hint="eastAsia"/>
          <w:color w:val="000000" w:themeColor="text1"/>
          <w:sz w:val="18"/>
          <w:szCs w:val="18"/>
        </w:rPr>
        <w:t>5</w:t>
      </w:r>
    </w:p>
    <w:p w14:paraId="18E627A7" w14:textId="2BF4B42A"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３．構造式又は示性式</w:t>
      </w:r>
      <w:r w:rsidRPr="00D877E3">
        <w:rPr>
          <w:rFonts w:ascii="ＭＳ 明朝" w:hAnsi="ＭＳ 明朝" w:cs="Times New Roman"/>
          <w:color w:val="000000" w:themeColor="text1"/>
          <w:sz w:val="18"/>
          <w:szCs w:val="18"/>
        </w:rPr>
        <w:tab/>
      </w:r>
      <w:r w:rsidR="00D610A9">
        <w:rPr>
          <w:rFonts w:ascii="ＭＳ 明朝" w:hAnsi="ＭＳ 明朝" w:cs="Times New Roman" w:hint="eastAsia"/>
          <w:color w:val="000000" w:themeColor="text1"/>
          <w:sz w:val="18"/>
          <w:szCs w:val="18"/>
        </w:rPr>
        <w:t>5</w:t>
      </w:r>
    </w:p>
    <w:p w14:paraId="508BFBEC" w14:textId="65B08772"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４．分子式及び分子量</w:t>
      </w:r>
      <w:r w:rsidRPr="00D877E3">
        <w:rPr>
          <w:rFonts w:ascii="ＭＳ 明朝" w:hAnsi="ＭＳ 明朝" w:cs="Times New Roman"/>
          <w:color w:val="000000" w:themeColor="text1"/>
          <w:sz w:val="18"/>
          <w:szCs w:val="18"/>
        </w:rPr>
        <w:tab/>
      </w:r>
      <w:r w:rsidR="00D610A9">
        <w:rPr>
          <w:rFonts w:ascii="ＭＳ 明朝" w:hAnsi="ＭＳ 明朝" w:cs="Times New Roman" w:hint="eastAsia"/>
          <w:color w:val="000000" w:themeColor="text1"/>
          <w:sz w:val="18"/>
          <w:szCs w:val="18"/>
        </w:rPr>
        <w:t>5</w:t>
      </w:r>
    </w:p>
    <w:p w14:paraId="254C66CD" w14:textId="40491899"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５．化学名（命名法）又は本質</w:t>
      </w:r>
      <w:r w:rsidRPr="00D877E3">
        <w:rPr>
          <w:rFonts w:ascii="ＭＳ 明朝" w:hAnsi="ＭＳ 明朝" w:cs="Times New Roman"/>
          <w:color w:val="000000" w:themeColor="text1"/>
          <w:sz w:val="18"/>
          <w:szCs w:val="18"/>
        </w:rPr>
        <w:tab/>
      </w:r>
      <w:r w:rsidR="00D610A9">
        <w:rPr>
          <w:rFonts w:ascii="ＭＳ 明朝" w:hAnsi="ＭＳ 明朝" w:cs="Times New Roman" w:hint="eastAsia"/>
          <w:color w:val="000000" w:themeColor="text1"/>
          <w:sz w:val="18"/>
          <w:szCs w:val="18"/>
        </w:rPr>
        <w:t>5</w:t>
      </w:r>
    </w:p>
    <w:p w14:paraId="7F1086AF" w14:textId="4F418CE8"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lang w:eastAsia="zh-CN"/>
        </w:rPr>
      </w:pPr>
      <w:r w:rsidRPr="00D877E3">
        <w:rPr>
          <w:rFonts w:ascii="ＭＳ 明朝" w:hAnsi="ＭＳ 明朝" w:cs="Times New Roman" w:hint="eastAsia"/>
          <w:color w:val="000000" w:themeColor="text1"/>
          <w:sz w:val="18"/>
          <w:szCs w:val="18"/>
          <w:lang w:eastAsia="zh-CN"/>
        </w:rPr>
        <w:t>６．慣用名、別名、略号、記号番号</w:t>
      </w:r>
      <w:r w:rsidRPr="00D877E3">
        <w:rPr>
          <w:rFonts w:ascii="ＭＳ 明朝" w:hAnsi="ＭＳ 明朝" w:cs="Times New Roman"/>
          <w:color w:val="000000" w:themeColor="text1"/>
          <w:sz w:val="18"/>
          <w:szCs w:val="18"/>
          <w:lang w:eastAsia="zh-CN"/>
        </w:rPr>
        <w:tab/>
      </w:r>
      <w:r w:rsidR="00D610A9">
        <w:rPr>
          <w:rFonts w:ascii="ＭＳ 明朝" w:hAnsi="ＭＳ 明朝" w:cs="Times New Roman" w:hint="eastAsia"/>
          <w:color w:val="000000" w:themeColor="text1"/>
          <w:sz w:val="18"/>
          <w:szCs w:val="18"/>
        </w:rPr>
        <w:t>5</w:t>
      </w:r>
    </w:p>
    <w:p w14:paraId="380BDAF7" w14:textId="77777777" w:rsidR="00035B87" w:rsidRPr="00D877E3" w:rsidRDefault="00035B87" w:rsidP="00FA3214">
      <w:pPr>
        <w:snapToGrid w:val="0"/>
        <w:spacing w:line="0" w:lineRule="atLeast"/>
        <w:ind w:leftChars="100" w:left="853" w:hanging="643"/>
        <w:rPr>
          <w:rFonts w:ascii="ＭＳ ゴシック" w:eastAsia="ＭＳ ゴシック" w:hAnsi="ＭＳ ゴシック" w:cs="Times New Roman"/>
          <w:b/>
          <w:color w:val="000000" w:themeColor="text1"/>
          <w:sz w:val="22"/>
        </w:rPr>
      </w:pPr>
      <w:r w:rsidRPr="00D877E3">
        <w:rPr>
          <w:rFonts w:ascii="ＭＳ ゴシック" w:eastAsia="ＭＳ ゴシック" w:hAnsi="ＭＳ ゴシック" w:cs="Times New Roman" w:hint="eastAsia"/>
          <w:b/>
          <w:color w:val="000000" w:themeColor="text1"/>
          <w:sz w:val="22"/>
        </w:rPr>
        <w:t>Ⅲ．有効成分に関する項目</w:t>
      </w:r>
    </w:p>
    <w:p w14:paraId="39DC0515" w14:textId="20C78CA1"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１．物理化学的性質</w:t>
      </w:r>
      <w:r w:rsidRPr="00D877E3">
        <w:rPr>
          <w:rFonts w:ascii="ＭＳ 明朝" w:hAnsi="ＭＳ 明朝" w:cs="Times New Roman"/>
          <w:color w:val="000000" w:themeColor="text1"/>
          <w:sz w:val="18"/>
          <w:szCs w:val="18"/>
        </w:rPr>
        <w:tab/>
      </w:r>
      <w:r w:rsidR="00D610A9">
        <w:rPr>
          <w:rFonts w:ascii="ＭＳ 明朝" w:hAnsi="ＭＳ 明朝" w:cs="Times New Roman" w:hint="eastAsia"/>
          <w:color w:val="000000" w:themeColor="text1"/>
          <w:sz w:val="18"/>
          <w:szCs w:val="18"/>
        </w:rPr>
        <w:t>6</w:t>
      </w:r>
    </w:p>
    <w:p w14:paraId="48BBB7D1" w14:textId="0F536638"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２．有効成分の各種条件下における安定性</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6</w:t>
      </w:r>
    </w:p>
    <w:p w14:paraId="6487A7D0" w14:textId="0D8528BF"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３．有効成分の確認試験法、定量法</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6</w:t>
      </w:r>
    </w:p>
    <w:p w14:paraId="433DBD11" w14:textId="77777777" w:rsidR="00035B87" w:rsidRPr="00D877E3" w:rsidRDefault="00035B87" w:rsidP="00FA3214">
      <w:pPr>
        <w:snapToGrid w:val="0"/>
        <w:spacing w:line="0" w:lineRule="atLeast"/>
        <w:ind w:leftChars="100" w:left="853" w:hanging="643"/>
        <w:rPr>
          <w:rFonts w:ascii="ＭＳ ゴシック" w:eastAsia="ＭＳ ゴシック" w:hAnsi="ＭＳ ゴシック" w:cs="Times New Roman"/>
          <w:b/>
          <w:color w:val="000000" w:themeColor="text1"/>
          <w:sz w:val="22"/>
        </w:rPr>
      </w:pPr>
      <w:r w:rsidRPr="00D877E3">
        <w:rPr>
          <w:rFonts w:ascii="ＭＳ ゴシック" w:eastAsia="ＭＳ ゴシック" w:hAnsi="ＭＳ ゴシック" w:cs="Times New Roman" w:hint="eastAsia"/>
          <w:b/>
          <w:color w:val="000000" w:themeColor="text1"/>
          <w:sz w:val="22"/>
        </w:rPr>
        <w:t>Ⅳ．製剤に関する項目</w:t>
      </w:r>
    </w:p>
    <w:p w14:paraId="328AFB3C" w14:textId="4878ECEC"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１．剤形</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7</w:t>
      </w:r>
    </w:p>
    <w:p w14:paraId="18D50045" w14:textId="6225E2CA"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２．製剤の組成</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7</w:t>
      </w:r>
    </w:p>
    <w:p w14:paraId="3E7817E1" w14:textId="627A3D0B"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３．添付溶解液の組成及び容量</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7</w:t>
      </w:r>
    </w:p>
    <w:p w14:paraId="2038F126" w14:textId="0684AAC9"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４．力価</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7</w:t>
      </w:r>
    </w:p>
    <w:p w14:paraId="4388138C" w14:textId="2A98A80E"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５．混入する可能性のある夾雑物</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7</w:t>
      </w:r>
    </w:p>
    <w:p w14:paraId="5662CC68" w14:textId="3D73DC0E"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６．製剤の各種条件下における安定性</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8</w:t>
      </w:r>
    </w:p>
    <w:p w14:paraId="274896DD" w14:textId="20CDDD0E"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７．調製法及び溶解後の安定性</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8</w:t>
      </w:r>
    </w:p>
    <w:p w14:paraId="26D05109" w14:textId="440036B0"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８．他剤との配合変化（物理化学的変化）</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8</w:t>
      </w:r>
    </w:p>
    <w:p w14:paraId="20C19B51" w14:textId="2383A0F7"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９．溶出性</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8</w:t>
      </w:r>
    </w:p>
    <w:p w14:paraId="3E702C1F" w14:textId="4D289987"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color w:val="000000" w:themeColor="text1"/>
          <w:sz w:val="18"/>
          <w:szCs w:val="18"/>
        </w:rPr>
        <w:t>10</w:t>
      </w:r>
      <w:r w:rsidRPr="00D877E3">
        <w:rPr>
          <w:rFonts w:ascii="ＭＳ 明朝" w:hAnsi="ＭＳ 明朝" w:cs="Times New Roman" w:hint="eastAsia"/>
          <w:color w:val="000000" w:themeColor="text1"/>
          <w:sz w:val="18"/>
          <w:szCs w:val="18"/>
        </w:rPr>
        <w:t>．容器・包装</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8</w:t>
      </w:r>
    </w:p>
    <w:p w14:paraId="705975DA" w14:textId="15EE7E88"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color w:val="000000" w:themeColor="text1"/>
          <w:sz w:val="18"/>
          <w:szCs w:val="18"/>
        </w:rPr>
        <w:t>11</w:t>
      </w:r>
      <w:r w:rsidRPr="00D877E3">
        <w:rPr>
          <w:rFonts w:ascii="ＭＳ 明朝" w:hAnsi="ＭＳ 明朝" w:cs="Times New Roman" w:hint="eastAsia"/>
          <w:color w:val="000000" w:themeColor="text1"/>
          <w:sz w:val="18"/>
          <w:szCs w:val="18"/>
        </w:rPr>
        <w:t>．別途提供される資材類</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9</w:t>
      </w:r>
    </w:p>
    <w:p w14:paraId="330B2F2C" w14:textId="7978EE83"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color w:val="000000" w:themeColor="text1"/>
          <w:sz w:val="18"/>
          <w:szCs w:val="18"/>
        </w:rPr>
        <w:t>12</w:t>
      </w:r>
      <w:r w:rsidRPr="00D877E3">
        <w:rPr>
          <w:rFonts w:ascii="ＭＳ 明朝" w:hAnsi="ＭＳ 明朝" w:cs="Times New Roman" w:hint="eastAsia"/>
          <w:color w:val="000000" w:themeColor="text1"/>
          <w:sz w:val="18"/>
          <w:szCs w:val="18"/>
        </w:rPr>
        <w:t>．その他</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9</w:t>
      </w:r>
    </w:p>
    <w:p w14:paraId="4F1D71F1" w14:textId="77777777" w:rsidR="00035B87" w:rsidRPr="00D877E3" w:rsidRDefault="00035B87" w:rsidP="00FA3214">
      <w:pPr>
        <w:snapToGrid w:val="0"/>
        <w:spacing w:line="0" w:lineRule="atLeast"/>
        <w:ind w:leftChars="100" w:left="853" w:hanging="643"/>
        <w:rPr>
          <w:rFonts w:ascii="ＭＳ ゴシック" w:eastAsia="ＭＳ ゴシック" w:hAnsi="ＭＳ ゴシック" w:cs="Times New Roman"/>
          <w:b/>
          <w:color w:val="000000" w:themeColor="text1"/>
          <w:sz w:val="22"/>
        </w:rPr>
      </w:pPr>
      <w:r w:rsidRPr="00D877E3">
        <w:rPr>
          <w:rFonts w:ascii="ＭＳ ゴシック" w:eastAsia="ＭＳ ゴシック" w:hAnsi="ＭＳ ゴシック" w:cs="Times New Roman" w:hint="eastAsia"/>
          <w:b/>
          <w:color w:val="000000" w:themeColor="text1"/>
          <w:sz w:val="22"/>
        </w:rPr>
        <w:t>Ⅴ．治療に関する項目</w:t>
      </w:r>
    </w:p>
    <w:p w14:paraId="37A904EA" w14:textId="2F62FFE4" w:rsidR="00035B87" w:rsidRPr="00D877E3" w:rsidRDefault="00035B87" w:rsidP="00FA3214">
      <w:pPr>
        <w:tabs>
          <w:tab w:val="right" w:leader="dot" w:pos="8400"/>
        </w:tabs>
        <w:snapToGrid w:val="0"/>
        <w:spacing w:line="0" w:lineRule="atLeast"/>
        <w:ind w:leftChars="351" w:left="1261"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１．効能又は効果</w:t>
      </w:r>
      <w:r w:rsidRPr="00D877E3">
        <w:rPr>
          <w:rFonts w:ascii="ＭＳ 明朝" w:hAnsi="ＭＳ 明朝" w:cs="Times New Roman"/>
          <w:color w:val="000000" w:themeColor="text1"/>
          <w:sz w:val="18"/>
          <w:szCs w:val="18"/>
        </w:rPr>
        <w:tab/>
      </w:r>
      <w:r w:rsidR="006C4B70">
        <w:rPr>
          <w:rFonts w:ascii="ＭＳ 明朝" w:hAnsi="ＭＳ 明朝" w:cs="Times New Roman" w:hint="eastAsia"/>
          <w:color w:val="000000" w:themeColor="text1"/>
          <w:sz w:val="18"/>
          <w:szCs w:val="18"/>
        </w:rPr>
        <w:t>1</w:t>
      </w:r>
      <w:r w:rsidR="006046B9">
        <w:rPr>
          <w:rFonts w:ascii="ＭＳ 明朝" w:hAnsi="ＭＳ 明朝" w:cs="Times New Roman" w:hint="eastAsia"/>
          <w:color w:val="000000" w:themeColor="text1"/>
          <w:sz w:val="18"/>
          <w:szCs w:val="18"/>
        </w:rPr>
        <w:t>0</w:t>
      </w:r>
    </w:p>
    <w:p w14:paraId="6A2E6118" w14:textId="03FFA1AD" w:rsidR="00035B87" w:rsidRPr="00D877E3" w:rsidRDefault="00035B87" w:rsidP="00FA3214">
      <w:pPr>
        <w:tabs>
          <w:tab w:val="right" w:leader="dot" w:pos="8400"/>
        </w:tabs>
        <w:snapToGrid w:val="0"/>
        <w:spacing w:line="0" w:lineRule="atLeast"/>
        <w:ind w:leftChars="351" w:left="1261"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２．効能又は効果に関連する注意</w:t>
      </w:r>
      <w:r w:rsidRPr="00D877E3">
        <w:rPr>
          <w:rFonts w:ascii="ＭＳ 明朝" w:hAnsi="ＭＳ 明朝" w:cs="Times New Roman"/>
          <w:color w:val="000000" w:themeColor="text1"/>
          <w:sz w:val="18"/>
          <w:szCs w:val="18"/>
        </w:rPr>
        <w:tab/>
      </w:r>
      <w:r w:rsidR="006C4B70">
        <w:rPr>
          <w:rFonts w:ascii="ＭＳ 明朝" w:hAnsi="ＭＳ 明朝" w:cs="Times New Roman" w:hint="eastAsia"/>
          <w:color w:val="000000" w:themeColor="text1"/>
          <w:sz w:val="18"/>
          <w:szCs w:val="18"/>
        </w:rPr>
        <w:t>1</w:t>
      </w:r>
      <w:r w:rsidR="006046B9">
        <w:rPr>
          <w:rFonts w:ascii="ＭＳ 明朝" w:hAnsi="ＭＳ 明朝" w:cs="Times New Roman" w:hint="eastAsia"/>
          <w:color w:val="000000" w:themeColor="text1"/>
          <w:sz w:val="18"/>
          <w:szCs w:val="18"/>
        </w:rPr>
        <w:t>0</w:t>
      </w:r>
    </w:p>
    <w:p w14:paraId="104FB8A1" w14:textId="00EA2725" w:rsidR="00035B87" w:rsidRPr="00D877E3" w:rsidRDefault="00035B87" w:rsidP="00FA3214">
      <w:pPr>
        <w:tabs>
          <w:tab w:val="right" w:leader="dot" w:pos="8400"/>
        </w:tabs>
        <w:snapToGrid w:val="0"/>
        <w:spacing w:line="0" w:lineRule="atLeast"/>
        <w:ind w:leftChars="351" w:left="1261"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３．用法及び用量</w:t>
      </w:r>
      <w:r w:rsidRPr="00D877E3">
        <w:rPr>
          <w:rFonts w:ascii="ＭＳ 明朝" w:hAnsi="ＭＳ 明朝" w:cs="Times New Roman"/>
          <w:color w:val="000000" w:themeColor="text1"/>
          <w:sz w:val="18"/>
          <w:szCs w:val="18"/>
        </w:rPr>
        <w:tab/>
      </w:r>
      <w:r w:rsidR="006C4B70">
        <w:rPr>
          <w:rFonts w:ascii="ＭＳ 明朝" w:hAnsi="ＭＳ 明朝" w:cs="Times New Roman" w:hint="eastAsia"/>
          <w:color w:val="000000" w:themeColor="text1"/>
          <w:sz w:val="18"/>
          <w:szCs w:val="18"/>
        </w:rPr>
        <w:t>1</w:t>
      </w:r>
      <w:r w:rsidR="006046B9">
        <w:rPr>
          <w:rFonts w:ascii="ＭＳ 明朝" w:hAnsi="ＭＳ 明朝" w:cs="Times New Roman" w:hint="eastAsia"/>
          <w:color w:val="000000" w:themeColor="text1"/>
          <w:sz w:val="18"/>
          <w:szCs w:val="18"/>
        </w:rPr>
        <w:t>0</w:t>
      </w:r>
    </w:p>
    <w:p w14:paraId="5D6AA2F9" w14:textId="31EC59E2" w:rsidR="00035B87" w:rsidRPr="00D877E3" w:rsidRDefault="00035B87" w:rsidP="00FA3214">
      <w:pPr>
        <w:tabs>
          <w:tab w:val="right" w:leader="dot" w:pos="8400"/>
        </w:tabs>
        <w:snapToGrid w:val="0"/>
        <w:spacing w:line="0" w:lineRule="atLeast"/>
        <w:ind w:leftChars="351" w:left="1261"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４．用法及び用量に関連する注意</w:t>
      </w:r>
      <w:r w:rsidRPr="00D877E3">
        <w:rPr>
          <w:rFonts w:ascii="ＭＳ 明朝" w:hAnsi="ＭＳ 明朝" w:cs="Times New Roman"/>
          <w:color w:val="000000" w:themeColor="text1"/>
          <w:sz w:val="18"/>
          <w:szCs w:val="18"/>
        </w:rPr>
        <w:tab/>
      </w:r>
      <w:r w:rsidR="006C4B70">
        <w:rPr>
          <w:rFonts w:ascii="ＭＳ 明朝" w:hAnsi="ＭＳ 明朝" w:cs="Times New Roman" w:hint="eastAsia"/>
          <w:color w:val="000000" w:themeColor="text1"/>
          <w:sz w:val="18"/>
          <w:szCs w:val="18"/>
        </w:rPr>
        <w:t>1</w:t>
      </w:r>
      <w:r w:rsidR="006046B9">
        <w:rPr>
          <w:rFonts w:ascii="ＭＳ 明朝" w:hAnsi="ＭＳ 明朝" w:cs="Times New Roman" w:hint="eastAsia"/>
          <w:color w:val="000000" w:themeColor="text1"/>
          <w:sz w:val="18"/>
          <w:szCs w:val="18"/>
        </w:rPr>
        <w:t>1</w:t>
      </w:r>
    </w:p>
    <w:p w14:paraId="5EFB03EB" w14:textId="534109B8" w:rsidR="00035B87" w:rsidRPr="00D877E3" w:rsidRDefault="00035B87" w:rsidP="00FA3214">
      <w:pPr>
        <w:tabs>
          <w:tab w:val="right" w:leader="dot" w:pos="8400"/>
        </w:tabs>
        <w:snapToGrid w:val="0"/>
        <w:spacing w:line="0" w:lineRule="atLeast"/>
        <w:ind w:leftChars="351" w:left="1261"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５．臨床成績</w:t>
      </w:r>
      <w:r w:rsidRPr="00D877E3">
        <w:rPr>
          <w:rFonts w:ascii="ＭＳ 明朝" w:hAnsi="ＭＳ 明朝" w:cs="Times New Roman"/>
          <w:color w:val="000000" w:themeColor="text1"/>
          <w:sz w:val="18"/>
          <w:szCs w:val="18"/>
        </w:rPr>
        <w:tab/>
      </w:r>
      <w:r w:rsidR="006C4B70">
        <w:rPr>
          <w:rFonts w:ascii="ＭＳ 明朝" w:hAnsi="ＭＳ 明朝" w:cs="Times New Roman" w:hint="eastAsia"/>
          <w:color w:val="000000" w:themeColor="text1"/>
          <w:sz w:val="18"/>
          <w:szCs w:val="18"/>
        </w:rPr>
        <w:t>1</w:t>
      </w:r>
      <w:r w:rsidR="006046B9">
        <w:rPr>
          <w:rFonts w:ascii="ＭＳ 明朝" w:hAnsi="ＭＳ 明朝" w:cs="Times New Roman" w:hint="eastAsia"/>
          <w:color w:val="000000" w:themeColor="text1"/>
          <w:sz w:val="18"/>
          <w:szCs w:val="18"/>
        </w:rPr>
        <w:t>2</w:t>
      </w:r>
    </w:p>
    <w:p w14:paraId="5ED249ED" w14:textId="77777777" w:rsidR="00035B87" w:rsidRPr="00D877E3" w:rsidRDefault="00035B87" w:rsidP="00FA3214">
      <w:pPr>
        <w:snapToGrid w:val="0"/>
        <w:spacing w:line="0" w:lineRule="atLeast"/>
        <w:ind w:leftChars="100" w:left="853" w:hanging="643"/>
        <w:rPr>
          <w:rFonts w:ascii="ＭＳ ゴシック" w:eastAsia="ＭＳ ゴシック" w:hAnsi="ＭＳ ゴシック" w:cs="Times New Roman"/>
          <w:b/>
          <w:color w:val="000000" w:themeColor="text1"/>
          <w:sz w:val="22"/>
        </w:rPr>
      </w:pPr>
      <w:r w:rsidRPr="00D877E3">
        <w:rPr>
          <w:rFonts w:ascii="ＭＳ ゴシック" w:eastAsia="ＭＳ ゴシック" w:hAnsi="ＭＳ ゴシック" w:cs="Times New Roman" w:hint="eastAsia"/>
          <w:b/>
          <w:color w:val="000000" w:themeColor="text1"/>
          <w:sz w:val="22"/>
        </w:rPr>
        <w:t>Ⅵ．薬効薬理に関する項目</w:t>
      </w:r>
    </w:p>
    <w:p w14:paraId="446AF718" w14:textId="132A15FD"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１．薬理学的に関連ある化合物又は化合物群</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29</w:t>
      </w:r>
    </w:p>
    <w:p w14:paraId="56962012" w14:textId="47A60128"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２．薬理作用</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29</w:t>
      </w:r>
    </w:p>
    <w:p w14:paraId="58592FE6" w14:textId="77777777" w:rsidR="00035B87" w:rsidRPr="00D877E3" w:rsidRDefault="00035B87" w:rsidP="00FA3214">
      <w:pPr>
        <w:snapToGrid w:val="0"/>
        <w:spacing w:line="0" w:lineRule="atLeast"/>
        <w:ind w:leftChars="100" w:left="853" w:hanging="643"/>
        <w:rPr>
          <w:rFonts w:ascii="ＭＳ ゴシック" w:eastAsia="ＭＳ ゴシック" w:hAnsi="ＭＳ ゴシック" w:cs="Times New Roman"/>
          <w:b/>
          <w:color w:val="000000" w:themeColor="text1"/>
          <w:sz w:val="22"/>
        </w:rPr>
      </w:pPr>
      <w:r w:rsidRPr="00D877E3">
        <w:rPr>
          <w:rFonts w:ascii="ＭＳ ゴシック" w:eastAsia="ＭＳ ゴシック" w:hAnsi="ＭＳ ゴシック" w:cs="Times New Roman" w:hint="eastAsia"/>
          <w:b/>
          <w:color w:val="000000" w:themeColor="text1"/>
          <w:sz w:val="22"/>
        </w:rPr>
        <w:t>Ⅶ．薬物動態に関する項目</w:t>
      </w:r>
    </w:p>
    <w:p w14:paraId="708F70D4" w14:textId="4687367E"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１．血中濃度の推移</w:t>
      </w:r>
      <w:r w:rsidRPr="00D877E3">
        <w:rPr>
          <w:rFonts w:ascii="ＭＳ 明朝" w:hAnsi="ＭＳ 明朝" w:cs="Times New Roman"/>
          <w:color w:val="000000" w:themeColor="text1"/>
          <w:sz w:val="18"/>
          <w:szCs w:val="18"/>
        </w:rPr>
        <w:tab/>
      </w:r>
      <w:r w:rsidR="009B7C3A">
        <w:rPr>
          <w:rFonts w:ascii="ＭＳ 明朝" w:hAnsi="ＭＳ 明朝" w:cs="Times New Roman" w:hint="eastAsia"/>
          <w:color w:val="000000" w:themeColor="text1"/>
          <w:sz w:val="18"/>
          <w:szCs w:val="18"/>
        </w:rPr>
        <w:t>3</w:t>
      </w:r>
      <w:r w:rsidR="006046B9">
        <w:rPr>
          <w:rFonts w:ascii="ＭＳ 明朝" w:hAnsi="ＭＳ 明朝" w:cs="Times New Roman" w:hint="eastAsia"/>
          <w:color w:val="000000" w:themeColor="text1"/>
          <w:sz w:val="18"/>
          <w:szCs w:val="18"/>
        </w:rPr>
        <w:t>6</w:t>
      </w:r>
    </w:p>
    <w:p w14:paraId="49E872E5" w14:textId="2B65CBD3"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２．薬物速度論的パラメータ</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38</w:t>
      </w:r>
    </w:p>
    <w:p w14:paraId="758C9B06" w14:textId="41FCB8CB"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３．母集団（ポピュレーション）解析</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38</w:t>
      </w:r>
    </w:p>
    <w:p w14:paraId="2E241B3C" w14:textId="0EFC7096"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４．吸収</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39</w:t>
      </w:r>
    </w:p>
    <w:p w14:paraId="3A358F8F" w14:textId="612C948B"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５．分布</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39</w:t>
      </w:r>
    </w:p>
    <w:p w14:paraId="33D134B8" w14:textId="17F818B6"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６．代謝</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39</w:t>
      </w:r>
    </w:p>
    <w:p w14:paraId="7BE05387" w14:textId="4A2AB103"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７．排泄</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40</w:t>
      </w:r>
    </w:p>
    <w:p w14:paraId="67F15654" w14:textId="62D5A29E"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８．トランスポーターに関する情報</w:t>
      </w:r>
      <w:r w:rsidRPr="00D877E3">
        <w:rPr>
          <w:rFonts w:ascii="ＭＳ 明朝" w:hAnsi="ＭＳ 明朝" w:cs="Times New Roman"/>
          <w:color w:val="000000" w:themeColor="text1"/>
          <w:sz w:val="18"/>
          <w:szCs w:val="18"/>
        </w:rPr>
        <w:tab/>
      </w:r>
      <w:r w:rsidR="00683D8B">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0</w:t>
      </w:r>
    </w:p>
    <w:p w14:paraId="3089D11F" w14:textId="38CC8222"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９．透析等による除去率</w:t>
      </w:r>
      <w:r w:rsidRPr="00D877E3">
        <w:rPr>
          <w:rFonts w:ascii="ＭＳ 明朝" w:hAnsi="ＭＳ 明朝" w:cs="Times New Roman"/>
          <w:color w:val="000000" w:themeColor="text1"/>
          <w:sz w:val="18"/>
          <w:szCs w:val="18"/>
        </w:rPr>
        <w:tab/>
      </w:r>
      <w:r w:rsidR="00DC169C">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1</w:t>
      </w:r>
    </w:p>
    <w:p w14:paraId="32286EB9" w14:textId="18A91A10"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color w:val="000000" w:themeColor="text1"/>
          <w:sz w:val="18"/>
          <w:szCs w:val="18"/>
        </w:rPr>
        <w:t>10</w:t>
      </w:r>
      <w:r w:rsidRPr="00D877E3">
        <w:rPr>
          <w:rFonts w:ascii="ＭＳ 明朝" w:hAnsi="ＭＳ 明朝" w:cs="Times New Roman" w:hint="eastAsia"/>
          <w:color w:val="000000" w:themeColor="text1"/>
          <w:sz w:val="18"/>
          <w:szCs w:val="18"/>
        </w:rPr>
        <w:t>．特定の背景を有する患者</w:t>
      </w:r>
      <w:r w:rsidRPr="00D877E3">
        <w:rPr>
          <w:rFonts w:ascii="ＭＳ 明朝" w:hAnsi="ＭＳ 明朝" w:cs="Times New Roman"/>
          <w:color w:val="000000" w:themeColor="text1"/>
          <w:sz w:val="18"/>
          <w:szCs w:val="18"/>
        </w:rPr>
        <w:tab/>
      </w:r>
      <w:r w:rsidR="00DC169C">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1</w:t>
      </w:r>
    </w:p>
    <w:p w14:paraId="542C8E97" w14:textId="2A5984C5"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color w:val="000000" w:themeColor="text1"/>
          <w:sz w:val="18"/>
          <w:szCs w:val="18"/>
        </w:rPr>
        <w:t>11</w:t>
      </w:r>
      <w:r w:rsidRPr="00D877E3">
        <w:rPr>
          <w:rFonts w:ascii="ＭＳ 明朝" w:hAnsi="ＭＳ 明朝" w:cs="Times New Roman" w:hint="eastAsia"/>
          <w:color w:val="000000" w:themeColor="text1"/>
          <w:sz w:val="18"/>
          <w:szCs w:val="18"/>
        </w:rPr>
        <w:t>．その他</w:t>
      </w:r>
      <w:r w:rsidRPr="00D877E3">
        <w:rPr>
          <w:rFonts w:ascii="ＭＳ 明朝" w:hAnsi="ＭＳ 明朝" w:cs="Times New Roman"/>
          <w:color w:val="000000" w:themeColor="text1"/>
          <w:sz w:val="18"/>
          <w:szCs w:val="18"/>
        </w:rPr>
        <w:tab/>
      </w:r>
      <w:r w:rsidR="00F03B2F">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1</w:t>
      </w:r>
    </w:p>
    <w:p w14:paraId="4C671976" w14:textId="77777777" w:rsidR="00035B87" w:rsidRPr="00D877E3" w:rsidRDefault="00035B87" w:rsidP="00FA3214">
      <w:pPr>
        <w:snapToGrid w:val="0"/>
        <w:spacing w:line="0" w:lineRule="atLeast"/>
        <w:ind w:leftChars="100" w:left="853" w:hanging="643"/>
        <w:rPr>
          <w:rFonts w:ascii="ＭＳ ゴシック" w:eastAsia="ＭＳ ゴシック" w:hAnsi="ＭＳ ゴシック" w:cs="Times New Roman"/>
          <w:b/>
          <w:color w:val="000000" w:themeColor="text1"/>
          <w:sz w:val="22"/>
        </w:rPr>
      </w:pPr>
      <w:r w:rsidRPr="00D877E3">
        <w:rPr>
          <w:rFonts w:ascii="ＭＳ ゴシック" w:eastAsia="ＭＳ ゴシック" w:hAnsi="ＭＳ ゴシック" w:cs="Times New Roman" w:hint="eastAsia"/>
          <w:b/>
          <w:color w:val="000000" w:themeColor="text1"/>
          <w:sz w:val="22"/>
        </w:rPr>
        <w:t>Ⅷ．安全性（使用上の注意等）に関する項目</w:t>
      </w:r>
    </w:p>
    <w:p w14:paraId="2A489F35" w14:textId="474752CE"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１．警告内容とその理由</w:t>
      </w:r>
      <w:r w:rsidRPr="00D877E3">
        <w:rPr>
          <w:rFonts w:ascii="ＭＳ 明朝" w:hAnsi="ＭＳ 明朝" w:cs="Times New Roman"/>
          <w:color w:val="000000" w:themeColor="text1"/>
          <w:sz w:val="18"/>
          <w:szCs w:val="18"/>
        </w:rPr>
        <w:tab/>
      </w:r>
      <w:r w:rsidR="00F03B2F">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2</w:t>
      </w:r>
    </w:p>
    <w:p w14:paraId="3F1077D7" w14:textId="16408F7E"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２．禁忌内容とその理由</w:t>
      </w:r>
      <w:r w:rsidRPr="00D877E3">
        <w:rPr>
          <w:rFonts w:ascii="ＭＳ 明朝" w:hAnsi="ＭＳ 明朝" w:cs="Times New Roman"/>
          <w:color w:val="000000" w:themeColor="text1"/>
          <w:sz w:val="18"/>
          <w:szCs w:val="18"/>
        </w:rPr>
        <w:tab/>
      </w:r>
      <w:r w:rsidR="00F03B2F">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2</w:t>
      </w:r>
    </w:p>
    <w:p w14:paraId="1DF41635" w14:textId="45CD8268" w:rsidR="00E26B0D"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３．効能又は効果に関連する注意とその理由</w:t>
      </w:r>
      <w:r w:rsidRPr="00D877E3">
        <w:rPr>
          <w:rFonts w:ascii="ＭＳ 明朝" w:hAnsi="ＭＳ 明朝" w:cs="Times New Roman"/>
          <w:color w:val="000000" w:themeColor="text1"/>
          <w:sz w:val="18"/>
          <w:szCs w:val="18"/>
        </w:rPr>
        <w:tab/>
      </w:r>
      <w:r w:rsidR="00F03B2F">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2</w:t>
      </w:r>
    </w:p>
    <w:p w14:paraId="75D246CC" w14:textId="78109B02"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４．用法及び用量に関連する注意とその理由</w:t>
      </w:r>
      <w:r w:rsidRPr="00D877E3">
        <w:rPr>
          <w:rFonts w:ascii="ＭＳ 明朝" w:hAnsi="ＭＳ 明朝" w:cs="Times New Roman"/>
          <w:color w:val="000000" w:themeColor="text1"/>
          <w:sz w:val="18"/>
          <w:szCs w:val="18"/>
        </w:rPr>
        <w:tab/>
      </w:r>
      <w:r w:rsidR="00F03B2F">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2</w:t>
      </w:r>
    </w:p>
    <w:p w14:paraId="1EF2FC31" w14:textId="301783A7"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５．重要な基本的注意とその理由</w:t>
      </w:r>
      <w:r w:rsidRPr="00D877E3">
        <w:rPr>
          <w:rFonts w:ascii="ＭＳ 明朝" w:hAnsi="ＭＳ 明朝" w:cs="Times New Roman"/>
          <w:color w:val="000000" w:themeColor="text1"/>
          <w:sz w:val="18"/>
          <w:szCs w:val="18"/>
        </w:rPr>
        <w:tab/>
      </w:r>
      <w:r w:rsidR="00F03B2F">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2</w:t>
      </w:r>
    </w:p>
    <w:p w14:paraId="6AC1B5D8" w14:textId="1122751D" w:rsidR="00035B87" w:rsidRPr="00D877E3" w:rsidRDefault="00035B87" w:rsidP="001736DE">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６．特定の背景を有する患者に関する注意</w:t>
      </w:r>
      <w:r w:rsidRPr="00D877E3">
        <w:rPr>
          <w:rFonts w:ascii="ＭＳ 明朝" w:hAnsi="ＭＳ 明朝" w:cs="Times New Roman"/>
          <w:color w:val="000000" w:themeColor="text1"/>
          <w:sz w:val="18"/>
          <w:szCs w:val="18"/>
        </w:rPr>
        <w:tab/>
      </w:r>
      <w:r w:rsidR="00F03B2F">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2</w:t>
      </w:r>
    </w:p>
    <w:p w14:paraId="246A1BB4" w14:textId="71F38C09"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７．相互作用</w:t>
      </w:r>
      <w:r w:rsidRPr="00D877E3">
        <w:rPr>
          <w:rFonts w:ascii="ＭＳ 明朝" w:hAnsi="ＭＳ 明朝" w:cs="Times New Roman"/>
          <w:color w:val="000000" w:themeColor="text1"/>
          <w:sz w:val="18"/>
          <w:szCs w:val="18"/>
        </w:rPr>
        <w:tab/>
      </w:r>
      <w:r w:rsidR="00E02E1F">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3</w:t>
      </w:r>
    </w:p>
    <w:p w14:paraId="15B58203" w14:textId="27501F72"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８．副作用</w:t>
      </w:r>
      <w:r w:rsidRPr="00D877E3">
        <w:rPr>
          <w:rFonts w:ascii="ＭＳ 明朝" w:hAnsi="ＭＳ 明朝" w:cs="Times New Roman"/>
          <w:color w:val="000000" w:themeColor="text1"/>
          <w:sz w:val="18"/>
          <w:szCs w:val="18"/>
        </w:rPr>
        <w:tab/>
      </w:r>
      <w:r w:rsidR="00E02E1F">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4</w:t>
      </w:r>
    </w:p>
    <w:p w14:paraId="6F497AB7" w14:textId="47D31ABA"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９．臨床検査結果に及ぼす影響</w:t>
      </w:r>
      <w:r w:rsidRPr="00D877E3">
        <w:rPr>
          <w:rFonts w:ascii="ＭＳ 明朝" w:hAnsi="ＭＳ 明朝" w:cs="Times New Roman"/>
          <w:color w:val="000000" w:themeColor="text1"/>
          <w:sz w:val="18"/>
          <w:szCs w:val="18"/>
        </w:rPr>
        <w:tab/>
      </w:r>
      <w:r w:rsidR="009B7C3A">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6</w:t>
      </w:r>
    </w:p>
    <w:p w14:paraId="70F59F36" w14:textId="08B521E6"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color w:val="000000" w:themeColor="text1"/>
          <w:sz w:val="18"/>
          <w:szCs w:val="18"/>
        </w:rPr>
        <w:t>10</w:t>
      </w:r>
      <w:r w:rsidRPr="00D877E3">
        <w:rPr>
          <w:rFonts w:ascii="ＭＳ 明朝" w:hAnsi="ＭＳ 明朝" w:cs="Times New Roman" w:hint="eastAsia"/>
          <w:color w:val="000000" w:themeColor="text1"/>
          <w:sz w:val="18"/>
          <w:szCs w:val="18"/>
        </w:rPr>
        <w:t>．過量投与</w:t>
      </w:r>
      <w:r w:rsidRPr="00D877E3">
        <w:rPr>
          <w:rFonts w:ascii="ＭＳ 明朝" w:hAnsi="ＭＳ 明朝" w:cs="Times New Roman"/>
          <w:color w:val="000000" w:themeColor="text1"/>
          <w:sz w:val="18"/>
          <w:szCs w:val="18"/>
        </w:rPr>
        <w:tab/>
      </w:r>
      <w:r w:rsidR="009B7C3A">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6</w:t>
      </w:r>
    </w:p>
    <w:p w14:paraId="19E9C7A4" w14:textId="27E21D3E"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color w:val="000000" w:themeColor="text1"/>
          <w:sz w:val="18"/>
          <w:szCs w:val="18"/>
        </w:rPr>
        <w:t>11</w:t>
      </w:r>
      <w:r w:rsidRPr="00D877E3">
        <w:rPr>
          <w:rFonts w:ascii="ＭＳ 明朝" w:hAnsi="ＭＳ 明朝" w:cs="Times New Roman" w:hint="eastAsia"/>
          <w:color w:val="000000" w:themeColor="text1"/>
          <w:sz w:val="18"/>
          <w:szCs w:val="18"/>
        </w:rPr>
        <w:t>．適用上の注意</w:t>
      </w:r>
      <w:r w:rsidRPr="00D877E3">
        <w:rPr>
          <w:rFonts w:ascii="ＭＳ 明朝" w:hAnsi="ＭＳ 明朝" w:cs="Times New Roman"/>
          <w:color w:val="000000" w:themeColor="text1"/>
          <w:sz w:val="18"/>
          <w:szCs w:val="18"/>
        </w:rPr>
        <w:tab/>
      </w:r>
      <w:r w:rsidR="009B7C3A">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6</w:t>
      </w:r>
    </w:p>
    <w:p w14:paraId="389C9D25" w14:textId="28889F34"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color w:val="000000" w:themeColor="text1"/>
          <w:sz w:val="18"/>
          <w:szCs w:val="18"/>
        </w:rPr>
        <w:t>12</w:t>
      </w:r>
      <w:r w:rsidRPr="00D877E3">
        <w:rPr>
          <w:rFonts w:ascii="ＭＳ 明朝" w:hAnsi="ＭＳ 明朝" w:cs="Times New Roman" w:hint="eastAsia"/>
          <w:color w:val="000000" w:themeColor="text1"/>
          <w:sz w:val="18"/>
          <w:szCs w:val="18"/>
        </w:rPr>
        <w:t>．その他の注意</w:t>
      </w:r>
      <w:r w:rsidRPr="00D877E3">
        <w:rPr>
          <w:rFonts w:ascii="ＭＳ 明朝" w:hAnsi="ＭＳ 明朝" w:cs="Times New Roman"/>
          <w:color w:val="000000" w:themeColor="text1"/>
          <w:sz w:val="18"/>
          <w:szCs w:val="18"/>
        </w:rPr>
        <w:tab/>
      </w:r>
      <w:r w:rsidR="009B7C3A">
        <w:rPr>
          <w:rFonts w:ascii="ＭＳ 明朝" w:hAnsi="ＭＳ 明朝" w:cs="Times New Roman" w:hint="eastAsia"/>
          <w:color w:val="000000" w:themeColor="text1"/>
          <w:sz w:val="18"/>
          <w:szCs w:val="18"/>
        </w:rPr>
        <w:t>4</w:t>
      </w:r>
      <w:r w:rsidR="006046B9">
        <w:rPr>
          <w:rFonts w:ascii="ＭＳ 明朝" w:hAnsi="ＭＳ 明朝" w:cs="Times New Roman" w:hint="eastAsia"/>
          <w:color w:val="000000" w:themeColor="text1"/>
          <w:sz w:val="18"/>
          <w:szCs w:val="18"/>
        </w:rPr>
        <w:t>7</w:t>
      </w:r>
    </w:p>
    <w:p w14:paraId="6B45619D" w14:textId="77777777" w:rsidR="00035B87" w:rsidRPr="00D877E3" w:rsidRDefault="00035B87" w:rsidP="00FA3214">
      <w:pPr>
        <w:snapToGrid w:val="0"/>
        <w:spacing w:line="0" w:lineRule="atLeast"/>
        <w:ind w:leftChars="100" w:left="853" w:hanging="643"/>
        <w:rPr>
          <w:rFonts w:ascii="ＭＳ ゴシック" w:eastAsia="ＭＳ ゴシック" w:hAnsi="ＭＳ ゴシック" w:cs="Times New Roman"/>
          <w:b/>
          <w:color w:val="000000" w:themeColor="text1"/>
          <w:sz w:val="18"/>
          <w:szCs w:val="18"/>
        </w:rPr>
      </w:pPr>
      <w:r w:rsidRPr="00D877E3">
        <w:rPr>
          <w:rFonts w:ascii="ＭＳ ゴシック" w:eastAsia="ＭＳ ゴシック" w:hAnsi="ＭＳ ゴシック" w:cs="Times New Roman" w:hint="eastAsia"/>
          <w:b/>
          <w:color w:val="000000" w:themeColor="text1"/>
          <w:sz w:val="22"/>
        </w:rPr>
        <w:t>Ⅸ．非臨床試験に関する項目</w:t>
      </w:r>
    </w:p>
    <w:p w14:paraId="5FBEC7AF" w14:textId="5089268F"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１．薬理試験</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48</w:t>
      </w:r>
    </w:p>
    <w:p w14:paraId="34FF63F5" w14:textId="630B41E2"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２．毒性試験</w:t>
      </w:r>
      <w:r w:rsidRPr="00D877E3">
        <w:rPr>
          <w:rFonts w:ascii="ＭＳ 明朝" w:hAnsi="ＭＳ 明朝" w:cs="Times New Roman"/>
          <w:color w:val="000000" w:themeColor="text1"/>
          <w:sz w:val="18"/>
          <w:szCs w:val="18"/>
        </w:rPr>
        <w:tab/>
      </w:r>
      <w:r w:rsidR="006046B9">
        <w:rPr>
          <w:rFonts w:ascii="ＭＳ 明朝" w:hAnsi="ＭＳ 明朝" w:cs="Times New Roman" w:hint="eastAsia"/>
          <w:color w:val="000000" w:themeColor="text1"/>
          <w:sz w:val="18"/>
          <w:szCs w:val="18"/>
        </w:rPr>
        <w:t>48</w:t>
      </w:r>
    </w:p>
    <w:p w14:paraId="44AA909C" w14:textId="77777777" w:rsidR="00035B87" w:rsidRPr="00D877E3" w:rsidRDefault="00035B87" w:rsidP="00FA3214">
      <w:pPr>
        <w:snapToGrid w:val="0"/>
        <w:spacing w:line="0" w:lineRule="atLeast"/>
        <w:ind w:leftChars="100" w:left="853" w:hanging="643"/>
        <w:rPr>
          <w:rFonts w:ascii="ＭＳ ゴシック" w:eastAsia="ＭＳ ゴシック" w:hAnsi="ＭＳ ゴシック" w:cs="Times New Roman"/>
          <w:b/>
          <w:color w:val="000000" w:themeColor="text1"/>
          <w:sz w:val="22"/>
        </w:rPr>
      </w:pPr>
      <w:r w:rsidRPr="00D877E3">
        <w:rPr>
          <w:rFonts w:ascii="ＭＳ ゴシック" w:eastAsia="ＭＳ ゴシック" w:hAnsi="ＭＳ ゴシック" w:cs="Times New Roman" w:hint="eastAsia"/>
          <w:b/>
          <w:color w:val="000000" w:themeColor="text1"/>
          <w:sz w:val="22"/>
        </w:rPr>
        <w:t>Ⅹ．管理的事項に関する項目</w:t>
      </w:r>
    </w:p>
    <w:p w14:paraId="5E7A8C02" w14:textId="41EB5AC9"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lang w:eastAsia="zh-CN"/>
        </w:rPr>
      </w:pPr>
      <w:r w:rsidRPr="00D877E3">
        <w:rPr>
          <w:rFonts w:ascii="ＭＳ 明朝" w:hAnsi="ＭＳ 明朝" w:cs="Times New Roman" w:hint="eastAsia"/>
          <w:color w:val="000000" w:themeColor="text1"/>
          <w:sz w:val="18"/>
          <w:szCs w:val="18"/>
          <w:lang w:eastAsia="zh-CN"/>
        </w:rPr>
        <w:t>１．規制区分</w:t>
      </w:r>
      <w:r w:rsidRPr="00D877E3">
        <w:rPr>
          <w:rFonts w:ascii="ＭＳ 明朝" w:hAnsi="ＭＳ 明朝" w:cs="Times New Roman"/>
          <w:color w:val="000000" w:themeColor="text1"/>
          <w:sz w:val="18"/>
          <w:szCs w:val="18"/>
          <w:lang w:eastAsia="zh-CN"/>
        </w:rPr>
        <w:tab/>
      </w:r>
      <w:r w:rsidR="00E02E1F">
        <w:rPr>
          <w:rFonts w:ascii="ＭＳ 明朝" w:hAnsi="ＭＳ 明朝" w:cs="Times New Roman" w:hint="eastAsia"/>
          <w:color w:val="000000" w:themeColor="text1"/>
          <w:sz w:val="18"/>
          <w:szCs w:val="18"/>
          <w:lang w:eastAsia="zh-CN"/>
        </w:rPr>
        <w:t>5</w:t>
      </w:r>
      <w:r w:rsidR="006046B9">
        <w:rPr>
          <w:rFonts w:ascii="ＭＳ 明朝" w:hAnsi="ＭＳ 明朝" w:cs="Times New Roman" w:hint="eastAsia"/>
          <w:color w:val="000000" w:themeColor="text1"/>
          <w:sz w:val="18"/>
          <w:szCs w:val="18"/>
        </w:rPr>
        <w:t>3</w:t>
      </w:r>
    </w:p>
    <w:p w14:paraId="1E5A12AD" w14:textId="7D06A922"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lang w:eastAsia="zh-CN"/>
        </w:rPr>
      </w:pPr>
      <w:r w:rsidRPr="00D877E3">
        <w:rPr>
          <w:rFonts w:ascii="ＭＳ 明朝" w:hAnsi="ＭＳ 明朝" w:cs="Times New Roman" w:hint="eastAsia"/>
          <w:color w:val="000000" w:themeColor="text1"/>
          <w:sz w:val="18"/>
          <w:szCs w:val="18"/>
          <w:lang w:eastAsia="zh-CN"/>
        </w:rPr>
        <w:t>２．有効期間</w:t>
      </w:r>
      <w:r w:rsidRPr="00D877E3">
        <w:rPr>
          <w:rFonts w:ascii="ＭＳ 明朝" w:hAnsi="ＭＳ 明朝" w:cs="Times New Roman"/>
          <w:color w:val="000000" w:themeColor="text1"/>
          <w:sz w:val="18"/>
          <w:szCs w:val="18"/>
          <w:lang w:eastAsia="zh-CN"/>
        </w:rPr>
        <w:tab/>
      </w:r>
      <w:r w:rsidR="00E02E1F">
        <w:rPr>
          <w:rFonts w:ascii="ＭＳ 明朝" w:hAnsi="ＭＳ 明朝" w:cs="Times New Roman" w:hint="eastAsia"/>
          <w:color w:val="000000" w:themeColor="text1"/>
          <w:sz w:val="18"/>
          <w:szCs w:val="18"/>
          <w:lang w:eastAsia="zh-CN"/>
        </w:rPr>
        <w:t>5</w:t>
      </w:r>
      <w:r w:rsidR="006046B9">
        <w:rPr>
          <w:rFonts w:ascii="ＭＳ 明朝" w:hAnsi="ＭＳ 明朝" w:cs="Times New Roman" w:hint="eastAsia"/>
          <w:color w:val="000000" w:themeColor="text1"/>
          <w:sz w:val="18"/>
          <w:szCs w:val="18"/>
        </w:rPr>
        <w:t>3</w:t>
      </w:r>
    </w:p>
    <w:p w14:paraId="008B4A8C" w14:textId="03936E92"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３．包装状態での貯法</w:t>
      </w:r>
      <w:r w:rsidRPr="00D877E3">
        <w:rPr>
          <w:rFonts w:ascii="ＭＳ 明朝" w:hAnsi="ＭＳ 明朝" w:cs="Times New Roman"/>
          <w:color w:val="000000" w:themeColor="text1"/>
          <w:sz w:val="18"/>
          <w:szCs w:val="18"/>
        </w:rPr>
        <w:tab/>
      </w:r>
      <w:r w:rsidR="00E02E1F">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3</w:t>
      </w:r>
    </w:p>
    <w:p w14:paraId="1A1F789F" w14:textId="4A059C33" w:rsidR="00F04C86" w:rsidRPr="00D877E3" w:rsidRDefault="00035B87" w:rsidP="00A22D67">
      <w:pPr>
        <w:tabs>
          <w:tab w:val="right" w:leader="dot" w:pos="8400"/>
        </w:tabs>
        <w:snapToGrid w:val="0"/>
        <w:spacing w:line="0" w:lineRule="atLeast"/>
        <w:ind w:leftChars="350" w:left="1257" w:hanging="522"/>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４．取扱い上の注意</w:t>
      </w:r>
      <w:r w:rsidRPr="00D877E3">
        <w:rPr>
          <w:rFonts w:ascii="ＭＳ 明朝" w:hAnsi="ＭＳ 明朝" w:cs="Times New Roman"/>
          <w:color w:val="000000" w:themeColor="text1"/>
          <w:sz w:val="18"/>
          <w:szCs w:val="18"/>
        </w:rPr>
        <w:tab/>
      </w:r>
      <w:r w:rsidR="00E02E1F">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3</w:t>
      </w:r>
    </w:p>
    <w:p w14:paraId="6E8AEC07" w14:textId="54461D1A" w:rsidR="00035B87" w:rsidRDefault="00035B87" w:rsidP="00A22D67">
      <w:pPr>
        <w:tabs>
          <w:tab w:val="right" w:leader="dot" w:pos="8400"/>
        </w:tabs>
        <w:snapToGrid w:val="0"/>
        <w:spacing w:line="0" w:lineRule="atLeast"/>
        <w:ind w:leftChars="350" w:left="1257" w:hanging="522"/>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５．患者向け資材</w:t>
      </w:r>
      <w:r w:rsidRPr="00D877E3">
        <w:rPr>
          <w:rFonts w:ascii="ＭＳ 明朝" w:hAnsi="ＭＳ 明朝" w:cs="Times New Roman"/>
          <w:color w:val="000000" w:themeColor="text1"/>
          <w:sz w:val="18"/>
          <w:szCs w:val="18"/>
        </w:rPr>
        <w:tab/>
      </w:r>
      <w:r w:rsidR="00E02E1F">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3</w:t>
      </w:r>
    </w:p>
    <w:p w14:paraId="047B3E7F" w14:textId="20D760B7" w:rsidR="00F04C86" w:rsidRPr="00F04C86" w:rsidRDefault="00F04C86" w:rsidP="00A22D67">
      <w:pPr>
        <w:tabs>
          <w:tab w:val="right" w:leader="dot" w:pos="8400"/>
        </w:tabs>
        <w:snapToGrid w:val="0"/>
        <w:spacing w:line="0" w:lineRule="atLeast"/>
        <w:ind w:leftChars="350" w:left="1257" w:hanging="522"/>
        <w:rPr>
          <w:rFonts w:ascii="ＭＳ 明朝" w:hAnsi="ＭＳ 明朝" w:cs="Times New Roman"/>
          <w:color w:val="000000" w:themeColor="text1"/>
          <w:sz w:val="18"/>
          <w:szCs w:val="18"/>
        </w:rPr>
      </w:pPr>
      <w:r>
        <w:rPr>
          <w:rFonts w:ascii="ＭＳ 明朝" w:hAnsi="ＭＳ 明朝" w:cs="Times New Roman" w:hint="eastAsia"/>
          <w:color w:val="000000" w:themeColor="text1"/>
          <w:sz w:val="18"/>
          <w:szCs w:val="18"/>
        </w:rPr>
        <w:t>６．</w:t>
      </w:r>
      <w:r w:rsidRPr="00D877E3">
        <w:rPr>
          <w:rFonts w:ascii="ＭＳ 明朝" w:hAnsi="ＭＳ 明朝" w:cs="Times New Roman" w:hint="eastAsia"/>
          <w:color w:val="000000" w:themeColor="text1"/>
          <w:sz w:val="18"/>
          <w:szCs w:val="18"/>
        </w:rPr>
        <w:t>同一成分・同効薬</w:t>
      </w:r>
      <w:r w:rsidRPr="00D877E3">
        <w:rPr>
          <w:rFonts w:ascii="ＭＳ 明朝" w:hAnsi="ＭＳ 明朝" w:cs="Times New Roman"/>
          <w:color w:val="000000" w:themeColor="text1"/>
          <w:sz w:val="18"/>
          <w:szCs w:val="18"/>
        </w:rPr>
        <w:tab/>
      </w:r>
      <w:r w:rsidR="00E02E1F">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3</w:t>
      </w:r>
    </w:p>
    <w:p w14:paraId="628DAA06" w14:textId="01A60009" w:rsidR="00035B87" w:rsidRPr="00D877E3" w:rsidRDefault="00035B87" w:rsidP="00F04C86">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７．国際誕生年月日</w:t>
      </w:r>
      <w:r w:rsidRPr="00D877E3">
        <w:rPr>
          <w:rFonts w:ascii="ＭＳ 明朝" w:hAnsi="ＭＳ 明朝" w:cs="Times New Roman"/>
          <w:color w:val="000000" w:themeColor="text1"/>
          <w:sz w:val="18"/>
          <w:szCs w:val="18"/>
        </w:rPr>
        <w:tab/>
      </w:r>
      <w:r w:rsidR="00E02E1F">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3</w:t>
      </w:r>
    </w:p>
    <w:p w14:paraId="6FC08E28" w14:textId="585C0B8C" w:rsidR="00035B87" w:rsidRPr="00D877E3" w:rsidRDefault="00035B87" w:rsidP="001260A2">
      <w:pPr>
        <w:tabs>
          <w:tab w:val="right" w:leader="dot" w:pos="8400"/>
        </w:tabs>
        <w:snapToGrid w:val="0"/>
        <w:spacing w:line="0" w:lineRule="atLeast"/>
        <w:ind w:leftChars="350" w:left="1133" w:hangingChars="221" w:hanging="398"/>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８．製造販売承認年月日及び承認番号、薬価</w:t>
      </w:r>
      <w:r w:rsidR="007916A0">
        <w:rPr>
          <w:rFonts w:ascii="ＭＳ 明朝" w:hAnsi="ＭＳ 明朝" w:cs="Times New Roman"/>
          <w:color w:val="000000" w:themeColor="text1"/>
          <w:sz w:val="18"/>
          <w:szCs w:val="18"/>
        </w:rPr>
        <w:br/>
      </w:r>
      <w:r w:rsidRPr="00D877E3">
        <w:rPr>
          <w:rFonts w:ascii="ＭＳ 明朝" w:hAnsi="ＭＳ 明朝" w:cs="Times New Roman" w:hint="eastAsia"/>
          <w:color w:val="000000" w:themeColor="text1"/>
          <w:sz w:val="18"/>
          <w:szCs w:val="18"/>
        </w:rPr>
        <w:t>基準収載年月日、販売開始年月日</w:t>
      </w:r>
      <w:r w:rsidRPr="00D877E3">
        <w:rPr>
          <w:rFonts w:ascii="ＭＳ 明朝" w:hAnsi="ＭＳ 明朝" w:cs="Times New Roman"/>
          <w:color w:val="000000" w:themeColor="text1"/>
          <w:sz w:val="18"/>
          <w:szCs w:val="18"/>
        </w:rPr>
        <w:tab/>
      </w:r>
      <w:r w:rsidR="00E02E1F">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3</w:t>
      </w:r>
    </w:p>
    <w:p w14:paraId="491A768A" w14:textId="5E33CF21" w:rsidR="00035B87" w:rsidRPr="00D877E3" w:rsidRDefault="00035B87" w:rsidP="00D877E3">
      <w:pPr>
        <w:tabs>
          <w:tab w:val="right" w:leader="dot" w:pos="8400"/>
        </w:tabs>
        <w:snapToGrid w:val="0"/>
        <w:spacing w:line="0" w:lineRule="atLeast"/>
        <w:ind w:leftChars="350" w:left="1133" w:hangingChars="221" w:hanging="398"/>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９．効能又は効果追加、用法及び用量変更</w:t>
      </w:r>
      <w:r w:rsidR="00931E5F">
        <w:rPr>
          <w:rFonts w:ascii="ＭＳ 明朝" w:hAnsi="ＭＳ 明朝" w:cs="Times New Roman"/>
          <w:color w:val="000000" w:themeColor="text1"/>
          <w:sz w:val="18"/>
          <w:szCs w:val="18"/>
        </w:rPr>
        <w:br/>
      </w:r>
      <w:r w:rsidRPr="00D877E3">
        <w:rPr>
          <w:rFonts w:ascii="ＭＳ 明朝" w:hAnsi="ＭＳ 明朝" w:cs="Times New Roman" w:hint="eastAsia"/>
          <w:color w:val="000000" w:themeColor="text1"/>
          <w:sz w:val="18"/>
          <w:szCs w:val="18"/>
        </w:rPr>
        <w:t>追加等の年月日及びその内容</w:t>
      </w:r>
      <w:r w:rsidRPr="00D877E3">
        <w:rPr>
          <w:rFonts w:ascii="ＭＳ 明朝" w:hAnsi="ＭＳ 明朝" w:cs="Times New Roman"/>
          <w:color w:val="000000" w:themeColor="text1"/>
          <w:sz w:val="18"/>
          <w:szCs w:val="18"/>
        </w:rPr>
        <w:tab/>
      </w:r>
      <w:r w:rsidR="00E02E1F">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3</w:t>
      </w:r>
    </w:p>
    <w:p w14:paraId="17425617" w14:textId="049DFF0E" w:rsidR="00035B87" w:rsidRPr="00D877E3" w:rsidRDefault="00035B87" w:rsidP="00D877E3">
      <w:pPr>
        <w:tabs>
          <w:tab w:val="right" w:leader="dot" w:pos="8400"/>
        </w:tabs>
        <w:snapToGrid w:val="0"/>
        <w:spacing w:line="0" w:lineRule="atLeast"/>
        <w:ind w:leftChars="350" w:left="1133" w:hangingChars="221" w:hanging="398"/>
        <w:rPr>
          <w:rFonts w:ascii="ＭＳ 明朝" w:hAnsi="ＭＳ 明朝" w:cs="Times New Roman"/>
          <w:color w:val="000000" w:themeColor="text1"/>
          <w:sz w:val="18"/>
          <w:szCs w:val="18"/>
        </w:rPr>
      </w:pPr>
      <w:r w:rsidRPr="00D877E3">
        <w:rPr>
          <w:rFonts w:ascii="ＭＳ 明朝" w:hAnsi="ＭＳ 明朝" w:cs="Times New Roman"/>
          <w:color w:val="000000" w:themeColor="text1"/>
          <w:sz w:val="18"/>
          <w:szCs w:val="18"/>
        </w:rPr>
        <w:t>10</w:t>
      </w:r>
      <w:r w:rsidRPr="00D877E3">
        <w:rPr>
          <w:rFonts w:ascii="ＭＳ 明朝" w:hAnsi="ＭＳ 明朝" w:cs="Times New Roman" w:hint="eastAsia"/>
          <w:color w:val="000000" w:themeColor="text1"/>
          <w:sz w:val="18"/>
          <w:szCs w:val="18"/>
        </w:rPr>
        <w:t>．再審査結果、再評価結果公表年月日及び</w:t>
      </w:r>
      <w:r w:rsidR="007916A0">
        <w:rPr>
          <w:rFonts w:ascii="ＭＳ 明朝" w:hAnsi="ＭＳ 明朝" w:cs="Times New Roman"/>
          <w:color w:val="000000" w:themeColor="text1"/>
          <w:sz w:val="18"/>
          <w:szCs w:val="18"/>
        </w:rPr>
        <w:br/>
      </w:r>
      <w:r w:rsidRPr="00D877E3">
        <w:rPr>
          <w:rFonts w:ascii="ＭＳ 明朝" w:hAnsi="ＭＳ 明朝" w:cs="Times New Roman" w:hint="eastAsia"/>
          <w:color w:val="000000" w:themeColor="text1"/>
          <w:sz w:val="18"/>
          <w:szCs w:val="18"/>
        </w:rPr>
        <w:t>その内容</w:t>
      </w:r>
      <w:r w:rsidRPr="00D877E3">
        <w:rPr>
          <w:rFonts w:ascii="ＭＳ 明朝" w:hAnsi="ＭＳ 明朝" w:cs="Times New Roman"/>
          <w:color w:val="000000" w:themeColor="text1"/>
          <w:sz w:val="18"/>
          <w:szCs w:val="18"/>
        </w:rPr>
        <w:tab/>
      </w:r>
      <w:r w:rsidR="00E02E1F">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3</w:t>
      </w:r>
    </w:p>
    <w:p w14:paraId="66ED6E8B" w14:textId="3C4E7C4D"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color w:val="000000" w:themeColor="text1"/>
          <w:sz w:val="18"/>
          <w:szCs w:val="18"/>
        </w:rPr>
        <w:t>11</w:t>
      </w:r>
      <w:r w:rsidRPr="00D877E3">
        <w:rPr>
          <w:rFonts w:ascii="ＭＳ 明朝" w:hAnsi="ＭＳ 明朝" w:cs="Times New Roman" w:hint="eastAsia"/>
          <w:color w:val="000000" w:themeColor="text1"/>
          <w:sz w:val="18"/>
          <w:szCs w:val="18"/>
        </w:rPr>
        <w:t>．再審査期間</w:t>
      </w:r>
      <w:r w:rsidRPr="00D877E3">
        <w:rPr>
          <w:rFonts w:ascii="ＭＳ 明朝" w:hAnsi="ＭＳ 明朝" w:cs="Times New Roman"/>
          <w:color w:val="000000" w:themeColor="text1"/>
          <w:sz w:val="18"/>
          <w:szCs w:val="18"/>
        </w:rPr>
        <w:tab/>
      </w:r>
      <w:r w:rsidR="00E02E1F">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3</w:t>
      </w:r>
    </w:p>
    <w:p w14:paraId="3DB6C18F" w14:textId="2A036300"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color w:val="000000" w:themeColor="text1"/>
          <w:sz w:val="18"/>
          <w:szCs w:val="18"/>
        </w:rPr>
        <w:t>12</w:t>
      </w:r>
      <w:r w:rsidRPr="00D877E3">
        <w:rPr>
          <w:rFonts w:ascii="ＭＳ 明朝" w:hAnsi="ＭＳ 明朝" w:cs="Times New Roman" w:hint="eastAsia"/>
          <w:color w:val="000000" w:themeColor="text1"/>
          <w:sz w:val="18"/>
          <w:szCs w:val="18"/>
        </w:rPr>
        <w:t>．投薬期間制限に関する情報</w:t>
      </w:r>
      <w:r w:rsidRPr="00D877E3">
        <w:rPr>
          <w:rFonts w:ascii="ＭＳ 明朝" w:hAnsi="ＭＳ 明朝" w:cs="Times New Roman"/>
          <w:color w:val="000000" w:themeColor="text1"/>
          <w:sz w:val="18"/>
          <w:szCs w:val="18"/>
        </w:rPr>
        <w:tab/>
      </w:r>
      <w:r w:rsidR="006D1148">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4</w:t>
      </w:r>
    </w:p>
    <w:p w14:paraId="272C567B" w14:textId="5EF9C659"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color w:val="000000" w:themeColor="text1"/>
          <w:sz w:val="18"/>
          <w:szCs w:val="18"/>
        </w:rPr>
        <w:t>13</w:t>
      </w:r>
      <w:r w:rsidRPr="00D877E3">
        <w:rPr>
          <w:rFonts w:ascii="ＭＳ 明朝" w:hAnsi="ＭＳ 明朝" w:cs="Times New Roman" w:hint="eastAsia"/>
          <w:color w:val="000000" w:themeColor="text1"/>
          <w:sz w:val="18"/>
          <w:szCs w:val="18"/>
        </w:rPr>
        <w:t>．各種コード</w:t>
      </w:r>
      <w:r w:rsidRPr="00D877E3">
        <w:rPr>
          <w:rFonts w:ascii="ＭＳ 明朝" w:hAnsi="ＭＳ 明朝" w:cs="Times New Roman"/>
          <w:color w:val="000000" w:themeColor="text1"/>
          <w:sz w:val="18"/>
          <w:szCs w:val="18"/>
        </w:rPr>
        <w:tab/>
      </w:r>
      <w:r w:rsidR="006D1148">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4</w:t>
      </w:r>
    </w:p>
    <w:p w14:paraId="6AFE63C1" w14:textId="2F3B2BE2"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color w:val="000000" w:themeColor="text1"/>
          <w:sz w:val="18"/>
          <w:szCs w:val="18"/>
        </w:rPr>
        <w:t>14</w:t>
      </w:r>
      <w:r w:rsidRPr="00D877E3">
        <w:rPr>
          <w:rFonts w:ascii="ＭＳ 明朝" w:hAnsi="ＭＳ 明朝" w:cs="Times New Roman" w:hint="eastAsia"/>
          <w:color w:val="000000" w:themeColor="text1"/>
          <w:sz w:val="18"/>
          <w:szCs w:val="18"/>
        </w:rPr>
        <w:t>．保険給付上の注意</w:t>
      </w:r>
      <w:r w:rsidRPr="00D877E3">
        <w:rPr>
          <w:rFonts w:ascii="ＭＳ 明朝" w:hAnsi="ＭＳ 明朝" w:cs="Times New Roman"/>
          <w:color w:val="000000" w:themeColor="text1"/>
          <w:sz w:val="18"/>
          <w:szCs w:val="18"/>
        </w:rPr>
        <w:tab/>
      </w:r>
      <w:r w:rsidR="006D1148">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4</w:t>
      </w:r>
    </w:p>
    <w:p w14:paraId="3C45D05C" w14:textId="77777777" w:rsidR="00035B87" w:rsidRPr="00D877E3" w:rsidRDefault="00035B87" w:rsidP="00FA3214">
      <w:pPr>
        <w:snapToGrid w:val="0"/>
        <w:spacing w:line="0" w:lineRule="atLeast"/>
        <w:ind w:leftChars="100" w:left="853" w:hanging="643"/>
        <w:rPr>
          <w:rFonts w:ascii="ＭＳ ゴシック" w:eastAsia="ＭＳ ゴシック" w:hAnsi="ＭＳ ゴシック" w:cs="Times New Roman"/>
          <w:b/>
          <w:color w:val="000000" w:themeColor="text1"/>
          <w:sz w:val="22"/>
          <w:lang w:eastAsia="zh-CN"/>
        </w:rPr>
      </w:pPr>
      <w:r w:rsidRPr="00D877E3">
        <w:rPr>
          <w:rFonts w:ascii="ＭＳ ゴシック" w:eastAsia="ＭＳ ゴシック" w:hAnsi="ＭＳ ゴシック" w:cs="Times New Roman" w:hint="eastAsia"/>
          <w:b/>
          <w:color w:val="000000" w:themeColor="text1"/>
          <w:sz w:val="22"/>
          <w:lang w:eastAsia="zh-CN"/>
        </w:rPr>
        <w:t>ⅩⅠ．文献</w:t>
      </w:r>
    </w:p>
    <w:p w14:paraId="5D572CF7" w14:textId="0C0F57FE"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lang w:eastAsia="zh-CN"/>
        </w:rPr>
      </w:pPr>
      <w:r w:rsidRPr="00D877E3">
        <w:rPr>
          <w:rFonts w:ascii="ＭＳ 明朝" w:hAnsi="ＭＳ 明朝" w:cs="Times New Roman" w:hint="eastAsia"/>
          <w:color w:val="000000" w:themeColor="text1"/>
          <w:sz w:val="18"/>
          <w:szCs w:val="18"/>
          <w:lang w:eastAsia="zh-CN"/>
        </w:rPr>
        <w:t>１．引用文献</w:t>
      </w:r>
      <w:r w:rsidRPr="00D877E3">
        <w:rPr>
          <w:rFonts w:ascii="ＭＳ 明朝" w:hAnsi="ＭＳ 明朝" w:cs="Times New Roman"/>
          <w:color w:val="000000" w:themeColor="text1"/>
          <w:sz w:val="18"/>
          <w:szCs w:val="18"/>
          <w:lang w:eastAsia="zh-CN"/>
        </w:rPr>
        <w:tab/>
      </w:r>
      <w:r w:rsidR="009B7C3A">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5</w:t>
      </w:r>
    </w:p>
    <w:p w14:paraId="7464EDDF" w14:textId="43AF6B6A"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２．その他の参考文献</w:t>
      </w:r>
      <w:r w:rsidRPr="00D877E3">
        <w:rPr>
          <w:rFonts w:ascii="ＭＳ 明朝" w:hAnsi="ＭＳ 明朝" w:cs="Times New Roman"/>
          <w:color w:val="000000" w:themeColor="text1"/>
          <w:sz w:val="18"/>
          <w:szCs w:val="18"/>
        </w:rPr>
        <w:tab/>
      </w:r>
      <w:r w:rsidR="009B7C3A">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6</w:t>
      </w:r>
    </w:p>
    <w:p w14:paraId="5F0684A9" w14:textId="39634D21" w:rsidR="00035B87" w:rsidRPr="00D877E3" w:rsidRDefault="00035B87" w:rsidP="00FA3214">
      <w:pPr>
        <w:snapToGrid w:val="0"/>
        <w:spacing w:line="0" w:lineRule="atLeast"/>
        <w:ind w:leftChars="100" w:left="853" w:hanging="643"/>
        <w:rPr>
          <w:rFonts w:ascii="ＭＳ ゴシック" w:eastAsia="ＭＳ ゴシック" w:hAnsi="ＭＳ ゴシック" w:cs="Times New Roman"/>
          <w:b/>
          <w:color w:val="000000" w:themeColor="text1"/>
          <w:sz w:val="22"/>
        </w:rPr>
      </w:pPr>
      <w:r w:rsidRPr="000B07E1">
        <w:rPr>
          <w:rFonts w:ascii="ＭＳ ゴシック" w:eastAsia="ＭＳ ゴシック" w:hAnsi="ＭＳ ゴシック" w:cs="Times New Roman" w:hint="eastAsia"/>
          <w:b/>
          <w:color w:val="000000" w:themeColor="text1"/>
          <w:sz w:val="22"/>
        </w:rPr>
        <w:t>Ⅹ</w:t>
      </w:r>
      <w:r w:rsidR="00325044" w:rsidRPr="000B07E1">
        <w:rPr>
          <w:rFonts w:ascii="ＭＳ ゴシック" w:eastAsia="ＭＳ ゴシック" w:hAnsi="ＭＳ ゴシック" w:cs="Times New Roman"/>
          <w:sz w:val="22"/>
        </w:rPr>
        <w:t>II</w:t>
      </w:r>
      <w:r w:rsidRPr="00D877E3">
        <w:rPr>
          <w:rFonts w:ascii="ＭＳ ゴシック" w:eastAsia="ＭＳ ゴシック" w:hAnsi="ＭＳ ゴシック" w:cs="Times New Roman" w:hint="eastAsia"/>
          <w:b/>
          <w:color w:val="000000" w:themeColor="text1"/>
          <w:sz w:val="22"/>
        </w:rPr>
        <w:t>．参考資料</w:t>
      </w:r>
    </w:p>
    <w:p w14:paraId="181C42F4" w14:textId="3BB88791"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１．主な外国での発売状況</w:t>
      </w:r>
      <w:r w:rsidRPr="00D877E3">
        <w:rPr>
          <w:rFonts w:ascii="ＭＳ 明朝" w:hAnsi="ＭＳ 明朝" w:cs="Times New Roman"/>
          <w:color w:val="000000" w:themeColor="text1"/>
          <w:sz w:val="18"/>
          <w:szCs w:val="18"/>
        </w:rPr>
        <w:tab/>
      </w:r>
      <w:r w:rsidR="009B7C3A">
        <w:rPr>
          <w:rFonts w:ascii="ＭＳ 明朝" w:hAnsi="ＭＳ 明朝" w:cs="Times New Roman" w:hint="eastAsia"/>
          <w:color w:val="000000" w:themeColor="text1"/>
          <w:sz w:val="18"/>
          <w:szCs w:val="18"/>
        </w:rPr>
        <w:t>5</w:t>
      </w:r>
      <w:r w:rsidR="006046B9">
        <w:rPr>
          <w:rFonts w:ascii="ＭＳ 明朝" w:hAnsi="ＭＳ 明朝" w:cs="Times New Roman" w:hint="eastAsia"/>
          <w:color w:val="000000" w:themeColor="text1"/>
          <w:sz w:val="18"/>
          <w:szCs w:val="18"/>
        </w:rPr>
        <w:t>7</w:t>
      </w:r>
    </w:p>
    <w:p w14:paraId="0F415246" w14:textId="7041079D" w:rsidR="00035B87" w:rsidRPr="00D877E3" w:rsidRDefault="00035B87" w:rsidP="00FA3214">
      <w:pPr>
        <w:tabs>
          <w:tab w:val="right" w:leader="dot" w:pos="8400"/>
        </w:tabs>
        <w:snapToGrid w:val="0"/>
        <w:spacing w:line="0" w:lineRule="atLeast"/>
        <w:ind w:leftChars="350" w:left="1259" w:hanging="524"/>
        <w:rPr>
          <w:rFonts w:ascii="ＭＳ 明朝" w:hAnsi="ＭＳ 明朝" w:cs="Times New Roman"/>
          <w:color w:val="000000" w:themeColor="text1"/>
          <w:sz w:val="18"/>
          <w:szCs w:val="18"/>
        </w:rPr>
      </w:pPr>
      <w:r w:rsidRPr="00D877E3">
        <w:rPr>
          <w:rFonts w:ascii="ＭＳ 明朝" w:hAnsi="ＭＳ 明朝" w:cs="Times New Roman" w:hint="eastAsia"/>
          <w:color w:val="000000" w:themeColor="text1"/>
          <w:sz w:val="18"/>
          <w:szCs w:val="18"/>
        </w:rPr>
        <w:t>２．海外における臨床支援情報</w:t>
      </w:r>
      <w:bookmarkStart w:id="1" w:name="_Hlk156208922"/>
      <w:r w:rsidRPr="00D877E3">
        <w:rPr>
          <w:rFonts w:ascii="ＭＳ 明朝" w:hAnsi="ＭＳ 明朝" w:cs="Times New Roman"/>
          <w:color w:val="000000" w:themeColor="text1"/>
          <w:sz w:val="18"/>
          <w:szCs w:val="18"/>
        </w:rPr>
        <w:tab/>
      </w:r>
      <w:bookmarkEnd w:id="1"/>
      <w:r w:rsidR="006046B9">
        <w:rPr>
          <w:rFonts w:ascii="ＭＳ 明朝" w:hAnsi="ＭＳ 明朝" w:cs="Times New Roman" w:hint="eastAsia"/>
          <w:color w:val="000000" w:themeColor="text1"/>
          <w:sz w:val="18"/>
          <w:szCs w:val="18"/>
        </w:rPr>
        <w:t>58</w:t>
      </w:r>
    </w:p>
    <w:p w14:paraId="57FE13C8" w14:textId="3192AFB3" w:rsidR="00035B87" w:rsidRDefault="00035B87" w:rsidP="00FA3214">
      <w:pPr>
        <w:snapToGrid w:val="0"/>
        <w:spacing w:line="0" w:lineRule="atLeast"/>
        <w:ind w:leftChars="100" w:left="853" w:hanging="643"/>
        <w:rPr>
          <w:rFonts w:ascii="ＭＳ ゴシック" w:eastAsia="ＭＳ ゴシック" w:hAnsi="ＭＳ ゴシック" w:cs="Times New Roman"/>
          <w:b/>
          <w:color w:val="000000" w:themeColor="text1"/>
          <w:sz w:val="22"/>
        </w:rPr>
      </w:pPr>
      <w:r w:rsidRPr="000B07E1">
        <w:rPr>
          <w:rFonts w:ascii="ＭＳ ゴシック" w:eastAsia="ＭＳ ゴシック" w:hAnsi="ＭＳ ゴシック" w:cs="Times New Roman" w:hint="eastAsia"/>
          <w:b/>
          <w:color w:val="000000" w:themeColor="text1"/>
          <w:sz w:val="22"/>
        </w:rPr>
        <w:t>Ⅹ</w:t>
      </w:r>
      <w:r w:rsidR="00325044" w:rsidRPr="000B07E1">
        <w:rPr>
          <w:rFonts w:ascii="ＭＳ ゴシック" w:eastAsia="ＭＳ ゴシック" w:hAnsi="ＭＳ ゴシック" w:cs="Times New Roman"/>
          <w:sz w:val="22"/>
        </w:rPr>
        <w:t>III</w:t>
      </w:r>
      <w:r w:rsidRPr="00D877E3">
        <w:rPr>
          <w:rFonts w:ascii="ＭＳ ゴシック" w:eastAsia="ＭＳ ゴシック" w:hAnsi="ＭＳ ゴシック" w:cs="Times New Roman" w:hint="eastAsia"/>
          <w:b/>
          <w:color w:val="000000" w:themeColor="text1"/>
          <w:sz w:val="22"/>
        </w:rPr>
        <w:t>．備考</w:t>
      </w:r>
    </w:p>
    <w:p w14:paraId="1466EE29" w14:textId="09CE16D0" w:rsidR="000A2374" w:rsidRPr="00835554" w:rsidRDefault="000A2374" w:rsidP="00A22D67">
      <w:pPr>
        <w:tabs>
          <w:tab w:val="right" w:leader="dot" w:pos="8400"/>
        </w:tabs>
        <w:snapToGrid w:val="0"/>
        <w:spacing w:line="0" w:lineRule="atLeast"/>
        <w:ind w:leftChars="338" w:left="992" w:hanging="282"/>
        <w:rPr>
          <w:rFonts w:ascii="ＭＳ 明朝" w:hAnsi="ＭＳ 明朝" w:cs="Times New Roman"/>
          <w:color w:val="000000" w:themeColor="text1"/>
          <w:sz w:val="18"/>
          <w:szCs w:val="18"/>
        </w:rPr>
      </w:pPr>
      <w:r w:rsidRPr="00835554">
        <w:rPr>
          <w:rFonts w:ascii="ＭＳ 明朝" w:hAnsi="ＭＳ 明朝" w:cs="Times New Roman" w:hint="eastAsia"/>
          <w:color w:val="000000" w:themeColor="text1"/>
          <w:sz w:val="18"/>
          <w:szCs w:val="18"/>
        </w:rPr>
        <w:t>１．調剤・服薬支援に際して臨床判断を行うに</w:t>
      </w:r>
      <w:r w:rsidR="00823BC1">
        <w:rPr>
          <w:rFonts w:ascii="ＭＳ 明朝" w:hAnsi="ＭＳ 明朝" w:cs="Times New Roman"/>
          <w:color w:val="000000" w:themeColor="text1"/>
          <w:sz w:val="18"/>
          <w:szCs w:val="18"/>
        </w:rPr>
        <w:br/>
      </w:r>
      <w:r w:rsidRPr="00835554">
        <w:rPr>
          <w:rFonts w:ascii="ＭＳ 明朝" w:hAnsi="ＭＳ 明朝" w:cs="Times New Roman" w:hint="eastAsia"/>
          <w:color w:val="000000" w:themeColor="text1"/>
          <w:sz w:val="18"/>
          <w:szCs w:val="18"/>
        </w:rPr>
        <w:t>あたっての参考情報</w:t>
      </w:r>
      <w:r w:rsidRPr="00835554">
        <w:rPr>
          <w:rFonts w:ascii="ＭＳ 明朝" w:hAnsi="ＭＳ 明朝" w:cs="Times New Roman"/>
          <w:color w:val="000000" w:themeColor="text1"/>
          <w:sz w:val="18"/>
          <w:szCs w:val="18"/>
        </w:rPr>
        <w:tab/>
      </w:r>
      <w:r w:rsidR="006D1148">
        <w:rPr>
          <w:rFonts w:ascii="ＭＳ 明朝" w:hAnsi="ＭＳ 明朝" w:cs="Times New Roman" w:hint="eastAsia"/>
          <w:color w:val="000000" w:themeColor="text1"/>
          <w:sz w:val="18"/>
          <w:szCs w:val="18"/>
        </w:rPr>
        <w:t>6</w:t>
      </w:r>
      <w:r w:rsidR="006046B9">
        <w:rPr>
          <w:rFonts w:ascii="ＭＳ 明朝" w:hAnsi="ＭＳ 明朝" w:cs="Times New Roman" w:hint="eastAsia"/>
          <w:color w:val="000000" w:themeColor="text1"/>
          <w:sz w:val="18"/>
          <w:szCs w:val="18"/>
        </w:rPr>
        <w:t>1</w:t>
      </w:r>
    </w:p>
    <w:p w14:paraId="4949BD04" w14:textId="424DD7F1" w:rsidR="00035B87" w:rsidRPr="00835554" w:rsidRDefault="00835554" w:rsidP="00A22D67">
      <w:pPr>
        <w:tabs>
          <w:tab w:val="right" w:leader="dot" w:pos="8400"/>
        </w:tabs>
        <w:snapToGrid w:val="0"/>
        <w:spacing w:line="0" w:lineRule="atLeast"/>
        <w:ind w:leftChars="350" w:left="1257" w:hanging="522"/>
        <w:rPr>
          <w:rFonts w:ascii="ＭＳ 明朝" w:hAnsi="ＭＳ 明朝" w:cs="Times New Roman"/>
          <w:color w:val="000000" w:themeColor="text1"/>
          <w:sz w:val="18"/>
          <w:szCs w:val="18"/>
        </w:rPr>
      </w:pPr>
      <w:r w:rsidRPr="001736DE">
        <w:rPr>
          <w:rFonts w:ascii="ＭＳ 明朝" w:hAnsi="ＭＳ 明朝" w:cs="Times New Roman" w:hint="eastAsia"/>
          <w:bCs/>
          <w:color w:val="000000" w:themeColor="text1"/>
          <w:sz w:val="18"/>
          <w:szCs w:val="18"/>
        </w:rPr>
        <w:t>２．</w:t>
      </w:r>
      <w:r w:rsidR="00035B87" w:rsidRPr="00835554">
        <w:rPr>
          <w:rFonts w:ascii="ＭＳ 明朝" w:hAnsi="ＭＳ 明朝" w:cs="Times New Roman" w:hint="eastAsia"/>
          <w:color w:val="000000" w:themeColor="text1"/>
          <w:sz w:val="18"/>
          <w:szCs w:val="18"/>
        </w:rPr>
        <w:t>その他の関連資料</w:t>
      </w:r>
      <w:r w:rsidR="00035B87" w:rsidRPr="00835554">
        <w:rPr>
          <w:rFonts w:ascii="ＭＳ 明朝" w:hAnsi="ＭＳ 明朝" w:cs="Times New Roman"/>
          <w:color w:val="000000" w:themeColor="text1"/>
          <w:sz w:val="18"/>
          <w:szCs w:val="18"/>
        </w:rPr>
        <w:tab/>
      </w:r>
      <w:r w:rsidR="006D1148">
        <w:rPr>
          <w:rFonts w:ascii="ＭＳ 明朝" w:hAnsi="ＭＳ 明朝" w:cs="Times New Roman" w:hint="eastAsia"/>
          <w:color w:val="000000" w:themeColor="text1"/>
          <w:sz w:val="18"/>
          <w:szCs w:val="18"/>
        </w:rPr>
        <w:t>6</w:t>
      </w:r>
      <w:r w:rsidR="006046B9">
        <w:rPr>
          <w:rFonts w:ascii="ＭＳ 明朝" w:hAnsi="ＭＳ 明朝" w:cs="Times New Roman" w:hint="eastAsia"/>
          <w:color w:val="000000" w:themeColor="text1"/>
          <w:sz w:val="18"/>
          <w:szCs w:val="18"/>
        </w:rPr>
        <w:t>1</w:t>
      </w:r>
    </w:p>
    <w:p w14:paraId="656C847E" w14:textId="77777777" w:rsidR="003A3DC5" w:rsidRPr="00B65C98" w:rsidRDefault="003A3DC5" w:rsidP="00FA3214">
      <w:pPr>
        <w:ind w:leftChars="100" w:left="210"/>
        <w:rPr>
          <w:rFonts w:ascii="ＭＳ 明朝" w:hAnsi="ＭＳ 明朝"/>
          <w:color w:val="000000" w:themeColor="text1"/>
          <w:sz w:val="18"/>
          <w:szCs w:val="18"/>
        </w:rPr>
        <w:sectPr w:rsidR="003A3DC5" w:rsidRPr="00B65C98" w:rsidSect="00DC6A37">
          <w:type w:val="continuous"/>
          <w:pgSz w:w="11906" w:h="16838"/>
          <w:pgMar w:top="1134" w:right="1134" w:bottom="1134" w:left="1134" w:header="851" w:footer="992" w:gutter="0"/>
          <w:cols w:num="2" w:space="425"/>
          <w:docGrid w:type="lines" w:linePitch="360"/>
        </w:sectPr>
      </w:pPr>
    </w:p>
    <w:p w14:paraId="2CE528BB" w14:textId="77777777" w:rsidR="00035B87" w:rsidRPr="00B25177" w:rsidRDefault="00035B87" w:rsidP="00FA3214">
      <w:pPr>
        <w:ind w:leftChars="100" w:left="210"/>
        <w:rPr>
          <w:rFonts w:ascii="ＭＳ 明朝" w:hAnsi="ＭＳ 明朝"/>
          <w:color w:val="000000" w:themeColor="text1"/>
          <w:sz w:val="18"/>
          <w:szCs w:val="18"/>
        </w:rPr>
      </w:pPr>
    </w:p>
    <w:p w14:paraId="6953F9C1" w14:textId="55A14A89" w:rsidR="00B9773E" w:rsidRPr="00D877E3" w:rsidRDefault="00B9773E" w:rsidP="00FA3214">
      <w:pPr>
        <w:widowControl/>
        <w:ind w:leftChars="100" w:left="210"/>
        <w:jc w:val="left"/>
        <w:rPr>
          <w:rFonts w:ascii="ＭＳ 明朝" w:hAnsi="ＭＳ 明朝"/>
          <w:color w:val="000000" w:themeColor="text1"/>
        </w:rPr>
      </w:pPr>
      <w:r w:rsidRPr="00D877E3">
        <w:rPr>
          <w:rFonts w:ascii="ＭＳ 明朝" w:hAnsi="ＭＳ 明朝"/>
          <w:color w:val="000000" w:themeColor="text1"/>
        </w:rPr>
        <w:br w:type="page"/>
      </w:r>
    </w:p>
    <w:p w14:paraId="6E586573" w14:textId="2EAAC162" w:rsidR="00035B87" w:rsidRPr="00D877E3" w:rsidRDefault="00035B87" w:rsidP="00FA3214">
      <w:pPr>
        <w:spacing w:line="0" w:lineRule="atLeast"/>
        <w:ind w:leftChars="100" w:left="1028" w:hanging="818"/>
        <w:jc w:val="center"/>
        <w:rPr>
          <w:rFonts w:ascii="ＭＳ ゴシック" w:eastAsia="ＭＳ ゴシック" w:hAnsi="ＭＳ ゴシック" w:cs="Times New Roman"/>
          <w:b/>
          <w:color w:val="000000" w:themeColor="text1"/>
          <w:sz w:val="28"/>
          <w:szCs w:val="28"/>
        </w:rPr>
      </w:pPr>
      <w:r w:rsidRPr="003B5EDD">
        <w:rPr>
          <w:rFonts w:ascii="ＭＳ ゴシック" w:eastAsia="ＭＳ ゴシック" w:hAnsi="ＭＳ ゴシック" w:cs="Times New Roman" w:hint="eastAsia"/>
          <w:b/>
          <w:color w:val="000000" w:themeColor="text1"/>
          <w:sz w:val="28"/>
          <w:szCs w:val="28"/>
        </w:rPr>
        <w:lastRenderedPageBreak/>
        <w:t>略　語　表</w:t>
      </w:r>
      <w:r w:rsidR="00ED5A53">
        <w:rPr>
          <w:rFonts w:ascii="ＭＳ ゴシック" w:eastAsia="ＭＳ ゴシック" w:hAnsi="ＭＳ ゴシック" w:cs="Times New Roman"/>
          <w:b/>
          <w:color w:val="000000" w:themeColor="text1"/>
          <w:sz w:val="28"/>
          <w:szCs w:val="28"/>
        </w:rPr>
        <w:br/>
      </w:r>
    </w:p>
    <w:tbl>
      <w:tblPr>
        <w:tblStyle w:val="11"/>
        <w:tblW w:w="0" w:type="auto"/>
        <w:tblInd w:w="210" w:type="dxa"/>
        <w:tblLayout w:type="fixed"/>
        <w:tblLook w:val="04A0" w:firstRow="1" w:lastRow="0" w:firstColumn="1" w:lastColumn="0" w:noHBand="0" w:noVBand="1"/>
      </w:tblPr>
      <w:tblGrid>
        <w:gridCol w:w="964"/>
        <w:gridCol w:w="4422"/>
        <w:gridCol w:w="3969"/>
      </w:tblGrid>
      <w:tr w:rsidR="00791D60" w:rsidRPr="003F297A" w14:paraId="1A1A11AB" w14:textId="77777777" w:rsidTr="00791D60">
        <w:trPr>
          <w:trHeight w:val="20"/>
        </w:trPr>
        <w:tc>
          <w:tcPr>
            <w:tcW w:w="964" w:type="dxa"/>
            <w:shd w:val="clear" w:color="auto" w:fill="BFBFBF" w:themeFill="background1" w:themeFillShade="BF"/>
            <w:vAlign w:val="center"/>
          </w:tcPr>
          <w:p w14:paraId="3F52C06F" w14:textId="77777777" w:rsidR="00791D60" w:rsidRPr="00B07AB0" w:rsidRDefault="00791D60" w:rsidP="003F297A">
            <w:pPr>
              <w:spacing w:line="0" w:lineRule="atLeast"/>
              <w:ind w:left="522" w:hanging="522"/>
              <w:rPr>
                <w:rFonts w:ascii="ＭＳ 明朝" w:eastAsia="ＭＳ 明朝" w:hAnsi="ＭＳ 明朝"/>
                <w:sz w:val="18"/>
                <w:szCs w:val="18"/>
              </w:rPr>
            </w:pPr>
            <w:bookmarkStart w:id="2" w:name="_Hlk207013607"/>
            <w:r w:rsidRPr="00B07AB0">
              <w:rPr>
                <w:rFonts w:ascii="ＭＳ 明朝" w:eastAsia="ＭＳ 明朝" w:hAnsi="ＭＳ 明朝" w:hint="eastAsia"/>
                <w:sz w:val="18"/>
                <w:szCs w:val="18"/>
              </w:rPr>
              <w:t>略語</w:t>
            </w:r>
          </w:p>
        </w:tc>
        <w:tc>
          <w:tcPr>
            <w:tcW w:w="4422" w:type="dxa"/>
            <w:shd w:val="clear" w:color="auto" w:fill="BFBFBF" w:themeFill="background1" w:themeFillShade="BF"/>
            <w:vAlign w:val="center"/>
          </w:tcPr>
          <w:p w14:paraId="64AD3DA9" w14:textId="77777777" w:rsidR="00791D60" w:rsidRPr="00B07AB0" w:rsidRDefault="00791D60" w:rsidP="003F297A">
            <w:pPr>
              <w:spacing w:line="0" w:lineRule="atLeast"/>
              <w:ind w:left="522" w:hanging="522"/>
              <w:rPr>
                <w:rFonts w:ascii="ＭＳ 明朝" w:eastAsia="ＭＳ 明朝" w:hAnsi="ＭＳ 明朝"/>
                <w:sz w:val="18"/>
                <w:szCs w:val="18"/>
              </w:rPr>
            </w:pPr>
            <w:r w:rsidRPr="00B07AB0">
              <w:rPr>
                <w:rFonts w:ascii="ＭＳ 明朝" w:eastAsia="ＭＳ 明朝" w:hAnsi="ＭＳ 明朝" w:hint="eastAsia"/>
                <w:sz w:val="18"/>
                <w:szCs w:val="18"/>
              </w:rPr>
              <w:t>英語</w:t>
            </w:r>
          </w:p>
        </w:tc>
        <w:tc>
          <w:tcPr>
            <w:tcW w:w="3969" w:type="dxa"/>
            <w:shd w:val="clear" w:color="auto" w:fill="BFBFBF" w:themeFill="background1" w:themeFillShade="BF"/>
            <w:vAlign w:val="center"/>
          </w:tcPr>
          <w:p w14:paraId="65236657" w14:textId="77777777" w:rsidR="00791D60" w:rsidRPr="00B07AB0" w:rsidRDefault="00791D60" w:rsidP="003F297A">
            <w:pPr>
              <w:spacing w:line="0" w:lineRule="atLeast"/>
              <w:ind w:left="522" w:hanging="522"/>
              <w:rPr>
                <w:rFonts w:ascii="ＭＳ 明朝" w:eastAsia="ＭＳ 明朝" w:hAnsi="ＭＳ 明朝"/>
                <w:sz w:val="18"/>
                <w:szCs w:val="18"/>
              </w:rPr>
            </w:pPr>
            <w:r w:rsidRPr="00B07AB0">
              <w:rPr>
                <w:rFonts w:ascii="ＭＳ 明朝" w:eastAsia="ＭＳ 明朝" w:hAnsi="ＭＳ 明朝" w:hint="eastAsia"/>
                <w:sz w:val="18"/>
                <w:szCs w:val="18"/>
              </w:rPr>
              <w:t>略語内容（日本語）</w:t>
            </w:r>
          </w:p>
        </w:tc>
      </w:tr>
      <w:tr w:rsidR="00031B32" w:rsidRPr="00791D60" w14:paraId="76B86C38" w14:textId="77777777" w:rsidTr="00FA5922">
        <w:trPr>
          <w:trHeight w:val="20"/>
        </w:trPr>
        <w:tc>
          <w:tcPr>
            <w:tcW w:w="964" w:type="dxa"/>
          </w:tcPr>
          <w:p w14:paraId="5818D62B" w14:textId="6AC62AFF" w:rsidR="00031B32" w:rsidRPr="00B07AB0" w:rsidRDefault="00031B32" w:rsidP="00031B32">
            <w:pPr>
              <w:spacing w:line="0" w:lineRule="atLeast"/>
              <w:rPr>
                <w:rFonts w:ascii="ＭＳ 明朝" w:hAnsi="ＭＳ 明朝"/>
                <w:sz w:val="18"/>
                <w:szCs w:val="18"/>
              </w:rPr>
            </w:pPr>
            <w:r>
              <w:rPr>
                <w:rFonts w:ascii="ＭＳ 明朝" w:eastAsia="ＭＳ 明朝" w:hAnsi="ＭＳ 明朝" w:hint="eastAsia"/>
                <w:sz w:val="18"/>
                <w:szCs w:val="18"/>
              </w:rPr>
              <w:t>12</w:t>
            </w:r>
            <w:r w:rsidRPr="00B07AB0">
              <w:rPr>
                <w:rFonts w:ascii="ＭＳ 明朝" w:eastAsia="ＭＳ 明朝" w:hAnsi="ＭＳ 明朝" w:hint="eastAsia"/>
                <w:sz w:val="18"/>
                <w:szCs w:val="18"/>
              </w:rPr>
              <w:t>MWT</w:t>
            </w:r>
          </w:p>
        </w:tc>
        <w:tc>
          <w:tcPr>
            <w:tcW w:w="4422" w:type="dxa"/>
          </w:tcPr>
          <w:p w14:paraId="4BDD2256" w14:textId="4F6C56D2"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12 minute walk test</w:t>
            </w:r>
          </w:p>
        </w:tc>
        <w:tc>
          <w:tcPr>
            <w:tcW w:w="3969" w:type="dxa"/>
          </w:tcPr>
          <w:p w14:paraId="7D7B1A99" w14:textId="0A4B9C92" w:rsidR="00031B32" w:rsidRPr="00B15F96" w:rsidRDefault="00031B32" w:rsidP="00031B32">
            <w:pPr>
              <w:spacing w:line="0" w:lineRule="atLeast"/>
              <w:rPr>
                <w:rFonts w:ascii="ＭＳ 明朝" w:hAnsi="ＭＳ 明朝"/>
                <w:sz w:val="18"/>
                <w:szCs w:val="18"/>
              </w:rPr>
            </w:pPr>
            <w:r w:rsidRPr="00B15F96">
              <w:rPr>
                <w:rFonts w:ascii="ＭＳ 明朝" w:eastAsia="ＭＳ 明朝" w:hAnsi="ＭＳ 明朝" w:hint="eastAsia"/>
                <w:sz w:val="18"/>
                <w:szCs w:val="18"/>
              </w:rPr>
              <w:t>12分間歩行テスト</w:t>
            </w:r>
          </w:p>
        </w:tc>
      </w:tr>
      <w:tr w:rsidR="007D6037" w:rsidRPr="00791D60" w14:paraId="11B74C0D" w14:textId="77777777" w:rsidTr="00FA5922">
        <w:trPr>
          <w:trHeight w:val="20"/>
        </w:trPr>
        <w:tc>
          <w:tcPr>
            <w:tcW w:w="964" w:type="dxa"/>
          </w:tcPr>
          <w:p w14:paraId="5954E5AE" w14:textId="7FEBA566" w:rsidR="007D6037" w:rsidRPr="00B07AB0" w:rsidRDefault="007D6037" w:rsidP="00031B32">
            <w:pPr>
              <w:spacing w:line="0" w:lineRule="atLeast"/>
              <w:rPr>
                <w:rFonts w:ascii="ＭＳ 明朝" w:hAnsi="ＭＳ 明朝"/>
                <w:sz w:val="18"/>
                <w:szCs w:val="18"/>
              </w:rPr>
            </w:pPr>
            <w:r>
              <w:rPr>
                <w:rFonts w:ascii="ＭＳ 明朝" w:hAnsi="ＭＳ 明朝" w:hint="eastAsia"/>
                <w:sz w:val="18"/>
                <w:szCs w:val="18"/>
              </w:rPr>
              <w:t>ACC</w:t>
            </w:r>
          </w:p>
        </w:tc>
        <w:tc>
          <w:tcPr>
            <w:tcW w:w="4422" w:type="dxa"/>
          </w:tcPr>
          <w:p w14:paraId="28FC1CB4" w14:textId="0C9231E1" w:rsidR="007D6037" w:rsidRPr="007D6037" w:rsidRDefault="00804E7F" w:rsidP="00031B32">
            <w:pPr>
              <w:pStyle w:val="Default"/>
              <w:spacing w:line="0" w:lineRule="atLeast"/>
              <w:jc w:val="both"/>
              <w:rPr>
                <w:rFonts w:ascii="ＭＳ 明朝" w:eastAsia="ＭＳ 明朝" w:hAnsi="ＭＳ 明朝"/>
                <w:color w:val="auto"/>
                <w:sz w:val="18"/>
                <w:szCs w:val="18"/>
              </w:rPr>
            </w:pPr>
            <w:r w:rsidRPr="00804E7F">
              <w:rPr>
                <w:rFonts w:ascii="ＭＳ 明朝" w:eastAsia="ＭＳ 明朝" w:hAnsi="ＭＳ 明朝"/>
                <w:color w:val="auto"/>
                <w:sz w:val="18"/>
                <w:szCs w:val="18"/>
              </w:rPr>
              <w:t>Very Early Compassionate Access Authorization</w:t>
            </w:r>
          </w:p>
        </w:tc>
        <w:tc>
          <w:tcPr>
            <w:tcW w:w="3969" w:type="dxa"/>
          </w:tcPr>
          <w:p w14:paraId="6AE5ECB8" w14:textId="46BF00A8" w:rsidR="007D6037" w:rsidRPr="007D6037" w:rsidRDefault="007D6037" w:rsidP="00031B32">
            <w:pPr>
              <w:spacing w:line="0" w:lineRule="atLeast"/>
              <w:rPr>
                <w:rFonts w:ascii="ＭＳ 明朝" w:eastAsia="ＭＳ 明朝" w:hAnsi="ＭＳ 明朝"/>
                <w:sz w:val="18"/>
                <w:szCs w:val="18"/>
              </w:rPr>
            </w:pPr>
            <w:r w:rsidRPr="007D6037">
              <w:rPr>
                <w:rFonts w:ascii="ＭＳ 明朝" w:eastAsia="ＭＳ 明朝" w:hAnsi="ＭＳ 明朝" w:hint="eastAsia"/>
                <w:sz w:val="18"/>
                <w:szCs w:val="18"/>
              </w:rPr>
              <w:t>一時的使用許可</w:t>
            </w:r>
          </w:p>
        </w:tc>
      </w:tr>
      <w:tr w:rsidR="00031B32" w:rsidRPr="00791D60" w14:paraId="72BCDB43" w14:textId="77777777" w:rsidTr="00FA5922">
        <w:trPr>
          <w:trHeight w:val="20"/>
        </w:trPr>
        <w:tc>
          <w:tcPr>
            <w:tcW w:w="964" w:type="dxa"/>
          </w:tcPr>
          <w:p w14:paraId="2CE7A2F9" w14:textId="7996E1A1" w:rsidR="00031B32" w:rsidRPr="009C3E29" w:rsidRDefault="00031B32" w:rsidP="00031B32">
            <w:pPr>
              <w:spacing w:line="0" w:lineRule="atLeast"/>
              <w:rPr>
                <w:rFonts w:ascii="ＭＳ 明朝" w:hAnsi="ＭＳ 明朝"/>
                <w:sz w:val="18"/>
                <w:szCs w:val="18"/>
              </w:rPr>
            </w:pPr>
            <w:r w:rsidRPr="00B07AB0">
              <w:rPr>
                <w:rFonts w:ascii="ＭＳ 明朝" w:eastAsia="ＭＳ 明朝" w:hAnsi="ＭＳ 明朝" w:hint="eastAsia"/>
                <w:sz w:val="18"/>
                <w:szCs w:val="18"/>
              </w:rPr>
              <w:t>ANOVA</w:t>
            </w:r>
          </w:p>
        </w:tc>
        <w:tc>
          <w:tcPr>
            <w:tcW w:w="4422" w:type="dxa"/>
          </w:tcPr>
          <w:p w14:paraId="4D63E5A6" w14:textId="2C5ACF9B" w:rsidR="00031B32" w:rsidRPr="004E326F"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analysis of variance</w:t>
            </w:r>
          </w:p>
        </w:tc>
        <w:tc>
          <w:tcPr>
            <w:tcW w:w="3969" w:type="dxa"/>
          </w:tcPr>
          <w:p w14:paraId="0C6DFE2E" w14:textId="32DB395D" w:rsidR="00031B32" w:rsidRPr="00BC73F1" w:rsidRDefault="00031B32" w:rsidP="00031B32">
            <w:pPr>
              <w:spacing w:line="0" w:lineRule="atLeast"/>
              <w:rPr>
                <w:rFonts w:ascii="ＭＳ 明朝" w:hAnsi="ＭＳ 明朝"/>
                <w:sz w:val="18"/>
                <w:szCs w:val="18"/>
              </w:rPr>
            </w:pPr>
            <w:r w:rsidRPr="00B15F96">
              <w:rPr>
                <w:rFonts w:ascii="ＭＳ 明朝" w:eastAsia="ＭＳ 明朝" w:hAnsi="ＭＳ 明朝" w:hint="eastAsia"/>
                <w:sz w:val="18"/>
                <w:szCs w:val="18"/>
              </w:rPr>
              <w:t>分散分析</w:t>
            </w:r>
          </w:p>
        </w:tc>
      </w:tr>
      <w:tr w:rsidR="00031B32" w:rsidRPr="00791D60" w14:paraId="3C286BE2" w14:textId="77777777" w:rsidTr="00FA5922">
        <w:trPr>
          <w:trHeight w:val="20"/>
        </w:trPr>
        <w:tc>
          <w:tcPr>
            <w:tcW w:w="964" w:type="dxa"/>
          </w:tcPr>
          <w:p w14:paraId="1C14A4FC" w14:textId="77777777"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ATP</w:t>
            </w:r>
          </w:p>
        </w:tc>
        <w:tc>
          <w:tcPr>
            <w:tcW w:w="4422" w:type="dxa"/>
          </w:tcPr>
          <w:p w14:paraId="5F0A0E3E" w14:textId="77777777"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adenosine triphosphate</w:t>
            </w:r>
          </w:p>
        </w:tc>
        <w:tc>
          <w:tcPr>
            <w:tcW w:w="3969" w:type="dxa"/>
          </w:tcPr>
          <w:p w14:paraId="1FD1514B" w14:textId="77777777" w:rsidR="00031B32" w:rsidRPr="00B15F96" w:rsidRDefault="00031B32" w:rsidP="00031B32">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アデノシン三リン酸</w:t>
            </w:r>
          </w:p>
        </w:tc>
      </w:tr>
      <w:tr w:rsidR="00031B32" w:rsidRPr="003F297A" w14:paraId="4B630237" w14:textId="77777777" w:rsidTr="008F753B">
        <w:trPr>
          <w:trHeight w:val="20"/>
        </w:trPr>
        <w:tc>
          <w:tcPr>
            <w:tcW w:w="964" w:type="dxa"/>
            <w:vAlign w:val="center"/>
          </w:tcPr>
          <w:p w14:paraId="75BF9B6F" w14:textId="77777777" w:rsidR="00031B32" w:rsidRPr="00436A82" w:rsidRDefault="00031B32" w:rsidP="00031B32">
            <w:pPr>
              <w:spacing w:line="0" w:lineRule="atLeast"/>
              <w:rPr>
                <w:rFonts w:ascii="ＭＳ 明朝" w:eastAsia="ＭＳ 明朝" w:hAnsi="ＭＳ 明朝"/>
                <w:sz w:val="18"/>
                <w:szCs w:val="18"/>
              </w:rPr>
            </w:pPr>
            <w:r w:rsidRPr="00436A82">
              <w:rPr>
                <w:rFonts w:ascii="ＭＳ 明朝" w:hAnsi="ＭＳ 明朝"/>
                <w:sz w:val="18"/>
                <w:szCs w:val="18"/>
              </w:rPr>
              <w:t>ATR</w:t>
            </w:r>
          </w:p>
        </w:tc>
        <w:tc>
          <w:tcPr>
            <w:tcW w:w="4422" w:type="dxa"/>
            <w:vAlign w:val="center"/>
          </w:tcPr>
          <w:p w14:paraId="52BAE576" w14:textId="77777777" w:rsidR="00031B32" w:rsidRPr="00436A82" w:rsidRDefault="00031B32" w:rsidP="00031B32">
            <w:pPr>
              <w:spacing w:line="0" w:lineRule="atLeast"/>
              <w:rPr>
                <w:rFonts w:ascii="ＭＳ 明朝" w:eastAsia="ＭＳ 明朝" w:hAnsi="ＭＳ 明朝"/>
                <w:sz w:val="18"/>
                <w:szCs w:val="18"/>
              </w:rPr>
            </w:pPr>
            <w:r w:rsidRPr="00436A82">
              <w:rPr>
                <w:rFonts w:ascii="ＭＳ 明朝" w:hAnsi="ＭＳ 明朝"/>
                <w:sz w:val="18"/>
                <w:szCs w:val="18"/>
              </w:rPr>
              <w:t>attenuated total reflection</w:t>
            </w:r>
          </w:p>
        </w:tc>
        <w:tc>
          <w:tcPr>
            <w:tcW w:w="3969" w:type="dxa"/>
            <w:vAlign w:val="center"/>
          </w:tcPr>
          <w:p w14:paraId="6701CEAF" w14:textId="77777777" w:rsidR="00031B32" w:rsidRPr="008C2E6B" w:rsidRDefault="00031B32" w:rsidP="00031B32">
            <w:pPr>
              <w:spacing w:line="0" w:lineRule="atLeast"/>
              <w:rPr>
                <w:rFonts w:ascii="ＭＳ 明朝" w:eastAsia="ＭＳ 明朝" w:hAnsi="ＭＳ 明朝"/>
                <w:sz w:val="18"/>
                <w:szCs w:val="18"/>
              </w:rPr>
            </w:pPr>
            <w:r w:rsidRPr="008C2E6B">
              <w:rPr>
                <w:rFonts w:ascii="ＭＳ 明朝" w:eastAsia="ＭＳ 明朝" w:hAnsi="ＭＳ 明朝" w:hint="eastAsia"/>
                <w:sz w:val="18"/>
                <w:szCs w:val="18"/>
              </w:rPr>
              <w:t>減衰全反射</w:t>
            </w:r>
          </w:p>
        </w:tc>
      </w:tr>
      <w:tr w:rsidR="00031B32" w:rsidRPr="00791D60" w14:paraId="5C34FB60" w14:textId="77777777" w:rsidTr="00FA5922">
        <w:trPr>
          <w:trHeight w:val="20"/>
        </w:trPr>
        <w:tc>
          <w:tcPr>
            <w:tcW w:w="964" w:type="dxa"/>
          </w:tcPr>
          <w:p w14:paraId="3058CE60" w14:textId="77777777"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AUC</w:t>
            </w:r>
          </w:p>
        </w:tc>
        <w:tc>
          <w:tcPr>
            <w:tcW w:w="4422" w:type="dxa"/>
          </w:tcPr>
          <w:p w14:paraId="59F1FCE9" w14:textId="1B01A3A6"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area under the concentration-time curve</w:t>
            </w:r>
          </w:p>
        </w:tc>
        <w:tc>
          <w:tcPr>
            <w:tcW w:w="3969" w:type="dxa"/>
          </w:tcPr>
          <w:p w14:paraId="33804DCA" w14:textId="2AB4A70C" w:rsidR="00031B32" w:rsidRPr="00B15F96" w:rsidRDefault="00031B32" w:rsidP="00031B32">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濃度</w:t>
            </w:r>
            <w:r>
              <w:rPr>
                <w:rFonts w:ascii="ＭＳ 明朝" w:eastAsia="ＭＳ 明朝" w:hAnsi="ＭＳ 明朝" w:hint="eastAsia"/>
                <w:sz w:val="18"/>
                <w:szCs w:val="18"/>
              </w:rPr>
              <w:t>－</w:t>
            </w:r>
            <w:r w:rsidRPr="00B15F96">
              <w:rPr>
                <w:rFonts w:ascii="ＭＳ 明朝" w:eastAsia="ＭＳ 明朝" w:hAnsi="ＭＳ 明朝"/>
                <w:sz w:val="18"/>
                <w:szCs w:val="18"/>
              </w:rPr>
              <w:t>時間曲線下面積</w:t>
            </w:r>
          </w:p>
        </w:tc>
      </w:tr>
      <w:tr w:rsidR="00031B32" w:rsidRPr="003F297A" w14:paraId="0F348B93" w14:textId="77777777" w:rsidTr="008F753B">
        <w:trPr>
          <w:trHeight w:val="20"/>
        </w:trPr>
        <w:tc>
          <w:tcPr>
            <w:tcW w:w="964" w:type="dxa"/>
            <w:vAlign w:val="center"/>
          </w:tcPr>
          <w:p w14:paraId="24F99C90" w14:textId="77777777" w:rsidR="00031B32" w:rsidRPr="00436A82" w:rsidRDefault="00031B32" w:rsidP="00031B32">
            <w:pPr>
              <w:spacing w:line="0" w:lineRule="atLeast"/>
              <w:rPr>
                <w:rFonts w:ascii="ＭＳ 明朝" w:eastAsia="ＭＳ 明朝" w:hAnsi="ＭＳ 明朝"/>
                <w:sz w:val="18"/>
                <w:szCs w:val="18"/>
              </w:rPr>
            </w:pPr>
            <w:r w:rsidRPr="00436A82">
              <w:rPr>
                <w:rFonts w:ascii="ＭＳ 明朝" w:hAnsi="ＭＳ 明朝"/>
                <w:sz w:val="18"/>
                <w:szCs w:val="18"/>
              </w:rPr>
              <w:t>BCRP</w:t>
            </w:r>
          </w:p>
        </w:tc>
        <w:tc>
          <w:tcPr>
            <w:tcW w:w="4422" w:type="dxa"/>
            <w:vAlign w:val="center"/>
          </w:tcPr>
          <w:p w14:paraId="16F813EF" w14:textId="77777777"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breast cancer resistance protein</w:t>
            </w:r>
          </w:p>
        </w:tc>
        <w:tc>
          <w:tcPr>
            <w:tcW w:w="3969" w:type="dxa"/>
            <w:vAlign w:val="center"/>
          </w:tcPr>
          <w:p w14:paraId="46218693" w14:textId="77777777" w:rsidR="00031B32" w:rsidRPr="008C2E6B" w:rsidRDefault="00031B32" w:rsidP="00031B32">
            <w:pPr>
              <w:spacing w:line="0" w:lineRule="atLeast"/>
              <w:rPr>
                <w:rFonts w:ascii="ＭＳ 明朝" w:eastAsia="ＭＳ 明朝" w:hAnsi="ＭＳ 明朝"/>
                <w:sz w:val="18"/>
                <w:szCs w:val="18"/>
              </w:rPr>
            </w:pPr>
            <w:r w:rsidRPr="008C2E6B">
              <w:rPr>
                <w:rFonts w:ascii="ＭＳ 明朝" w:eastAsia="ＭＳ 明朝" w:hAnsi="ＭＳ 明朝" w:hint="eastAsia"/>
                <w:sz w:val="18"/>
                <w:szCs w:val="18"/>
              </w:rPr>
              <w:t>乳癌耐性タンパク質</w:t>
            </w:r>
          </w:p>
        </w:tc>
      </w:tr>
      <w:tr w:rsidR="00031B32" w:rsidRPr="00791D60" w14:paraId="7BBB2E52" w14:textId="77777777" w:rsidTr="00FA5922">
        <w:trPr>
          <w:trHeight w:val="20"/>
        </w:trPr>
        <w:tc>
          <w:tcPr>
            <w:tcW w:w="964" w:type="dxa"/>
          </w:tcPr>
          <w:p w14:paraId="48C74AFD" w14:textId="77777777"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BHB</w:t>
            </w:r>
          </w:p>
        </w:tc>
        <w:tc>
          <w:tcPr>
            <w:tcW w:w="4422" w:type="dxa"/>
          </w:tcPr>
          <w:p w14:paraId="20949DBC" w14:textId="47AA635E"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beta-hydroxybutyrate</w:t>
            </w:r>
          </w:p>
        </w:tc>
        <w:tc>
          <w:tcPr>
            <w:tcW w:w="3969" w:type="dxa"/>
          </w:tcPr>
          <w:p w14:paraId="0073F644" w14:textId="77777777" w:rsidR="00031B32" w:rsidRPr="00B15F96" w:rsidRDefault="00031B32" w:rsidP="00031B32">
            <w:pPr>
              <w:spacing w:line="0" w:lineRule="atLeast"/>
              <w:rPr>
                <w:rFonts w:ascii="ＭＳ 明朝" w:eastAsia="ＭＳ 明朝" w:hAnsi="ＭＳ 明朝"/>
                <w:sz w:val="18"/>
                <w:szCs w:val="18"/>
              </w:rPr>
            </w:pPr>
            <w:r w:rsidRPr="00B15F96">
              <w:rPr>
                <w:rFonts w:ascii="ＭＳ 明朝" w:eastAsia="ＭＳ 明朝" w:hAnsi="ＭＳ 明朝"/>
                <w:sz w:val="18"/>
                <w:szCs w:val="18"/>
              </w:rPr>
              <w:t>β-ヒドロキシ酪酸</w:t>
            </w:r>
          </w:p>
        </w:tc>
      </w:tr>
      <w:tr w:rsidR="00031B32" w:rsidRPr="00791D60" w14:paraId="200AAADF" w14:textId="77777777" w:rsidTr="00FA5922">
        <w:trPr>
          <w:trHeight w:val="20"/>
        </w:trPr>
        <w:tc>
          <w:tcPr>
            <w:tcW w:w="964" w:type="dxa"/>
          </w:tcPr>
          <w:p w14:paraId="24EF4ED1" w14:textId="77777777"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BHP</w:t>
            </w:r>
          </w:p>
        </w:tc>
        <w:tc>
          <w:tcPr>
            <w:tcW w:w="4422" w:type="dxa"/>
          </w:tcPr>
          <w:p w14:paraId="0BAF5C01" w14:textId="77777777"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beta-hydroxypentanoate</w:t>
            </w:r>
          </w:p>
        </w:tc>
        <w:tc>
          <w:tcPr>
            <w:tcW w:w="3969" w:type="dxa"/>
          </w:tcPr>
          <w:p w14:paraId="61694F0E" w14:textId="77777777" w:rsidR="00031B32" w:rsidRPr="00B15F96" w:rsidRDefault="00031B32" w:rsidP="00031B32">
            <w:pPr>
              <w:spacing w:line="0" w:lineRule="atLeast"/>
              <w:rPr>
                <w:rFonts w:ascii="ＭＳ 明朝" w:eastAsia="ＭＳ 明朝" w:hAnsi="ＭＳ 明朝"/>
                <w:sz w:val="18"/>
                <w:szCs w:val="18"/>
              </w:rPr>
            </w:pPr>
            <w:r w:rsidRPr="00B15F96">
              <w:rPr>
                <w:rFonts w:ascii="ＭＳ 明朝" w:eastAsia="ＭＳ 明朝" w:hAnsi="ＭＳ 明朝"/>
                <w:sz w:val="18"/>
                <w:szCs w:val="18"/>
              </w:rPr>
              <w:t>β-ヒドロキシペンタン酸</w:t>
            </w:r>
          </w:p>
        </w:tc>
      </w:tr>
      <w:tr w:rsidR="00031B32" w:rsidRPr="00791D60" w14:paraId="3D750D65" w14:textId="77777777" w:rsidTr="00FA5922">
        <w:trPr>
          <w:trHeight w:val="20"/>
        </w:trPr>
        <w:tc>
          <w:tcPr>
            <w:tcW w:w="964" w:type="dxa"/>
          </w:tcPr>
          <w:p w14:paraId="02F73793" w14:textId="77777777"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C4</w:t>
            </w:r>
          </w:p>
        </w:tc>
        <w:tc>
          <w:tcPr>
            <w:tcW w:w="4422" w:type="dxa"/>
          </w:tcPr>
          <w:p w14:paraId="611BAFCF" w14:textId="07C874AD"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4-</w:t>
            </w:r>
            <w:r>
              <w:rPr>
                <w:rFonts w:ascii="ＭＳ 明朝" w:eastAsia="ＭＳ 明朝" w:hAnsi="ＭＳ 明朝" w:hint="eastAsia"/>
                <w:color w:val="auto"/>
                <w:sz w:val="18"/>
                <w:szCs w:val="18"/>
              </w:rPr>
              <w:t>C</w:t>
            </w:r>
            <w:r w:rsidRPr="00436A82">
              <w:rPr>
                <w:rFonts w:ascii="ＭＳ 明朝" w:eastAsia="ＭＳ 明朝" w:hAnsi="ＭＳ 明朝"/>
                <w:color w:val="auto"/>
                <w:sz w:val="18"/>
                <w:szCs w:val="18"/>
              </w:rPr>
              <w:t>arbon</w:t>
            </w:r>
          </w:p>
        </w:tc>
        <w:tc>
          <w:tcPr>
            <w:tcW w:w="3969" w:type="dxa"/>
          </w:tcPr>
          <w:p w14:paraId="7E3474E2" w14:textId="77777777" w:rsidR="00031B32" w:rsidRPr="00B15F96" w:rsidRDefault="00031B32" w:rsidP="00031B32">
            <w:pPr>
              <w:spacing w:line="0" w:lineRule="atLeast"/>
              <w:rPr>
                <w:rFonts w:ascii="ＭＳ 明朝" w:eastAsia="ＭＳ 明朝" w:hAnsi="ＭＳ 明朝"/>
                <w:sz w:val="18"/>
                <w:szCs w:val="18"/>
              </w:rPr>
            </w:pPr>
            <w:r w:rsidRPr="00B15F96">
              <w:rPr>
                <w:rFonts w:ascii="ＭＳ 明朝" w:eastAsia="ＭＳ 明朝" w:hAnsi="ＭＳ 明朝"/>
                <w:sz w:val="18"/>
                <w:szCs w:val="18"/>
              </w:rPr>
              <w:t>炭素数4</w:t>
            </w:r>
          </w:p>
        </w:tc>
      </w:tr>
      <w:tr w:rsidR="00031B32" w:rsidRPr="00791D60" w14:paraId="79D16543" w14:textId="77777777" w:rsidTr="00FA5922">
        <w:trPr>
          <w:trHeight w:val="20"/>
        </w:trPr>
        <w:tc>
          <w:tcPr>
            <w:tcW w:w="964" w:type="dxa"/>
          </w:tcPr>
          <w:p w14:paraId="4E8FA8F1" w14:textId="77777777"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C5</w:t>
            </w:r>
          </w:p>
        </w:tc>
        <w:tc>
          <w:tcPr>
            <w:tcW w:w="4422" w:type="dxa"/>
          </w:tcPr>
          <w:p w14:paraId="785109CD" w14:textId="5CF93284"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lang w:val="fr-FR"/>
              </w:rPr>
              <w:t>5-</w:t>
            </w:r>
            <w:r>
              <w:rPr>
                <w:rFonts w:ascii="ＭＳ 明朝" w:eastAsia="ＭＳ 明朝" w:hAnsi="ＭＳ 明朝" w:hint="eastAsia"/>
                <w:color w:val="auto"/>
                <w:sz w:val="18"/>
                <w:szCs w:val="18"/>
                <w:lang w:val="fr-FR"/>
              </w:rPr>
              <w:t>C</w:t>
            </w:r>
            <w:r w:rsidRPr="00436A82">
              <w:rPr>
                <w:rFonts w:ascii="ＭＳ 明朝" w:eastAsia="ＭＳ 明朝" w:hAnsi="ＭＳ 明朝"/>
                <w:color w:val="auto"/>
                <w:sz w:val="18"/>
                <w:szCs w:val="18"/>
                <w:lang w:val="fr-FR"/>
              </w:rPr>
              <w:t>arbon</w:t>
            </w:r>
          </w:p>
        </w:tc>
        <w:tc>
          <w:tcPr>
            <w:tcW w:w="3969" w:type="dxa"/>
          </w:tcPr>
          <w:p w14:paraId="57F1FF06" w14:textId="77777777" w:rsidR="00031B32" w:rsidRPr="00B15F96" w:rsidRDefault="00031B32" w:rsidP="00031B32">
            <w:pPr>
              <w:spacing w:line="0" w:lineRule="atLeast"/>
              <w:rPr>
                <w:rFonts w:ascii="ＭＳ 明朝" w:eastAsia="ＭＳ 明朝" w:hAnsi="ＭＳ 明朝"/>
                <w:sz w:val="18"/>
                <w:szCs w:val="18"/>
              </w:rPr>
            </w:pPr>
            <w:r w:rsidRPr="00B15F96">
              <w:rPr>
                <w:rFonts w:ascii="ＭＳ 明朝" w:eastAsia="ＭＳ 明朝" w:hAnsi="ＭＳ 明朝"/>
                <w:sz w:val="18"/>
                <w:szCs w:val="18"/>
              </w:rPr>
              <w:t>炭素数5</w:t>
            </w:r>
          </w:p>
        </w:tc>
      </w:tr>
      <w:tr w:rsidR="00031B32" w:rsidRPr="00791D60" w14:paraId="751945CB" w14:textId="77777777" w:rsidTr="00FA5922">
        <w:trPr>
          <w:trHeight w:val="20"/>
        </w:trPr>
        <w:tc>
          <w:tcPr>
            <w:tcW w:w="964" w:type="dxa"/>
          </w:tcPr>
          <w:p w14:paraId="7126C49B" w14:textId="77777777"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C7</w:t>
            </w:r>
          </w:p>
        </w:tc>
        <w:tc>
          <w:tcPr>
            <w:tcW w:w="4422" w:type="dxa"/>
          </w:tcPr>
          <w:p w14:paraId="77516584" w14:textId="0326034F" w:rsidR="00031B32" w:rsidRPr="00436A82" w:rsidRDefault="00031B32" w:rsidP="00031B32">
            <w:pPr>
              <w:pStyle w:val="Default"/>
              <w:spacing w:line="0" w:lineRule="atLeast"/>
              <w:jc w:val="both"/>
              <w:rPr>
                <w:rFonts w:ascii="ＭＳ 明朝" w:eastAsia="ＭＳ 明朝" w:hAnsi="ＭＳ 明朝"/>
                <w:color w:val="auto"/>
                <w:sz w:val="18"/>
                <w:szCs w:val="18"/>
                <w:lang w:val="fr-FR"/>
              </w:rPr>
            </w:pPr>
            <w:r w:rsidRPr="00436A82">
              <w:rPr>
                <w:rFonts w:ascii="ＭＳ 明朝" w:eastAsia="ＭＳ 明朝" w:hAnsi="ＭＳ 明朝"/>
                <w:color w:val="auto"/>
                <w:sz w:val="18"/>
                <w:szCs w:val="18"/>
              </w:rPr>
              <w:t>7-</w:t>
            </w:r>
            <w:r>
              <w:rPr>
                <w:rFonts w:ascii="ＭＳ 明朝" w:eastAsia="ＭＳ 明朝" w:hAnsi="ＭＳ 明朝" w:hint="eastAsia"/>
                <w:color w:val="auto"/>
                <w:sz w:val="18"/>
                <w:szCs w:val="18"/>
              </w:rPr>
              <w:t>C</w:t>
            </w:r>
            <w:r w:rsidRPr="00436A82">
              <w:rPr>
                <w:rFonts w:ascii="ＭＳ 明朝" w:eastAsia="ＭＳ 明朝" w:hAnsi="ＭＳ 明朝"/>
                <w:color w:val="auto"/>
                <w:sz w:val="18"/>
                <w:szCs w:val="18"/>
              </w:rPr>
              <w:t>arbon</w:t>
            </w:r>
          </w:p>
        </w:tc>
        <w:tc>
          <w:tcPr>
            <w:tcW w:w="3969" w:type="dxa"/>
          </w:tcPr>
          <w:p w14:paraId="08B078DC" w14:textId="77777777" w:rsidR="00031B32" w:rsidRPr="00B15F96" w:rsidRDefault="00031B32" w:rsidP="00031B32">
            <w:pPr>
              <w:spacing w:line="0" w:lineRule="atLeast"/>
              <w:rPr>
                <w:rFonts w:ascii="ＭＳ 明朝" w:eastAsia="ＭＳ 明朝" w:hAnsi="ＭＳ 明朝"/>
                <w:sz w:val="18"/>
                <w:szCs w:val="18"/>
              </w:rPr>
            </w:pPr>
            <w:r w:rsidRPr="00B15F96">
              <w:rPr>
                <w:rFonts w:ascii="ＭＳ 明朝" w:eastAsia="ＭＳ 明朝" w:hAnsi="ＭＳ 明朝"/>
                <w:sz w:val="18"/>
                <w:szCs w:val="18"/>
              </w:rPr>
              <w:t>炭素数7</w:t>
            </w:r>
          </w:p>
        </w:tc>
      </w:tr>
      <w:tr w:rsidR="00031B32" w:rsidRPr="00791D60" w14:paraId="3B4A2027" w14:textId="77777777" w:rsidTr="00FA5922">
        <w:trPr>
          <w:trHeight w:val="20"/>
        </w:trPr>
        <w:tc>
          <w:tcPr>
            <w:tcW w:w="964" w:type="dxa"/>
          </w:tcPr>
          <w:p w14:paraId="1BF8FF97" w14:textId="77777777"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CACT</w:t>
            </w:r>
          </w:p>
        </w:tc>
        <w:tc>
          <w:tcPr>
            <w:tcW w:w="4422" w:type="dxa"/>
          </w:tcPr>
          <w:p w14:paraId="3A7204AB" w14:textId="77777777"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carnitine acylcarnitine translocase</w:t>
            </w:r>
          </w:p>
        </w:tc>
        <w:tc>
          <w:tcPr>
            <w:tcW w:w="3969" w:type="dxa"/>
          </w:tcPr>
          <w:p w14:paraId="4329F288" w14:textId="77777777" w:rsidR="00031B32" w:rsidRPr="00F20F8E" w:rsidRDefault="00031B32" w:rsidP="00031B32">
            <w:pPr>
              <w:spacing w:line="0" w:lineRule="atLeast"/>
              <w:rPr>
                <w:rFonts w:ascii="ＭＳ 明朝" w:eastAsia="ＭＳ 明朝" w:hAnsi="ＭＳ 明朝"/>
                <w:sz w:val="18"/>
                <w:szCs w:val="18"/>
              </w:rPr>
            </w:pPr>
            <w:r w:rsidRPr="00F20F8E">
              <w:rPr>
                <w:rFonts w:ascii="ＭＳ 明朝" w:eastAsia="ＭＳ 明朝" w:hAnsi="ＭＳ 明朝" w:hint="eastAsia"/>
                <w:sz w:val="18"/>
                <w:szCs w:val="18"/>
              </w:rPr>
              <w:t>カルニチンアシルカルニチントランスロカーゼ</w:t>
            </w:r>
          </w:p>
        </w:tc>
      </w:tr>
      <w:tr w:rsidR="00031B32" w:rsidRPr="00791D60" w14:paraId="70E5EE3C" w14:textId="77777777" w:rsidTr="00FA5922">
        <w:trPr>
          <w:trHeight w:val="20"/>
        </w:trPr>
        <w:tc>
          <w:tcPr>
            <w:tcW w:w="964" w:type="dxa"/>
          </w:tcPr>
          <w:p w14:paraId="293F41B5" w14:textId="0C740864" w:rsidR="00031B32" w:rsidRPr="00B07AB0" w:rsidRDefault="00031B32" w:rsidP="00031B32">
            <w:pPr>
              <w:spacing w:line="0" w:lineRule="atLeast"/>
              <w:rPr>
                <w:rFonts w:ascii="ＭＳ 明朝" w:hAnsi="ＭＳ 明朝"/>
                <w:sz w:val="18"/>
                <w:szCs w:val="18"/>
              </w:rPr>
            </w:pPr>
            <w:r>
              <w:rPr>
                <w:rFonts w:ascii="ＭＳ 明朝" w:hAnsi="ＭＳ 明朝" w:hint="eastAsia"/>
                <w:sz w:val="18"/>
                <w:szCs w:val="18"/>
              </w:rPr>
              <w:t>CI</w:t>
            </w:r>
          </w:p>
        </w:tc>
        <w:tc>
          <w:tcPr>
            <w:tcW w:w="4422" w:type="dxa"/>
          </w:tcPr>
          <w:p w14:paraId="7AC887AE" w14:textId="053D895B"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F20F8E">
              <w:rPr>
                <w:rFonts w:ascii="ＭＳ 明朝" w:eastAsia="ＭＳ 明朝" w:hAnsi="ＭＳ 明朝"/>
                <w:color w:val="auto"/>
                <w:sz w:val="18"/>
                <w:szCs w:val="18"/>
              </w:rPr>
              <w:t>confidence interval</w:t>
            </w:r>
          </w:p>
        </w:tc>
        <w:tc>
          <w:tcPr>
            <w:tcW w:w="3969" w:type="dxa"/>
          </w:tcPr>
          <w:p w14:paraId="7A0A1C20" w14:textId="24493F4F" w:rsidR="00031B32" w:rsidRPr="00F20F8E" w:rsidRDefault="00031B32" w:rsidP="00031B32">
            <w:pPr>
              <w:spacing w:line="0" w:lineRule="atLeast"/>
              <w:rPr>
                <w:rFonts w:ascii="ＭＳ 明朝" w:eastAsia="ＭＳ 明朝" w:hAnsi="ＭＳ 明朝"/>
                <w:sz w:val="18"/>
                <w:szCs w:val="18"/>
              </w:rPr>
            </w:pPr>
            <w:r w:rsidRPr="00F20F8E">
              <w:rPr>
                <w:rFonts w:ascii="ＭＳ 明朝" w:eastAsia="ＭＳ 明朝" w:hAnsi="ＭＳ 明朝" w:hint="eastAsia"/>
                <w:sz w:val="18"/>
                <w:szCs w:val="18"/>
              </w:rPr>
              <w:t>信頼区間</w:t>
            </w:r>
          </w:p>
        </w:tc>
      </w:tr>
      <w:tr w:rsidR="00031B32" w:rsidRPr="00791D60" w14:paraId="62534ECB" w14:textId="77777777" w:rsidTr="00FA5922">
        <w:trPr>
          <w:trHeight w:val="20"/>
        </w:trPr>
        <w:tc>
          <w:tcPr>
            <w:tcW w:w="964" w:type="dxa"/>
          </w:tcPr>
          <w:p w14:paraId="4902EEB1" w14:textId="77777777"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CK</w:t>
            </w:r>
          </w:p>
        </w:tc>
        <w:tc>
          <w:tcPr>
            <w:tcW w:w="4422" w:type="dxa"/>
          </w:tcPr>
          <w:p w14:paraId="108BD0E6" w14:textId="77777777"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creatine kinase</w:t>
            </w:r>
          </w:p>
        </w:tc>
        <w:tc>
          <w:tcPr>
            <w:tcW w:w="3969" w:type="dxa"/>
          </w:tcPr>
          <w:p w14:paraId="5ED9BDCD" w14:textId="77777777" w:rsidR="00031B32" w:rsidRPr="00F20F8E" w:rsidRDefault="00031B32" w:rsidP="00031B32">
            <w:pPr>
              <w:spacing w:line="0" w:lineRule="atLeast"/>
              <w:rPr>
                <w:rFonts w:ascii="ＭＳ 明朝" w:eastAsia="ＭＳ 明朝" w:hAnsi="ＭＳ 明朝"/>
                <w:sz w:val="18"/>
                <w:szCs w:val="18"/>
              </w:rPr>
            </w:pPr>
            <w:r w:rsidRPr="00F20F8E">
              <w:rPr>
                <w:rFonts w:ascii="ＭＳ 明朝" w:eastAsia="ＭＳ 明朝" w:hAnsi="ＭＳ 明朝" w:hint="eastAsia"/>
                <w:sz w:val="18"/>
                <w:szCs w:val="18"/>
              </w:rPr>
              <w:t>クレアチンキナーゼ</w:t>
            </w:r>
          </w:p>
        </w:tc>
      </w:tr>
      <w:tr w:rsidR="00031B32" w:rsidRPr="00791D60" w14:paraId="0B97F52D" w14:textId="77777777" w:rsidTr="00FA5922">
        <w:trPr>
          <w:trHeight w:val="20"/>
        </w:trPr>
        <w:tc>
          <w:tcPr>
            <w:tcW w:w="964" w:type="dxa"/>
          </w:tcPr>
          <w:p w14:paraId="2C3491BE" w14:textId="77777777"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CL/F</w:t>
            </w:r>
          </w:p>
        </w:tc>
        <w:tc>
          <w:tcPr>
            <w:tcW w:w="4422" w:type="dxa"/>
          </w:tcPr>
          <w:p w14:paraId="77C7FB37" w14:textId="77777777"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apparent clearance</w:t>
            </w:r>
          </w:p>
        </w:tc>
        <w:tc>
          <w:tcPr>
            <w:tcW w:w="3969" w:type="dxa"/>
          </w:tcPr>
          <w:p w14:paraId="4DFD5AFA" w14:textId="61CE23A0" w:rsidR="00031B32" w:rsidRPr="00B15F96" w:rsidRDefault="00031B32" w:rsidP="00031B32">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見かけの</w:t>
            </w:r>
            <w:r>
              <w:rPr>
                <w:rFonts w:ascii="ＭＳ 明朝" w:eastAsia="ＭＳ 明朝" w:hAnsi="ＭＳ 明朝" w:hint="eastAsia"/>
                <w:sz w:val="18"/>
                <w:szCs w:val="18"/>
              </w:rPr>
              <w:t>全身</w:t>
            </w:r>
            <w:r w:rsidRPr="00B15F96">
              <w:rPr>
                <w:rFonts w:ascii="ＭＳ 明朝" w:eastAsia="ＭＳ 明朝" w:hAnsi="ＭＳ 明朝" w:hint="eastAsia"/>
                <w:sz w:val="18"/>
                <w:szCs w:val="18"/>
              </w:rPr>
              <w:t>クリアランス</w:t>
            </w:r>
          </w:p>
        </w:tc>
      </w:tr>
      <w:tr w:rsidR="00031B32" w:rsidRPr="00791D60" w14:paraId="1F9CB577" w14:textId="77777777" w:rsidTr="00FA5922">
        <w:trPr>
          <w:trHeight w:val="20"/>
        </w:trPr>
        <w:tc>
          <w:tcPr>
            <w:tcW w:w="964" w:type="dxa"/>
          </w:tcPr>
          <w:p w14:paraId="1427FF4A" w14:textId="6B5C57E9" w:rsidR="00031B32" w:rsidRPr="00B07AB0" w:rsidRDefault="00031B32" w:rsidP="00031B32">
            <w:pPr>
              <w:spacing w:line="0" w:lineRule="atLeast"/>
              <w:rPr>
                <w:rFonts w:ascii="ＭＳ 明朝" w:hAnsi="ＭＳ 明朝"/>
                <w:sz w:val="18"/>
                <w:szCs w:val="18"/>
              </w:rPr>
            </w:pPr>
            <w:r w:rsidRPr="00B07AB0">
              <w:rPr>
                <w:rFonts w:ascii="ＭＳ 明朝" w:eastAsia="ＭＳ 明朝" w:hAnsi="ＭＳ 明朝" w:hint="eastAsia"/>
                <w:sz w:val="18"/>
                <w:szCs w:val="18"/>
              </w:rPr>
              <w:t>C</w:t>
            </w:r>
            <w:r w:rsidRPr="00B07AB0">
              <w:rPr>
                <w:rFonts w:ascii="ＭＳ 明朝" w:eastAsia="ＭＳ 明朝" w:hAnsi="ＭＳ 明朝" w:hint="eastAsia"/>
                <w:sz w:val="18"/>
                <w:szCs w:val="18"/>
                <w:vertAlign w:val="subscript"/>
              </w:rPr>
              <w:t>max</w:t>
            </w:r>
          </w:p>
        </w:tc>
        <w:tc>
          <w:tcPr>
            <w:tcW w:w="4422" w:type="dxa"/>
          </w:tcPr>
          <w:p w14:paraId="5D7980FD" w14:textId="50A57E5A"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maximum observed concentration</w:t>
            </w:r>
          </w:p>
        </w:tc>
        <w:tc>
          <w:tcPr>
            <w:tcW w:w="3969" w:type="dxa"/>
          </w:tcPr>
          <w:p w14:paraId="19565237" w14:textId="77ED3482" w:rsidR="00031B32" w:rsidRPr="00B15F96" w:rsidRDefault="00031B32" w:rsidP="00031B32">
            <w:pPr>
              <w:spacing w:line="0" w:lineRule="atLeast"/>
              <w:rPr>
                <w:rFonts w:ascii="ＭＳ 明朝" w:hAnsi="ＭＳ 明朝"/>
                <w:sz w:val="18"/>
                <w:szCs w:val="18"/>
              </w:rPr>
            </w:pPr>
            <w:r w:rsidRPr="00B15F96">
              <w:rPr>
                <w:rFonts w:ascii="ＭＳ 明朝" w:eastAsia="ＭＳ 明朝" w:hAnsi="ＭＳ 明朝" w:hint="eastAsia"/>
                <w:sz w:val="18"/>
                <w:szCs w:val="18"/>
              </w:rPr>
              <w:t>最高血中濃度</w:t>
            </w:r>
          </w:p>
        </w:tc>
      </w:tr>
      <w:tr w:rsidR="00031B32" w:rsidRPr="00791D60" w14:paraId="523E9F28" w14:textId="77777777" w:rsidTr="00FA5922">
        <w:trPr>
          <w:trHeight w:val="20"/>
        </w:trPr>
        <w:tc>
          <w:tcPr>
            <w:tcW w:w="964" w:type="dxa"/>
          </w:tcPr>
          <w:p w14:paraId="0D921EB3" w14:textId="62045C0E" w:rsidR="00031B32" w:rsidRPr="00B07AB0" w:rsidRDefault="00031B32" w:rsidP="00031B32">
            <w:pPr>
              <w:spacing w:line="0" w:lineRule="atLeast"/>
              <w:rPr>
                <w:rFonts w:ascii="ＭＳ 明朝" w:hAnsi="ＭＳ 明朝"/>
                <w:sz w:val="18"/>
                <w:szCs w:val="18"/>
              </w:rPr>
            </w:pPr>
            <w:r w:rsidRPr="00B07AB0">
              <w:rPr>
                <w:rFonts w:ascii="ＭＳ 明朝" w:eastAsia="ＭＳ 明朝" w:hAnsi="ＭＳ 明朝"/>
                <w:sz w:val="18"/>
                <w:szCs w:val="18"/>
              </w:rPr>
              <w:t>C</w:t>
            </w:r>
            <w:r w:rsidRPr="00B07AB0">
              <w:rPr>
                <w:rFonts w:ascii="ＭＳ 明朝" w:eastAsia="ＭＳ 明朝" w:hAnsi="ＭＳ 明朝"/>
                <w:sz w:val="18"/>
                <w:szCs w:val="18"/>
                <w:vertAlign w:val="subscript"/>
              </w:rPr>
              <w:t>min</w:t>
            </w:r>
          </w:p>
        </w:tc>
        <w:tc>
          <w:tcPr>
            <w:tcW w:w="4422" w:type="dxa"/>
          </w:tcPr>
          <w:p w14:paraId="39B083CE" w14:textId="5C4C769A"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minimum concentration</w:t>
            </w:r>
          </w:p>
        </w:tc>
        <w:tc>
          <w:tcPr>
            <w:tcW w:w="3969" w:type="dxa"/>
          </w:tcPr>
          <w:p w14:paraId="43BD5A51" w14:textId="7C6ED2E6" w:rsidR="00031B32" w:rsidRPr="00B15F96" w:rsidRDefault="00031B32" w:rsidP="00031B32">
            <w:pPr>
              <w:spacing w:line="0" w:lineRule="atLeast"/>
              <w:rPr>
                <w:rFonts w:ascii="ＭＳ 明朝" w:hAnsi="ＭＳ 明朝"/>
                <w:sz w:val="18"/>
                <w:szCs w:val="18"/>
              </w:rPr>
            </w:pPr>
            <w:r w:rsidRPr="00B15F96">
              <w:rPr>
                <w:rFonts w:ascii="ＭＳ 明朝" w:eastAsia="ＭＳ 明朝" w:hAnsi="ＭＳ 明朝"/>
                <w:sz w:val="18"/>
                <w:szCs w:val="18"/>
              </w:rPr>
              <w:t>最小血中濃度</w:t>
            </w:r>
          </w:p>
        </w:tc>
      </w:tr>
      <w:tr w:rsidR="00031B32" w:rsidRPr="00791D60" w14:paraId="19090B41" w14:textId="77777777" w:rsidTr="00FA5922">
        <w:trPr>
          <w:trHeight w:val="20"/>
        </w:trPr>
        <w:tc>
          <w:tcPr>
            <w:tcW w:w="964" w:type="dxa"/>
          </w:tcPr>
          <w:p w14:paraId="5FA57658" w14:textId="77777777"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CNS</w:t>
            </w:r>
          </w:p>
        </w:tc>
        <w:tc>
          <w:tcPr>
            <w:tcW w:w="4422" w:type="dxa"/>
          </w:tcPr>
          <w:p w14:paraId="69B9F43E" w14:textId="77777777"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central nervous system</w:t>
            </w:r>
          </w:p>
        </w:tc>
        <w:tc>
          <w:tcPr>
            <w:tcW w:w="3969" w:type="dxa"/>
          </w:tcPr>
          <w:p w14:paraId="1DDBEC68" w14:textId="77777777" w:rsidR="00031B32" w:rsidRPr="00B15F96" w:rsidRDefault="00031B32" w:rsidP="00031B32">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中枢神経系</w:t>
            </w:r>
          </w:p>
        </w:tc>
      </w:tr>
      <w:tr w:rsidR="00031B32" w:rsidRPr="00791D60" w14:paraId="0AA55A3C" w14:textId="77777777" w:rsidTr="00FA5922">
        <w:trPr>
          <w:trHeight w:val="20"/>
        </w:trPr>
        <w:tc>
          <w:tcPr>
            <w:tcW w:w="964" w:type="dxa"/>
          </w:tcPr>
          <w:p w14:paraId="2CADDB91" w14:textId="2607ED1B" w:rsidR="00031B32" w:rsidRPr="00B07AB0" w:rsidRDefault="00031B32" w:rsidP="00031B32">
            <w:pPr>
              <w:spacing w:line="0" w:lineRule="atLeast"/>
              <w:rPr>
                <w:rFonts w:ascii="ＭＳ 明朝" w:hAnsi="ＭＳ 明朝"/>
                <w:sz w:val="18"/>
                <w:szCs w:val="18"/>
              </w:rPr>
            </w:pPr>
            <w:r w:rsidRPr="00B07AB0">
              <w:rPr>
                <w:rFonts w:ascii="ＭＳ 明朝" w:eastAsia="ＭＳ 明朝" w:hAnsi="ＭＳ 明朝" w:hint="eastAsia"/>
                <w:sz w:val="18"/>
                <w:szCs w:val="18"/>
              </w:rPr>
              <w:t>CoA</w:t>
            </w:r>
          </w:p>
        </w:tc>
        <w:tc>
          <w:tcPr>
            <w:tcW w:w="4422" w:type="dxa"/>
          </w:tcPr>
          <w:p w14:paraId="24CD1C2C" w14:textId="191FEF97"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coenzyme A</w:t>
            </w:r>
          </w:p>
        </w:tc>
        <w:tc>
          <w:tcPr>
            <w:tcW w:w="3969" w:type="dxa"/>
          </w:tcPr>
          <w:p w14:paraId="6BBE9D4C" w14:textId="793731F8" w:rsidR="00031B32" w:rsidRPr="00B15F96" w:rsidRDefault="00031B32" w:rsidP="00031B32">
            <w:pPr>
              <w:spacing w:line="0" w:lineRule="atLeast"/>
              <w:rPr>
                <w:rFonts w:ascii="ＭＳ 明朝" w:hAnsi="ＭＳ 明朝"/>
                <w:sz w:val="18"/>
                <w:szCs w:val="18"/>
              </w:rPr>
            </w:pPr>
            <w:r w:rsidRPr="00B15F96">
              <w:rPr>
                <w:rFonts w:ascii="ＭＳ 明朝" w:eastAsia="ＭＳ 明朝" w:hAnsi="ＭＳ 明朝"/>
                <w:sz w:val="18"/>
                <w:szCs w:val="18"/>
              </w:rPr>
              <w:t>コエンザイムA</w:t>
            </w:r>
          </w:p>
        </w:tc>
      </w:tr>
      <w:tr w:rsidR="00031B32" w:rsidRPr="00791D60" w14:paraId="382092C2" w14:textId="77777777" w:rsidTr="00FA5922">
        <w:trPr>
          <w:trHeight w:val="20"/>
        </w:trPr>
        <w:tc>
          <w:tcPr>
            <w:tcW w:w="964" w:type="dxa"/>
          </w:tcPr>
          <w:p w14:paraId="1F6333A0" w14:textId="6EB2F2AC"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CPT</w:t>
            </w:r>
          </w:p>
        </w:tc>
        <w:tc>
          <w:tcPr>
            <w:tcW w:w="4422" w:type="dxa"/>
          </w:tcPr>
          <w:p w14:paraId="3BC0380C" w14:textId="6214B568"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carnitine palmitoyltransferase</w:t>
            </w:r>
          </w:p>
        </w:tc>
        <w:tc>
          <w:tcPr>
            <w:tcW w:w="3969" w:type="dxa"/>
          </w:tcPr>
          <w:p w14:paraId="583303AB" w14:textId="4F80399C" w:rsidR="00031B32" w:rsidRPr="00B15F96" w:rsidRDefault="00031B32" w:rsidP="00031B32">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カルニチンパルミトイルトランスフェラーゼ</w:t>
            </w:r>
          </w:p>
        </w:tc>
      </w:tr>
      <w:tr w:rsidR="00031B32" w:rsidRPr="00791D60" w14:paraId="56896DEF" w14:textId="77777777" w:rsidTr="00FA5922">
        <w:trPr>
          <w:trHeight w:val="20"/>
        </w:trPr>
        <w:tc>
          <w:tcPr>
            <w:tcW w:w="964" w:type="dxa"/>
          </w:tcPr>
          <w:p w14:paraId="05DACB4B" w14:textId="77777777"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sz w:val="18"/>
                <w:szCs w:val="18"/>
              </w:rPr>
              <w:t>CV</w:t>
            </w:r>
          </w:p>
        </w:tc>
        <w:tc>
          <w:tcPr>
            <w:tcW w:w="4422" w:type="dxa"/>
          </w:tcPr>
          <w:p w14:paraId="35B5A7A1" w14:textId="77777777"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coefficient of variation</w:t>
            </w:r>
          </w:p>
        </w:tc>
        <w:tc>
          <w:tcPr>
            <w:tcW w:w="3969" w:type="dxa"/>
          </w:tcPr>
          <w:p w14:paraId="14ECABD9" w14:textId="1FFA0191" w:rsidR="00031B32" w:rsidRPr="00B15F96" w:rsidRDefault="00031B32" w:rsidP="00031B32">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変動</w:t>
            </w:r>
            <w:r w:rsidRPr="00B15F96">
              <w:rPr>
                <w:rFonts w:ascii="ＭＳ 明朝" w:eastAsia="ＭＳ 明朝" w:hAnsi="ＭＳ 明朝"/>
                <w:sz w:val="18"/>
                <w:szCs w:val="18"/>
              </w:rPr>
              <w:t>係数</w:t>
            </w:r>
          </w:p>
        </w:tc>
      </w:tr>
      <w:tr w:rsidR="00031B32" w:rsidRPr="003F297A" w14:paraId="53B65093" w14:textId="77777777" w:rsidTr="008F753B">
        <w:trPr>
          <w:trHeight w:val="20"/>
        </w:trPr>
        <w:tc>
          <w:tcPr>
            <w:tcW w:w="964" w:type="dxa"/>
            <w:vAlign w:val="center"/>
          </w:tcPr>
          <w:p w14:paraId="714B5C50" w14:textId="77777777" w:rsidR="00031B32" w:rsidRPr="00436A82" w:rsidRDefault="00031B32" w:rsidP="00031B32">
            <w:pPr>
              <w:spacing w:line="0" w:lineRule="atLeast"/>
              <w:rPr>
                <w:rFonts w:ascii="ＭＳ 明朝" w:eastAsia="ＭＳ 明朝" w:hAnsi="ＭＳ 明朝"/>
                <w:sz w:val="18"/>
                <w:szCs w:val="18"/>
              </w:rPr>
            </w:pPr>
            <w:r w:rsidRPr="00436A82">
              <w:rPr>
                <w:rFonts w:ascii="ＭＳ 明朝" w:hAnsi="ＭＳ 明朝"/>
                <w:sz w:val="18"/>
                <w:szCs w:val="18"/>
              </w:rPr>
              <w:t>CYP</w:t>
            </w:r>
          </w:p>
        </w:tc>
        <w:tc>
          <w:tcPr>
            <w:tcW w:w="4422" w:type="dxa"/>
            <w:vAlign w:val="center"/>
          </w:tcPr>
          <w:p w14:paraId="732157E1" w14:textId="77777777"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cytochrome P450</w:t>
            </w:r>
          </w:p>
        </w:tc>
        <w:tc>
          <w:tcPr>
            <w:tcW w:w="3969" w:type="dxa"/>
            <w:vAlign w:val="center"/>
          </w:tcPr>
          <w:p w14:paraId="61354574" w14:textId="636B2F28" w:rsidR="00031B32" w:rsidRPr="00513BD6" w:rsidRDefault="000B07E1" w:rsidP="00031B32">
            <w:pPr>
              <w:spacing w:line="0" w:lineRule="atLeast"/>
              <w:rPr>
                <w:rFonts w:ascii="ＭＳ 明朝" w:eastAsia="ＭＳ 明朝" w:hAnsi="ＭＳ 明朝"/>
                <w:sz w:val="18"/>
                <w:szCs w:val="18"/>
              </w:rPr>
            </w:pPr>
            <w:r>
              <w:rPr>
                <w:rFonts w:ascii="ＭＳ 明朝" w:eastAsia="ＭＳ 明朝" w:hAnsi="ＭＳ 明朝" w:hint="eastAsia"/>
                <w:sz w:val="18"/>
                <w:szCs w:val="18"/>
              </w:rPr>
              <w:t>チトクローム</w:t>
            </w:r>
            <w:r w:rsidR="00031B32" w:rsidRPr="00513BD6">
              <w:rPr>
                <w:rFonts w:ascii="ＭＳ 明朝" w:eastAsia="ＭＳ 明朝" w:hAnsi="ＭＳ 明朝"/>
                <w:sz w:val="18"/>
                <w:szCs w:val="18"/>
              </w:rPr>
              <w:t>P450</w:t>
            </w:r>
          </w:p>
        </w:tc>
      </w:tr>
      <w:tr w:rsidR="00031B32" w:rsidRPr="00791D60" w14:paraId="791B1900" w14:textId="77777777" w:rsidTr="00FA5922">
        <w:trPr>
          <w:trHeight w:val="20"/>
        </w:trPr>
        <w:tc>
          <w:tcPr>
            <w:tcW w:w="964" w:type="dxa"/>
          </w:tcPr>
          <w:p w14:paraId="3ED7589C" w14:textId="77777777" w:rsidR="00031B32" w:rsidRPr="00B07AB0" w:rsidRDefault="00031B32" w:rsidP="00031B32">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DCI</w:t>
            </w:r>
          </w:p>
        </w:tc>
        <w:tc>
          <w:tcPr>
            <w:tcW w:w="4422" w:type="dxa"/>
          </w:tcPr>
          <w:p w14:paraId="666F21E0" w14:textId="77777777"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daily caloric intake</w:t>
            </w:r>
          </w:p>
        </w:tc>
        <w:tc>
          <w:tcPr>
            <w:tcW w:w="3969" w:type="dxa"/>
          </w:tcPr>
          <w:p w14:paraId="507379F9" w14:textId="1DAB7B5F" w:rsidR="00031B32" w:rsidRPr="00B15F96" w:rsidRDefault="00031B32" w:rsidP="00031B32">
            <w:pPr>
              <w:spacing w:line="0" w:lineRule="atLeast"/>
              <w:rPr>
                <w:rFonts w:ascii="ＭＳ 明朝" w:eastAsia="ＭＳ 明朝" w:hAnsi="ＭＳ 明朝"/>
                <w:sz w:val="18"/>
                <w:szCs w:val="18"/>
              </w:rPr>
            </w:pPr>
            <w:bookmarkStart w:id="3" w:name="OLE_LINK2"/>
            <w:r w:rsidRPr="00B15F96">
              <w:rPr>
                <w:rFonts w:ascii="ＭＳ 明朝" w:eastAsia="ＭＳ 明朝" w:hAnsi="ＭＳ 明朝"/>
                <w:sz w:val="18"/>
                <w:szCs w:val="18"/>
              </w:rPr>
              <w:t>1</w:t>
            </w:r>
            <w:r w:rsidRPr="00B15F96">
              <w:rPr>
                <w:rFonts w:ascii="ＭＳ 明朝" w:eastAsia="ＭＳ 明朝" w:hAnsi="ＭＳ 明朝" w:hint="eastAsia"/>
                <w:sz w:val="18"/>
                <w:szCs w:val="18"/>
              </w:rPr>
              <w:t>日</w:t>
            </w:r>
            <w:r w:rsidR="00431980">
              <w:rPr>
                <w:rFonts w:ascii="ＭＳ 明朝" w:eastAsia="ＭＳ 明朝" w:hAnsi="ＭＳ 明朝" w:hint="eastAsia"/>
                <w:sz w:val="18"/>
                <w:szCs w:val="18"/>
              </w:rPr>
              <w:t>あたり</w:t>
            </w:r>
            <w:r w:rsidRPr="00B15F96">
              <w:rPr>
                <w:rFonts w:ascii="ＭＳ 明朝" w:eastAsia="ＭＳ 明朝" w:hAnsi="ＭＳ 明朝" w:hint="eastAsia"/>
                <w:sz w:val="18"/>
                <w:szCs w:val="18"/>
              </w:rPr>
              <w:t>のカロリー摂取量</w:t>
            </w:r>
            <w:bookmarkEnd w:id="3"/>
          </w:p>
        </w:tc>
      </w:tr>
      <w:tr w:rsidR="00031B32" w:rsidRPr="00791D60" w14:paraId="163C1846" w14:textId="77777777" w:rsidTr="00FA5922">
        <w:trPr>
          <w:trHeight w:val="20"/>
        </w:trPr>
        <w:tc>
          <w:tcPr>
            <w:tcW w:w="964" w:type="dxa"/>
          </w:tcPr>
          <w:p w14:paraId="6AF415EF" w14:textId="71B04772" w:rsidR="00031B32" w:rsidRPr="00B07AB0" w:rsidRDefault="00031B32" w:rsidP="00031B32">
            <w:pPr>
              <w:spacing w:line="0" w:lineRule="atLeast"/>
              <w:rPr>
                <w:rFonts w:ascii="ＭＳ 明朝" w:hAnsi="ＭＳ 明朝"/>
                <w:sz w:val="18"/>
                <w:szCs w:val="18"/>
              </w:rPr>
            </w:pPr>
            <w:r w:rsidRPr="002153AB">
              <w:rPr>
                <w:rFonts w:ascii="ＭＳ 明朝" w:hAnsi="ＭＳ 明朝"/>
                <w:sz w:val="18"/>
                <w:szCs w:val="20"/>
              </w:rPr>
              <w:t>e′</w:t>
            </w:r>
            <w:r w:rsidRPr="00B07AB0">
              <w:rPr>
                <w:rFonts w:ascii="ＭＳ 明朝" w:eastAsia="ＭＳ 明朝" w:hAnsi="ＭＳ 明朝" w:hint="eastAsia"/>
                <w:sz w:val="18"/>
                <w:szCs w:val="18"/>
              </w:rPr>
              <w:t>/a</w:t>
            </w:r>
            <w:r w:rsidRPr="002153AB">
              <w:rPr>
                <w:rFonts w:ascii="ＭＳ 明朝" w:hAnsi="ＭＳ 明朝"/>
                <w:sz w:val="18"/>
                <w:szCs w:val="20"/>
              </w:rPr>
              <w:t>′</w:t>
            </w:r>
          </w:p>
        </w:tc>
        <w:tc>
          <w:tcPr>
            <w:tcW w:w="4422" w:type="dxa"/>
          </w:tcPr>
          <w:p w14:paraId="30FA6E95" w14:textId="68760D3F" w:rsidR="00031B32" w:rsidRPr="00436A82" w:rsidRDefault="00031B32" w:rsidP="00031B32">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hint="eastAsia"/>
                <w:color w:val="auto"/>
                <w:sz w:val="18"/>
                <w:szCs w:val="18"/>
              </w:rPr>
              <w:t>－</w:t>
            </w:r>
          </w:p>
        </w:tc>
        <w:tc>
          <w:tcPr>
            <w:tcW w:w="3969" w:type="dxa"/>
          </w:tcPr>
          <w:p w14:paraId="12710E3E" w14:textId="13E7066D" w:rsidR="00031B32" w:rsidRPr="00B15F96" w:rsidRDefault="00031B32" w:rsidP="00031B32">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拡張後期に対する拡張早期の僧帽弁輪組織速度の比</w:t>
            </w:r>
          </w:p>
        </w:tc>
      </w:tr>
      <w:tr w:rsidR="00431980" w:rsidRPr="00791D60" w14:paraId="38153014" w14:textId="77777777" w:rsidTr="006652BF">
        <w:trPr>
          <w:trHeight w:val="20"/>
        </w:trPr>
        <w:tc>
          <w:tcPr>
            <w:tcW w:w="964" w:type="dxa"/>
            <w:vAlign w:val="center"/>
          </w:tcPr>
          <w:p w14:paraId="709157E2" w14:textId="7674EE23" w:rsidR="00431980" w:rsidRPr="00B07AB0" w:rsidRDefault="00431980" w:rsidP="00431980">
            <w:pPr>
              <w:spacing w:line="0" w:lineRule="atLeast"/>
              <w:rPr>
                <w:rFonts w:ascii="ＭＳ 明朝" w:hAnsi="ＭＳ 明朝"/>
                <w:sz w:val="18"/>
                <w:szCs w:val="18"/>
              </w:rPr>
            </w:pPr>
            <w:r w:rsidRPr="00436A82">
              <w:rPr>
                <w:rFonts w:ascii="ＭＳ 明朝" w:hAnsi="ＭＳ 明朝"/>
                <w:sz w:val="18"/>
                <w:szCs w:val="18"/>
              </w:rPr>
              <w:t>EAP</w:t>
            </w:r>
          </w:p>
        </w:tc>
        <w:tc>
          <w:tcPr>
            <w:tcW w:w="4422" w:type="dxa"/>
            <w:vAlign w:val="center"/>
          </w:tcPr>
          <w:p w14:paraId="12E55D0F" w14:textId="7EE0B789" w:rsidR="00431980" w:rsidRPr="00436A82" w:rsidRDefault="00431980" w:rsidP="00431980">
            <w:pPr>
              <w:pStyle w:val="Default"/>
              <w:spacing w:line="0" w:lineRule="atLeast"/>
              <w:jc w:val="both"/>
              <w:rPr>
                <w:rFonts w:ascii="ＭＳ 明朝" w:eastAsia="ＭＳ 明朝" w:hAnsi="ＭＳ 明朝"/>
                <w:color w:val="auto"/>
                <w:sz w:val="18"/>
                <w:szCs w:val="18"/>
              </w:rPr>
            </w:pPr>
            <w:r w:rsidRPr="002F13B4">
              <w:rPr>
                <w:rFonts w:ascii="ＭＳ 明朝" w:eastAsia="ＭＳ 明朝" w:hAnsi="ＭＳ 明朝"/>
                <w:color w:val="auto"/>
                <w:sz w:val="18"/>
                <w:szCs w:val="18"/>
              </w:rPr>
              <w:t>expanded access program</w:t>
            </w:r>
          </w:p>
        </w:tc>
        <w:tc>
          <w:tcPr>
            <w:tcW w:w="3969" w:type="dxa"/>
            <w:vAlign w:val="center"/>
          </w:tcPr>
          <w:p w14:paraId="042FC7EB" w14:textId="0DEE08AB" w:rsidR="00431980" w:rsidRPr="00B15F96" w:rsidRDefault="00431980" w:rsidP="00431980">
            <w:pPr>
              <w:spacing w:line="0" w:lineRule="atLeast"/>
              <w:rPr>
                <w:rFonts w:ascii="ＭＳ 明朝" w:hAnsi="ＭＳ 明朝"/>
                <w:sz w:val="18"/>
                <w:szCs w:val="18"/>
              </w:rPr>
            </w:pPr>
            <w:r w:rsidRPr="002F13B4">
              <w:rPr>
                <w:rFonts w:ascii="ＭＳ 明朝" w:eastAsia="ＭＳ 明朝" w:hAnsi="ＭＳ 明朝" w:hint="eastAsia"/>
                <w:sz w:val="18"/>
                <w:szCs w:val="18"/>
              </w:rPr>
              <w:t>拡大アクセスプログラム</w:t>
            </w:r>
          </w:p>
        </w:tc>
      </w:tr>
      <w:tr w:rsidR="00431980" w:rsidRPr="00791D60" w14:paraId="48569888" w14:textId="77777777" w:rsidTr="00FA5922">
        <w:trPr>
          <w:trHeight w:val="20"/>
        </w:trPr>
        <w:tc>
          <w:tcPr>
            <w:tcW w:w="964" w:type="dxa"/>
          </w:tcPr>
          <w:p w14:paraId="1F9B0326" w14:textId="0E14692E" w:rsidR="00431980" w:rsidRPr="00B07AB0" w:rsidRDefault="00431980" w:rsidP="00431980">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E/e</w:t>
            </w:r>
            <w:r w:rsidRPr="002153AB">
              <w:rPr>
                <w:rFonts w:ascii="ＭＳ 明朝" w:hAnsi="ＭＳ 明朝"/>
                <w:sz w:val="18"/>
                <w:szCs w:val="20"/>
              </w:rPr>
              <w:t>′</w:t>
            </w:r>
          </w:p>
        </w:tc>
        <w:tc>
          <w:tcPr>
            <w:tcW w:w="4422" w:type="dxa"/>
          </w:tcPr>
          <w:p w14:paraId="18D47CE2" w14:textId="77777777" w:rsidR="00431980" w:rsidRPr="00436A82" w:rsidRDefault="00431980" w:rsidP="00431980">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hint="eastAsia"/>
                <w:color w:val="auto"/>
                <w:sz w:val="18"/>
                <w:szCs w:val="18"/>
              </w:rPr>
              <w:t>－</w:t>
            </w:r>
          </w:p>
        </w:tc>
        <w:tc>
          <w:tcPr>
            <w:tcW w:w="3969" w:type="dxa"/>
          </w:tcPr>
          <w:p w14:paraId="2AC7A6CC" w14:textId="77777777" w:rsidR="00431980" w:rsidRPr="00B15F96" w:rsidRDefault="00431980" w:rsidP="00431980">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拡張早期の僧帽弁輪組織速度に対する経僧帽弁血流速度の比</w:t>
            </w:r>
          </w:p>
        </w:tc>
      </w:tr>
      <w:tr w:rsidR="00431980" w:rsidRPr="00791D60" w14:paraId="4DEDA085" w14:textId="77777777" w:rsidTr="00FA5922">
        <w:trPr>
          <w:trHeight w:val="20"/>
        </w:trPr>
        <w:tc>
          <w:tcPr>
            <w:tcW w:w="964" w:type="dxa"/>
          </w:tcPr>
          <w:p w14:paraId="335EE425" w14:textId="23966FF9" w:rsidR="00431980" w:rsidRPr="00B07AB0" w:rsidRDefault="00431980" w:rsidP="00431980">
            <w:pPr>
              <w:spacing w:line="0" w:lineRule="atLeast"/>
              <w:rPr>
                <w:rFonts w:ascii="ＭＳ 明朝" w:hAnsi="ＭＳ 明朝"/>
                <w:sz w:val="18"/>
                <w:szCs w:val="18"/>
              </w:rPr>
            </w:pPr>
            <w:r>
              <w:rPr>
                <w:rFonts w:ascii="ＭＳ 明朝" w:hAnsi="ＭＳ 明朝" w:hint="eastAsia"/>
                <w:sz w:val="18"/>
                <w:szCs w:val="18"/>
              </w:rPr>
              <w:t>eFS</w:t>
            </w:r>
          </w:p>
        </w:tc>
        <w:tc>
          <w:tcPr>
            <w:tcW w:w="4422" w:type="dxa"/>
          </w:tcPr>
          <w:p w14:paraId="5A6321E7" w14:textId="212EA74F" w:rsidR="00431980" w:rsidRPr="00436A82" w:rsidRDefault="00431980" w:rsidP="00431980">
            <w:pPr>
              <w:pStyle w:val="Default"/>
              <w:spacing w:line="0" w:lineRule="atLeast"/>
              <w:jc w:val="both"/>
              <w:rPr>
                <w:rFonts w:ascii="ＭＳ 明朝" w:eastAsia="ＭＳ 明朝" w:hAnsi="ＭＳ 明朝"/>
                <w:color w:val="auto"/>
                <w:sz w:val="18"/>
                <w:szCs w:val="18"/>
              </w:rPr>
            </w:pPr>
            <w:r w:rsidRPr="00F20F8E">
              <w:rPr>
                <w:rFonts w:ascii="ＭＳ 明朝" w:eastAsia="ＭＳ 明朝" w:hAnsi="ＭＳ 明朝"/>
                <w:color w:val="auto"/>
                <w:sz w:val="18"/>
                <w:szCs w:val="18"/>
              </w:rPr>
              <w:t>endocardial fractional shortening</w:t>
            </w:r>
          </w:p>
        </w:tc>
        <w:tc>
          <w:tcPr>
            <w:tcW w:w="3969" w:type="dxa"/>
          </w:tcPr>
          <w:p w14:paraId="2818792E" w14:textId="517E3EF6" w:rsidR="00431980" w:rsidRPr="00F20F8E" w:rsidRDefault="00431980" w:rsidP="00431980">
            <w:pPr>
              <w:spacing w:line="0" w:lineRule="atLeast"/>
              <w:rPr>
                <w:rFonts w:ascii="ＭＳ 明朝" w:eastAsia="ＭＳ 明朝" w:hAnsi="ＭＳ 明朝"/>
                <w:sz w:val="18"/>
                <w:szCs w:val="18"/>
              </w:rPr>
            </w:pPr>
            <w:r w:rsidRPr="00F20F8E">
              <w:rPr>
                <w:rFonts w:ascii="ＭＳ 明朝" w:eastAsia="ＭＳ 明朝" w:hAnsi="ＭＳ 明朝"/>
                <w:sz w:val="18"/>
                <w:szCs w:val="18"/>
              </w:rPr>
              <w:t>心内膜の左室内径短縮率</w:t>
            </w:r>
          </w:p>
        </w:tc>
      </w:tr>
      <w:tr w:rsidR="007D6037" w:rsidRPr="00791D60" w14:paraId="59A8DC83" w14:textId="77777777" w:rsidTr="00FA5922">
        <w:trPr>
          <w:trHeight w:val="20"/>
        </w:trPr>
        <w:tc>
          <w:tcPr>
            <w:tcW w:w="964" w:type="dxa"/>
          </w:tcPr>
          <w:p w14:paraId="5B3FC34F" w14:textId="0D2329E8" w:rsidR="007D6037" w:rsidRDefault="007D6037" w:rsidP="007D6037">
            <w:pPr>
              <w:spacing w:line="0" w:lineRule="atLeast"/>
              <w:rPr>
                <w:rFonts w:ascii="ＭＳ 明朝" w:hAnsi="ＭＳ 明朝"/>
                <w:sz w:val="18"/>
                <w:szCs w:val="18"/>
              </w:rPr>
            </w:pPr>
            <w:r>
              <w:rPr>
                <w:rFonts w:ascii="ＭＳ 明朝" w:hAnsi="ＭＳ 明朝" w:hint="eastAsia"/>
                <w:sz w:val="18"/>
                <w:szCs w:val="18"/>
              </w:rPr>
              <w:t>eIND</w:t>
            </w:r>
          </w:p>
        </w:tc>
        <w:tc>
          <w:tcPr>
            <w:tcW w:w="4422" w:type="dxa"/>
          </w:tcPr>
          <w:p w14:paraId="383493AD" w14:textId="190B5019" w:rsidR="007D6037" w:rsidRPr="00F20F8E" w:rsidRDefault="007D6037" w:rsidP="007D6037">
            <w:pPr>
              <w:pStyle w:val="Default"/>
              <w:spacing w:line="0" w:lineRule="atLeast"/>
              <w:jc w:val="both"/>
              <w:rPr>
                <w:rFonts w:ascii="ＭＳ 明朝" w:eastAsia="ＭＳ 明朝" w:hAnsi="ＭＳ 明朝"/>
                <w:color w:val="auto"/>
                <w:sz w:val="18"/>
                <w:szCs w:val="18"/>
              </w:rPr>
            </w:pPr>
            <w:r w:rsidRPr="00CA567A">
              <w:rPr>
                <w:rFonts w:ascii="ＭＳ 明朝" w:eastAsia="ＭＳ 明朝" w:hAnsi="ＭＳ 明朝"/>
                <w:color w:val="auto"/>
                <w:sz w:val="18"/>
                <w:szCs w:val="18"/>
              </w:rPr>
              <w:t>emergency Investigational New Drug</w:t>
            </w:r>
          </w:p>
        </w:tc>
        <w:tc>
          <w:tcPr>
            <w:tcW w:w="3969" w:type="dxa"/>
          </w:tcPr>
          <w:p w14:paraId="541235DA" w14:textId="620C8601" w:rsidR="007D6037" w:rsidRPr="00F20F8E" w:rsidRDefault="007D6037" w:rsidP="007D6037">
            <w:pPr>
              <w:spacing w:line="0" w:lineRule="atLeast"/>
              <w:rPr>
                <w:rFonts w:ascii="ＭＳ 明朝" w:hAnsi="ＭＳ 明朝"/>
                <w:sz w:val="18"/>
                <w:szCs w:val="18"/>
              </w:rPr>
            </w:pPr>
            <w:r w:rsidRPr="00CA567A">
              <w:rPr>
                <w:rFonts w:ascii="ＭＳ 明朝" w:eastAsia="ＭＳ 明朝" w:hAnsi="ＭＳ 明朝" w:hint="eastAsia"/>
                <w:sz w:val="18"/>
                <w:szCs w:val="18"/>
              </w:rPr>
              <w:t>治験薬の緊急使用</w:t>
            </w:r>
          </w:p>
        </w:tc>
      </w:tr>
      <w:tr w:rsidR="007D6037" w:rsidRPr="00791D60" w14:paraId="310B2E8D" w14:textId="77777777" w:rsidTr="00FA5922">
        <w:trPr>
          <w:trHeight w:val="20"/>
        </w:trPr>
        <w:tc>
          <w:tcPr>
            <w:tcW w:w="964" w:type="dxa"/>
          </w:tcPr>
          <w:p w14:paraId="7E4FCAE8" w14:textId="084D949E" w:rsidR="007D6037" w:rsidRPr="00B07AB0" w:rsidRDefault="007D6037" w:rsidP="007D6037">
            <w:pPr>
              <w:spacing w:line="0" w:lineRule="atLeast"/>
              <w:rPr>
                <w:rFonts w:ascii="ＭＳ 明朝" w:hAnsi="ＭＳ 明朝"/>
                <w:sz w:val="18"/>
                <w:szCs w:val="18"/>
              </w:rPr>
            </w:pPr>
            <w:r>
              <w:rPr>
                <w:rFonts w:ascii="ＭＳ 明朝" w:hAnsi="ＭＳ 明朝" w:hint="eastAsia"/>
                <w:sz w:val="18"/>
                <w:szCs w:val="18"/>
              </w:rPr>
              <w:t>ER</w:t>
            </w:r>
          </w:p>
        </w:tc>
        <w:tc>
          <w:tcPr>
            <w:tcW w:w="4422" w:type="dxa"/>
          </w:tcPr>
          <w:p w14:paraId="56281313" w14:textId="43E44163"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F20F8E">
              <w:rPr>
                <w:rFonts w:ascii="ＭＳ 明朝" w:eastAsia="ＭＳ 明朝" w:hAnsi="ＭＳ 明朝"/>
                <w:color w:val="auto"/>
                <w:sz w:val="18"/>
                <w:szCs w:val="18"/>
              </w:rPr>
              <w:t>emergency room</w:t>
            </w:r>
          </w:p>
        </w:tc>
        <w:tc>
          <w:tcPr>
            <w:tcW w:w="3969" w:type="dxa"/>
          </w:tcPr>
          <w:p w14:paraId="5A70B636" w14:textId="38F1AA1B" w:rsidR="007D6037" w:rsidRPr="00F20F8E" w:rsidRDefault="007D6037" w:rsidP="007D6037">
            <w:pPr>
              <w:spacing w:line="0" w:lineRule="atLeast"/>
              <w:rPr>
                <w:rFonts w:ascii="ＭＳ 明朝" w:eastAsia="ＭＳ 明朝" w:hAnsi="ＭＳ 明朝"/>
                <w:sz w:val="18"/>
                <w:szCs w:val="18"/>
              </w:rPr>
            </w:pPr>
            <w:r w:rsidRPr="00F20F8E">
              <w:rPr>
                <w:rFonts w:ascii="ＭＳ 明朝" w:eastAsia="ＭＳ 明朝" w:hAnsi="ＭＳ 明朝"/>
                <w:sz w:val="18"/>
                <w:szCs w:val="18"/>
              </w:rPr>
              <w:t>緊急治療室</w:t>
            </w:r>
          </w:p>
        </w:tc>
      </w:tr>
      <w:tr w:rsidR="007D6037" w:rsidRPr="00791D60" w14:paraId="705C02C7" w14:textId="77777777" w:rsidTr="00FA5922">
        <w:trPr>
          <w:trHeight w:val="20"/>
        </w:trPr>
        <w:tc>
          <w:tcPr>
            <w:tcW w:w="964" w:type="dxa"/>
          </w:tcPr>
          <w:p w14:paraId="63B87B71" w14:textId="77777777" w:rsidR="007D6037" w:rsidRPr="00B07AB0" w:rsidRDefault="007D6037" w:rsidP="007D6037">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FAS</w:t>
            </w:r>
          </w:p>
        </w:tc>
        <w:tc>
          <w:tcPr>
            <w:tcW w:w="4422" w:type="dxa"/>
          </w:tcPr>
          <w:p w14:paraId="376498DC" w14:textId="77777777"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full analysis set</w:t>
            </w:r>
          </w:p>
        </w:tc>
        <w:tc>
          <w:tcPr>
            <w:tcW w:w="3969" w:type="dxa"/>
          </w:tcPr>
          <w:p w14:paraId="2948FE99" w14:textId="77777777" w:rsidR="007D6037" w:rsidRPr="00B15F96" w:rsidRDefault="007D6037" w:rsidP="007D6037">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最大の解析対象集団</w:t>
            </w:r>
          </w:p>
        </w:tc>
      </w:tr>
      <w:tr w:rsidR="007D6037" w:rsidRPr="00791D60" w14:paraId="3B2A419F" w14:textId="77777777" w:rsidTr="00FA5922">
        <w:trPr>
          <w:trHeight w:val="20"/>
        </w:trPr>
        <w:tc>
          <w:tcPr>
            <w:tcW w:w="964" w:type="dxa"/>
          </w:tcPr>
          <w:p w14:paraId="14E38C46" w14:textId="77777777" w:rsidR="007D6037" w:rsidRPr="00B07AB0" w:rsidRDefault="007D6037" w:rsidP="007D6037">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GC-MS</w:t>
            </w:r>
          </w:p>
        </w:tc>
        <w:tc>
          <w:tcPr>
            <w:tcW w:w="4422" w:type="dxa"/>
          </w:tcPr>
          <w:p w14:paraId="78891632" w14:textId="7802BF97"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gas chromatography</w:t>
            </w:r>
            <w:r w:rsidRPr="00436A82" w:rsidDel="00FE3873">
              <w:rPr>
                <w:rFonts w:ascii="ＭＳ 明朝" w:eastAsia="ＭＳ 明朝" w:hAnsi="ＭＳ 明朝"/>
                <w:color w:val="auto"/>
                <w:sz w:val="18"/>
                <w:szCs w:val="18"/>
              </w:rPr>
              <w:t xml:space="preserve"> </w:t>
            </w:r>
            <w:r w:rsidRPr="00436A82">
              <w:rPr>
                <w:rFonts w:ascii="ＭＳ 明朝" w:eastAsia="ＭＳ 明朝" w:hAnsi="ＭＳ 明朝"/>
                <w:color w:val="auto"/>
                <w:sz w:val="18"/>
                <w:szCs w:val="18"/>
              </w:rPr>
              <w:t>/mass spectrometry</w:t>
            </w:r>
          </w:p>
        </w:tc>
        <w:tc>
          <w:tcPr>
            <w:tcW w:w="3969" w:type="dxa"/>
          </w:tcPr>
          <w:p w14:paraId="3E2561EB" w14:textId="1C7CFF0A" w:rsidR="007D6037" w:rsidRPr="00B15F96" w:rsidRDefault="007D6037" w:rsidP="007D6037">
            <w:pPr>
              <w:spacing w:line="0" w:lineRule="atLeast"/>
              <w:rPr>
                <w:rFonts w:ascii="ＭＳ 明朝" w:eastAsia="ＭＳ 明朝" w:hAnsi="ＭＳ 明朝"/>
                <w:sz w:val="18"/>
                <w:szCs w:val="18"/>
              </w:rPr>
            </w:pPr>
            <w:r w:rsidRPr="00B15F96">
              <w:rPr>
                <w:rFonts w:ascii="ＭＳ 明朝" w:eastAsia="ＭＳ 明朝" w:hAnsi="ＭＳ 明朝"/>
                <w:sz w:val="18"/>
                <w:szCs w:val="18"/>
              </w:rPr>
              <w:t>ガスクロマトグラフィー／質量分析</w:t>
            </w:r>
          </w:p>
        </w:tc>
      </w:tr>
      <w:tr w:rsidR="007D6037" w:rsidRPr="00791D60" w14:paraId="1372B65A" w14:textId="77777777" w:rsidTr="00FA5922">
        <w:trPr>
          <w:trHeight w:val="20"/>
        </w:trPr>
        <w:tc>
          <w:tcPr>
            <w:tcW w:w="964" w:type="dxa"/>
          </w:tcPr>
          <w:p w14:paraId="108E1CB8" w14:textId="77777777" w:rsidR="007D6037" w:rsidRPr="00B07AB0" w:rsidRDefault="007D6037" w:rsidP="007D6037">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GEE</w:t>
            </w:r>
          </w:p>
        </w:tc>
        <w:tc>
          <w:tcPr>
            <w:tcW w:w="4422" w:type="dxa"/>
          </w:tcPr>
          <w:p w14:paraId="36F07192" w14:textId="77777777"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generalized estimating equations</w:t>
            </w:r>
          </w:p>
        </w:tc>
        <w:tc>
          <w:tcPr>
            <w:tcW w:w="3969" w:type="dxa"/>
          </w:tcPr>
          <w:p w14:paraId="4141C6C1" w14:textId="77777777" w:rsidR="007D6037" w:rsidRPr="00B15F96" w:rsidRDefault="007D6037" w:rsidP="007D6037">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一般化推定方程式</w:t>
            </w:r>
          </w:p>
        </w:tc>
      </w:tr>
      <w:tr w:rsidR="007D6037" w:rsidRPr="00791D60" w14:paraId="1BC69A5B" w14:textId="77777777" w:rsidTr="00FA5922">
        <w:trPr>
          <w:trHeight w:val="20"/>
        </w:trPr>
        <w:tc>
          <w:tcPr>
            <w:tcW w:w="964" w:type="dxa"/>
          </w:tcPr>
          <w:p w14:paraId="6B541AF9" w14:textId="77777777" w:rsidR="007D6037" w:rsidRPr="00B07AB0" w:rsidRDefault="007D6037" w:rsidP="007D6037">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GLUT1</w:t>
            </w:r>
          </w:p>
        </w:tc>
        <w:tc>
          <w:tcPr>
            <w:tcW w:w="4422" w:type="dxa"/>
          </w:tcPr>
          <w:p w14:paraId="149BBFE4" w14:textId="0250EDCA"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glucose transporter</w:t>
            </w:r>
            <w:r>
              <w:rPr>
                <w:rFonts w:ascii="ＭＳ 明朝" w:eastAsia="ＭＳ 明朝" w:hAnsi="ＭＳ 明朝" w:hint="eastAsia"/>
                <w:color w:val="auto"/>
                <w:sz w:val="18"/>
                <w:szCs w:val="18"/>
              </w:rPr>
              <w:t xml:space="preserve"> </w:t>
            </w:r>
            <w:r w:rsidRPr="00436A82">
              <w:rPr>
                <w:rFonts w:ascii="ＭＳ 明朝" w:eastAsia="ＭＳ 明朝" w:hAnsi="ＭＳ 明朝"/>
                <w:color w:val="auto"/>
                <w:sz w:val="18"/>
                <w:szCs w:val="18"/>
              </w:rPr>
              <w:t>1</w:t>
            </w:r>
          </w:p>
        </w:tc>
        <w:tc>
          <w:tcPr>
            <w:tcW w:w="3969" w:type="dxa"/>
          </w:tcPr>
          <w:p w14:paraId="361D4401" w14:textId="77777777" w:rsidR="007D6037" w:rsidRPr="00B15F96" w:rsidRDefault="007D6037" w:rsidP="007D6037">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グルコーストランスポーター1</w:t>
            </w:r>
          </w:p>
        </w:tc>
      </w:tr>
      <w:tr w:rsidR="007D6037" w:rsidRPr="00791D60" w14:paraId="2AF048E1" w14:textId="77777777" w:rsidTr="00FA5922">
        <w:trPr>
          <w:trHeight w:val="20"/>
        </w:trPr>
        <w:tc>
          <w:tcPr>
            <w:tcW w:w="964" w:type="dxa"/>
          </w:tcPr>
          <w:p w14:paraId="1E2ECE6D" w14:textId="77777777" w:rsidR="007D6037" w:rsidRPr="00B07AB0" w:rsidRDefault="007D6037" w:rsidP="007D6037">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HDPE</w:t>
            </w:r>
          </w:p>
        </w:tc>
        <w:tc>
          <w:tcPr>
            <w:tcW w:w="4422" w:type="dxa"/>
          </w:tcPr>
          <w:p w14:paraId="04B1EC0A" w14:textId="77777777"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high-density polyethylene</w:t>
            </w:r>
          </w:p>
        </w:tc>
        <w:tc>
          <w:tcPr>
            <w:tcW w:w="3969" w:type="dxa"/>
          </w:tcPr>
          <w:p w14:paraId="38B8F734" w14:textId="77777777" w:rsidR="007D6037" w:rsidRPr="00B15F96" w:rsidRDefault="007D6037" w:rsidP="007D6037">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高密度ポリエチレン</w:t>
            </w:r>
          </w:p>
        </w:tc>
      </w:tr>
      <w:tr w:rsidR="007D6037" w:rsidRPr="00791D60" w14:paraId="0665B540" w14:textId="77777777" w:rsidTr="00FA5922">
        <w:trPr>
          <w:trHeight w:val="20"/>
        </w:trPr>
        <w:tc>
          <w:tcPr>
            <w:tcW w:w="964" w:type="dxa"/>
          </w:tcPr>
          <w:p w14:paraId="26E65F89" w14:textId="7499CA6B" w:rsidR="007D6037" w:rsidRPr="00B07AB0" w:rsidRDefault="007D6037" w:rsidP="007D6037">
            <w:pPr>
              <w:spacing w:line="0" w:lineRule="atLeast"/>
              <w:rPr>
                <w:rFonts w:ascii="ＭＳ 明朝" w:hAnsi="ＭＳ 明朝"/>
                <w:sz w:val="18"/>
                <w:szCs w:val="18"/>
              </w:rPr>
            </w:pPr>
            <w:r w:rsidRPr="00031B32">
              <w:rPr>
                <w:rFonts w:ascii="ＭＳ 明朝" w:hAnsi="ＭＳ 明朝"/>
                <w:sz w:val="18"/>
                <w:szCs w:val="18"/>
              </w:rPr>
              <w:t>HRQOL</w:t>
            </w:r>
          </w:p>
        </w:tc>
        <w:tc>
          <w:tcPr>
            <w:tcW w:w="4422" w:type="dxa"/>
          </w:tcPr>
          <w:p w14:paraId="6EEBD03A" w14:textId="275AF5A3"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031B32">
              <w:rPr>
                <w:rFonts w:ascii="ＭＳ 明朝" w:eastAsia="ＭＳ 明朝" w:hAnsi="ＭＳ 明朝"/>
                <w:color w:val="auto"/>
                <w:sz w:val="18"/>
                <w:szCs w:val="18"/>
              </w:rPr>
              <w:t>health-related quality of life</w:t>
            </w:r>
          </w:p>
        </w:tc>
        <w:tc>
          <w:tcPr>
            <w:tcW w:w="3969" w:type="dxa"/>
          </w:tcPr>
          <w:p w14:paraId="67A02985" w14:textId="35F7AE53" w:rsidR="007D6037" w:rsidRPr="00031B32" w:rsidRDefault="007D6037" w:rsidP="007D6037">
            <w:pPr>
              <w:spacing w:line="0" w:lineRule="atLeast"/>
              <w:rPr>
                <w:rFonts w:ascii="ＭＳ 明朝" w:eastAsia="ＭＳ 明朝" w:hAnsi="ＭＳ 明朝"/>
                <w:sz w:val="18"/>
                <w:szCs w:val="18"/>
              </w:rPr>
            </w:pPr>
            <w:r w:rsidRPr="00031B32">
              <w:rPr>
                <w:rFonts w:ascii="ＭＳ 明朝" w:eastAsia="ＭＳ 明朝" w:hAnsi="ＭＳ 明朝"/>
                <w:sz w:val="18"/>
                <w:szCs w:val="18"/>
              </w:rPr>
              <w:t>健康関連の生活の質</w:t>
            </w:r>
          </w:p>
        </w:tc>
      </w:tr>
      <w:tr w:rsidR="007D6037" w:rsidRPr="00791D60" w14:paraId="0FEFBF18" w14:textId="77777777" w:rsidTr="00FA5922">
        <w:trPr>
          <w:trHeight w:val="20"/>
        </w:trPr>
        <w:tc>
          <w:tcPr>
            <w:tcW w:w="964" w:type="dxa"/>
          </w:tcPr>
          <w:p w14:paraId="48192C0A" w14:textId="3C34FDB5" w:rsidR="007D6037" w:rsidRPr="00031B32" w:rsidRDefault="007D6037" w:rsidP="007D6037">
            <w:pPr>
              <w:spacing w:line="0" w:lineRule="atLeast"/>
              <w:rPr>
                <w:rFonts w:ascii="ＭＳ 明朝" w:hAnsi="ＭＳ 明朝"/>
                <w:sz w:val="18"/>
                <w:szCs w:val="18"/>
              </w:rPr>
            </w:pPr>
            <w:r w:rsidRPr="007D6037">
              <w:rPr>
                <w:rFonts w:ascii="ＭＳ 明朝" w:hAnsi="ＭＳ 明朝"/>
                <w:sz w:val="18"/>
                <w:szCs w:val="18"/>
              </w:rPr>
              <w:t>ICIEM</w:t>
            </w:r>
          </w:p>
        </w:tc>
        <w:tc>
          <w:tcPr>
            <w:tcW w:w="4422" w:type="dxa"/>
          </w:tcPr>
          <w:p w14:paraId="08BB46F0" w14:textId="7BDE5976" w:rsidR="007D6037" w:rsidRPr="00031B32" w:rsidRDefault="007D6037" w:rsidP="007D6037">
            <w:pPr>
              <w:pStyle w:val="Default"/>
              <w:spacing w:line="0" w:lineRule="atLeast"/>
              <w:jc w:val="both"/>
              <w:rPr>
                <w:rFonts w:ascii="ＭＳ 明朝" w:eastAsia="ＭＳ 明朝" w:hAnsi="ＭＳ 明朝"/>
                <w:color w:val="auto"/>
                <w:sz w:val="18"/>
                <w:szCs w:val="18"/>
              </w:rPr>
            </w:pPr>
            <w:r w:rsidRPr="007D6037">
              <w:rPr>
                <w:rFonts w:ascii="ＭＳ 明朝" w:eastAsia="ＭＳ 明朝" w:hAnsi="ＭＳ 明朝"/>
                <w:color w:val="auto"/>
                <w:sz w:val="18"/>
                <w:szCs w:val="18"/>
              </w:rPr>
              <w:t>International Congress of Inborn Errors of Metabolism</w:t>
            </w:r>
          </w:p>
        </w:tc>
        <w:tc>
          <w:tcPr>
            <w:tcW w:w="3969" w:type="dxa"/>
          </w:tcPr>
          <w:p w14:paraId="139D2DB9" w14:textId="4B8A835F" w:rsidR="007D6037" w:rsidRPr="007D6037" w:rsidRDefault="007D6037" w:rsidP="007D6037">
            <w:pPr>
              <w:spacing w:line="0" w:lineRule="atLeast"/>
              <w:rPr>
                <w:rFonts w:ascii="ＭＳ 明朝" w:eastAsia="ＭＳ 明朝" w:hAnsi="ＭＳ 明朝"/>
                <w:sz w:val="18"/>
                <w:szCs w:val="18"/>
              </w:rPr>
            </w:pPr>
            <w:r w:rsidRPr="007D6037">
              <w:rPr>
                <w:rFonts w:ascii="ＭＳ 明朝" w:eastAsia="ＭＳ 明朝" w:hAnsi="ＭＳ 明朝" w:hint="eastAsia"/>
                <w:sz w:val="18"/>
                <w:szCs w:val="18"/>
              </w:rPr>
              <w:t>国際先天代謝異常症学会</w:t>
            </w:r>
          </w:p>
        </w:tc>
      </w:tr>
      <w:tr w:rsidR="007D6037" w:rsidRPr="00791D60" w14:paraId="4560543A" w14:textId="77777777" w:rsidTr="00FA5922">
        <w:trPr>
          <w:trHeight w:val="20"/>
        </w:trPr>
        <w:tc>
          <w:tcPr>
            <w:tcW w:w="964" w:type="dxa"/>
          </w:tcPr>
          <w:p w14:paraId="4157B77A" w14:textId="47D9A008" w:rsidR="007D6037" w:rsidRPr="00B07AB0" w:rsidRDefault="007D6037" w:rsidP="007D6037">
            <w:pPr>
              <w:spacing w:line="0" w:lineRule="atLeast"/>
              <w:rPr>
                <w:rFonts w:ascii="ＭＳ 明朝" w:hAnsi="ＭＳ 明朝"/>
                <w:sz w:val="18"/>
                <w:szCs w:val="18"/>
              </w:rPr>
            </w:pPr>
            <w:r w:rsidRPr="00031B32">
              <w:rPr>
                <w:rFonts w:ascii="ＭＳ 明朝" w:hAnsi="ＭＳ 明朝"/>
                <w:sz w:val="18"/>
                <w:szCs w:val="18"/>
              </w:rPr>
              <w:t>ID</w:t>
            </w:r>
          </w:p>
        </w:tc>
        <w:tc>
          <w:tcPr>
            <w:tcW w:w="4422" w:type="dxa"/>
          </w:tcPr>
          <w:p w14:paraId="5D2687CE" w14:textId="0B9D4852"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031B32">
              <w:rPr>
                <w:rFonts w:ascii="ＭＳ 明朝" w:eastAsia="ＭＳ 明朝" w:hAnsi="ＭＳ 明朝"/>
                <w:color w:val="auto"/>
                <w:sz w:val="18"/>
                <w:szCs w:val="18"/>
              </w:rPr>
              <w:t>intraduodenally</w:t>
            </w:r>
          </w:p>
        </w:tc>
        <w:tc>
          <w:tcPr>
            <w:tcW w:w="3969" w:type="dxa"/>
          </w:tcPr>
          <w:p w14:paraId="2A34C46D" w14:textId="65DDD6B3" w:rsidR="007D6037" w:rsidRPr="00031B32" w:rsidRDefault="007D6037" w:rsidP="007D6037">
            <w:pPr>
              <w:spacing w:line="0" w:lineRule="atLeast"/>
              <w:rPr>
                <w:rFonts w:ascii="ＭＳ 明朝" w:eastAsia="ＭＳ 明朝" w:hAnsi="ＭＳ 明朝"/>
                <w:sz w:val="18"/>
                <w:szCs w:val="18"/>
              </w:rPr>
            </w:pPr>
            <w:r w:rsidRPr="00031B32">
              <w:rPr>
                <w:rFonts w:ascii="ＭＳ 明朝" w:eastAsia="ＭＳ 明朝" w:hAnsi="ＭＳ 明朝"/>
                <w:sz w:val="18"/>
                <w:szCs w:val="18"/>
              </w:rPr>
              <w:t>十二指腸内投与</w:t>
            </w:r>
          </w:p>
        </w:tc>
      </w:tr>
      <w:tr w:rsidR="007D6037" w:rsidRPr="00791D60" w14:paraId="072A0594" w14:textId="77777777" w:rsidTr="00FA5922">
        <w:trPr>
          <w:trHeight w:val="20"/>
        </w:trPr>
        <w:tc>
          <w:tcPr>
            <w:tcW w:w="964" w:type="dxa"/>
          </w:tcPr>
          <w:p w14:paraId="67F10D7A" w14:textId="77777777" w:rsidR="007D6037" w:rsidRPr="00B07AB0" w:rsidRDefault="007D6037" w:rsidP="007D6037">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IST</w:t>
            </w:r>
          </w:p>
        </w:tc>
        <w:tc>
          <w:tcPr>
            <w:tcW w:w="4422" w:type="dxa"/>
          </w:tcPr>
          <w:p w14:paraId="259EF0BE" w14:textId="75BF18F9"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 xml:space="preserve">investigator-sponsored </w:t>
            </w:r>
            <w:r>
              <w:rPr>
                <w:rFonts w:ascii="ＭＳ 明朝" w:eastAsia="ＭＳ 明朝" w:hAnsi="ＭＳ 明朝" w:hint="eastAsia"/>
                <w:color w:val="auto"/>
                <w:sz w:val="18"/>
                <w:szCs w:val="18"/>
              </w:rPr>
              <w:t>t</w:t>
            </w:r>
            <w:r w:rsidRPr="00436A82">
              <w:rPr>
                <w:rFonts w:ascii="ＭＳ 明朝" w:eastAsia="ＭＳ 明朝" w:hAnsi="ＭＳ 明朝"/>
                <w:color w:val="auto"/>
                <w:sz w:val="18"/>
                <w:szCs w:val="18"/>
              </w:rPr>
              <w:t>rial</w:t>
            </w:r>
          </w:p>
        </w:tc>
        <w:tc>
          <w:tcPr>
            <w:tcW w:w="3969" w:type="dxa"/>
          </w:tcPr>
          <w:p w14:paraId="5D866052" w14:textId="77777777" w:rsidR="007D6037" w:rsidRPr="00B15F96" w:rsidRDefault="007D6037" w:rsidP="007D6037">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医師主導治験</w:t>
            </w:r>
          </w:p>
        </w:tc>
      </w:tr>
      <w:tr w:rsidR="007D6037" w:rsidRPr="00791D60" w14:paraId="59C8782B" w14:textId="77777777" w:rsidTr="00FA5922">
        <w:trPr>
          <w:trHeight w:val="20"/>
        </w:trPr>
        <w:tc>
          <w:tcPr>
            <w:tcW w:w="964" w:type="dxa"/>
          </w:tcPr>
          <w:p w14:paraId="5EDEC0CA" w14:textId="01A4F2B6" w:rsidR="007D6037" w:rsidRPr="00B07AB0" w:rsidRDefault="007D6037" w:rsidP="007D6037">
            <w:pPr>
              <w:spacing w:line="0" w:lineRule="atLeast"/>
              <w:rPr>
                <w:rFonts w:ascii="ＭＳ 明朝" w:hAnsi="ＭＳ 明朝"/>
                <w:sz w:val="18"/>
                <w:szCs w:val="18"/>
              </w:rPr>
            </w:pPr>
            <w:r w:rsidRPr="00031B32">
              <w:rPr>
                <w:rFonts w:ascii="ＭＳ 明朝" w:hAnsi="ＭＳ 明朝"/>
                <w:sz w:val="18"/>
                <w:szCs w:val="18"/>
              </w:rPr>
              <w:t>IV</w:t>
            </w:r>
          </w:p>
        </w:tc>
        <w:tc>
          <w:tcPr>
            <w:tcW w:w="4422" w:type="dxa"/>
          </w:tcPr>
          <w:p w14:paraId="2296F627" w14:textId="063DBDE4"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031B32">
              <w:rPr>
                <w:rFonts w:ascii="ＭＳ 明朝" w:eastAsia="ＭＳ 明朝" w:hAnsi="ＭＳ 明朝"/>
                <w:color w:val="auto"/>
                <w:sz w:val="18"/>
                <w:szCs w:val="18"/>
              </w:rPr>
              <w:t>intravenously</w:t>
            </w:r>
          </w:p>
        </w:tc>
        <w:tc>
          <w:tcPr>
            <w:tcW w:w="3969" w:type="dxa"/>
          </w:tcPr>
          <w:p w14:paraId="146DF7CF" w14:textId="54B400C3" w:rsidR="007D6037" w:rsidRPr="00031B32" w:rsidRDefault="007D6037" w:rsidP="007D6037">
            <w:pPr>
              <w:spacing w:line="0" w:lineRule="atLeast"/>
              <w:rPr>
                <w:rFonts w:ascii="ＭＳ 明朝" w:eastAsia="ＭＳ 明朝" w:hAnsi="ＭＳ 明朝"/>
                <w:sz w:val="18"/>
                <w:szCs w:val="18"/>
              </w:rPr>
            </w:pPr>
            <w:r w:rsidRPr="00031B32">
              <w:rPr>
                <w:rFonts w:ascii="ＭＳ 明朝" w:eastAsia="ＭＳ 明朝" w:hAnsi="ＭＳ 明朝"/>
                <w:sz w:val="18"/>
                <w:szCs w:val="18"/>
              </w:rPr>
              <w:t>静脈内投与</w:t>
            </w:r>
          </w:p>
        </w:tc>
      </w:tr>
      <w:tr w:rsidR="001B017F" w:rsidRPr="00791D60" w14:paraId="7A5E2355" w14:textId="77777777" w:rsidTr="00FA5922">
        <w:trPr>
          <w:trHeight w:val="20"/>
        </w:trPr>
        <w:tc>
          <w:tcPr>
            <w:tcW w:w="964" w:type="dxa"/>
          </w:tcPr>
          <w:p w14:paraId="5193AB99" w14:textId="5229969A" w:rsidR="001B017F" w:rsidRPr="00B07AB0" w:rsidRDefault="001B017F" w:rsidP="007D6037">
            <w:pPr>
              <w:spacing w:line="0" w:lineRule="atLeast"/>
              <w:rPr>
                <w:rFonts w:ascii="ＭＳ 明朝" w:hAnsi="ＭＳ 明朝"/>
                <w:sz w:val="18"/>
                <w:szCs w:val="18"/>
              </w:rPr>
            </w:pPr>
            <w:r w:rsidRPr="001B017F">
              <w:rPr>
                <w:rFonts w:ascii="ＭＳ 明朝" w:hAnsi="ＭＳ 明朝"/>
                <w:sz w:val="18"/>
                <w:szCs w:val="18"/>
              </w:rPr>
              <w:t>Ka1</w:t>
            </w:r>
          </w:p>
        </w:tc>
        <w:tc>
          <w:tcPr>
            <w:tcW w:w="4422" w:type="dxa"/>
          </w:tcPr>
          <w:p w14:paraId="22FAC1AD" w14:textId="77777777" w:rsidR="001B017F" w:rsidRPr="001B017F" w:rsidRDefault="001B017F" w:rsidP="001B017F">
            <w:pPr>
              <w:pStyle w:val="Default"/>
              <w:spacing w:line="0" w:lineRule="atLeast"/>
              <w:jc w:val="both"/>
              <w:rPr>
                <w:rFonts w:ascii="ＭＳ 明朝" w:hAnsi="ＭＳ 明朝"/>
                <w:sz w:val="18"/>
                <w:szCs w:val="18"/>
              </w:rPr>
            </w:pPr>
            <w:r w:rsidRPr="001B017F">
              <w:rPr>
                <w:rFonts w:ascii="ＭＳ 明朝" w:hAnsi="ＭＳ 明朝"/>
                <w:sz w:val="18"/>
                <w:szCs w:val="18"/>
              </w:rPr>
              <w:t>first-order rate constant of absorption of</w:t>
            </w:r>
          </w:p>
          <w:p w14:paraId="292AF45C" w14:textId="08E4BC21" w:rsidR="001B017F" w:rsidRPr="00436A82" w:rsidRDefault="001B017F" w:rsidP="001B017F">
            <w:pPr>
              <w:pStyle w:val="Default"/>
              <w:spacing w:line="0" w:lineRule="atLeast"/>
              <w:jc w:val="both"/>
              <w:rPr>
                <w:rFonts w:ascii="ＭＳ 明朝" w:eastAsia="ＭＳ 明朝" w:hAnsi="ＭＳ 明朝"/>
                <w:color w:val="auto"/>
                <w:sz w:val="18"/>
                <w:szCs w:val="18"/>
              </w:rPr>
            </w:pPr>
            <w:r w:rsidRPr="001B017F">
              <w:rPr>
                <w:rFonts w:ascii="ＭＳ 明朝" w:eastAsia="ＭＳ 明朝" w:hAnsi="ＭＳ 明朝"/>
                <w:color w:val="auto"/>
                <w:sz w:val="18"/>
                <w:szCs w:val="18"/>
              </w:rPr>
              <w:t>compartment #1</w:t>
            </w:r>
          </w:p>
        </w:tc>
        <w:tc>
          <w:tcPr>
            <w:tcW w:w="3969" w:type="dxa"/>
          </w:tcPr>
          <w:p w14:paraId="6FED36D9" w14:textId="45863DCA" w:rsidR="001B017F" w:rsidRPr="001B017F" w:rsidRDefault="001B017F" w:rsidP="001B017F">
            <w:pPr>
              <w:spacing w:line="0" w:lineRule="atLeast"/>
              <w:rPr>
                <w:rFonts w:ascii="ＭＳ 明朝" w:eastAsia="ＭＳ 明朝" w:hAnsi="ＭＳ 明朝"/>
                <w:sz w:val="18"/>
                <w:szCs w:val="18"/>
              </w:rPr>
            </w:pPr>
            <w:r w:rsidRPr="001B017F">
              <w:rPr>
                <w:rFonts w:ascii="ＭＳ 明朝" w:eastAsia="ＭＳ 明朝" w:hAnsi="ＭＳ 明朝"/>
                <w:sz w:val="18"/>
                <w:szCs w:val="18"/>
              </w:rPr>
              <w:t>1-</w:t>
            </w:r>
            <w:r w:rsidRPr="001B017F">
              <w:rPr>
                <w:rFonts w:ascii="ＭＳ 明朝" w:eastAsia="ＭＳ 明朝" w:hAnsi="ＭＳ 明朝" w:hint="eastAsia"/>
                <w:sz w:val="18"/>
                <w:szCs w:val="18"/>
              </w:rPr>
              <w:t>コンパートメントモデルにおける一次吸収速度定数</w:t>
            </w:r>
          </w:p>
        </w:tc>
      </w:tr>
      <w:tr w:rsidR="001B017F" w:rsidRPr="00791D60" w14:paraId="263859C1" w14:textId="77777777" w:rsidTr="00FA5922">
        <w:trPr>
          <w:trHeight w:val="20"/>
        </w:trPr>
        <w:tc>
          <w:tcPr>
            <w:tcW w:w="964" w:type="dxa"/>
          </w:tcPr>
          <w:p w14:paraId="35EB3B87" w14:textId="7D037CA6" w:rsidR="001B017F" w:rsidRPr="001B017F" w:rsidRDefault="001B017F" w:rsidP="007D6037">
            <w:pPr>
              <w:spacing w:line="0" w:lineRule="atLeast"/>
              <w:rPr>
                <w:rFonts w:ascii="ＭＳ 明朝" w:hAnsi="ＭＳ 明朝"/>
                <w:sz w:val="18"/>
                <w:szCs w:val="18"/>
              </w:rPr>
            </w:pPr>
            <w:r w:rsidRPr="001B017F">
              <w:rPr>
                <w:rFonts w:ascii="ＭＳ 明朝" w:hAnsi="ＭＳ 明朝"/>
                <w:sz w:val="18"/>
                <w:szCs w:val="18"/>
              </w:rPr>
              <w:t>Ka2</w:t>
            </w:r>
          </w:p>
        </w:tc>
        <w:tc>
          <w:tcPr>
            <w:tcW w:w="4422" w:type="dxa"/>
          </w:tcPr>
          <w:p w14:paraId="6A96CC1F" w14:textId="77777777" w:rsidR="001B017F" w:rsidRPr="001B017F" w:rsidRDefault="001B017F" w:rsidP="001B017F">
            <w:pPr>
              <w:pStyle w:val="Default"/>
              <w:spacing w:line="0" w:lineRule="atLeast"/>
              <w:jc w:val="both"/>
              <w:rPr>
                <w:rFonts w:ascii="ＭＳ 明朝" w:hAnsi="ＭＳ 明朝"/>
                <w:sz w:val="18"/>
                <w:szCs w:val="18"/>
              </w:rPr>
            </w:pPr>
            <w:r w:rsidRPr="001B017F">
              <w:rPr>
                <w:rFonts w:ascii="ＭＳ 明朝" w:hAnsi="ＭＳ 明朝"/>
                <w:sz w:val="18"/>
                <w:szCs w:val="18"/>
              </w:rPr>
              <w:t>first-order rate constant of absorption of</w:t>
            </w:r>
          </w:p>
          <w:p w14:paraId="1C5779FE" w14:textId="3621AECF" w:rsidR="001B017F" w:rsidRPr="00436A82" w:rsidRDefault="001B017F" w:rsidP="001B017F">
            <w:pPr>
              <w:pStyle w:val="Default"/>
              <w:spacing w:line="0" w:lineRule="atLeast"/>
              <w:jc w:val="both"/>
              <w:rPr>
                <w:rFonts w:ascii="ＭＳ 明朝" w:eastAsia="ＭＳ 明朝" w:hAnsi="ＭＳ 明朝"/>
                <w:color w:val="auto"/>
                <w:sz w:val="18"/>
                <w:szCs w:val="18"/>
              </w:rPr>
            </w:pPr>
            <w:r w:rsidRPr="001B017F">
              <w:rPr>
                <w:rFonts w:ascii="ＭＳ 明朝" w:eastAsia="ＭＳ 明朝" w:hAnsi="ＭＳ 明朝"/>
                <w:color w:val="auto"/>
                <w:sz w:val="18"/>
                <w:szCs w:val="18"/>
              </w:rPr>
              <w:t>compartment #2</w:t>
            </w:r>
          </w:p>
        </w:tc>
        <w:tc>
          <w:tcPr>
            <w:tcW w:w="3969" w:type="dxa"/>
          </w:tcPr>
          <w:p w14:paraId="62EFD7D8" w14:textId="3A9DD670" w:rsidR="001B017F" w:rsidRPr="001B017F" w:rsidRDefault="001B017F" w:rsidP="001B017F">
            <w:pPr>
              <w:spacing w:line="0" w:lineRule="atLeast"/>
              <w:rPr>
                <w:rFonts w:ascii="ＭＳ 明朝" w:eastAsia="ＭＳ 明朝" w:hAnsi="ＭＳ 明朝"/>
                <w:sz w:val="18"/>
                <w:szCs w:val="18"/>
              </w:rPr>
            </w:pPr>
            <w:r w:rsidRPr="001B017F">
              <w:rPr>
                <w:rFonts w:ascii="ＭＳ 明朝" w:eastAsia="ＭＳ 明朝" w:hAnsi="ＭＳ 明朝"/>
                <w:sz w:val="18"/>
                <w:szCs w:val="18"/>
              </w:rPr>
              <w:t>2-</w:t>
            </w:r>
            <w:r w:rsidRPr="001B017F">
              <w:rPr>
                <w:rFonts w:ascii="ＭＳ 明朝" w:eastAsia="ＭＳ 明朝" w:hAnsi="ＭＳ 明朝" w:hint="eastAsia"/>
                <w:sz w:val="18"/>
                <w:szCs w:val="18"/>
              </w:rPr>
              <w:t>コンパートメントモデルにおける一次吸収速度定数</w:t>
            </w:r>
          </w:p>
        </w:tc>
      </w:tr>
      <w:tr w:rsidR="007D6037" w:rsidRPr="00791D60" w14:paraId="61BC4498" w14:textId="77777777" w:rsidTr="00FA5922">
        <w:trPr>
          <w:trHeight w:val="20"/>
        </w:trPr>
        <w:tc>
          <w:tcPr>
            <w:tcW w:w="964" w:type="dxa"/>
          </w:tcPr>
          <w:p w14:paraId="78DC36CD" w14:textId="77777777" w:rsidR="007D6037" w:rsidRPr="00B07AB0" w:rsidRDefault="007D6037" w:rsidP="007D6037">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LC-FAOD</w:t>
            </w:r>
          </w:p>
        </w:tc>
        <w:tc>
          <w:tcPr>
            <w:tcW w:w="4422" w:type="dxa"/>
          </w:tcPr>
          <w:p w14:paraId="332F51F5" w14:textId="77777777"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long-chain fatty acid oxidation disorders</w:t>
            </w:r>
          </w:p>
        </w:tc>
        <w:tc>
          <w:tcPr>
            <w:tcW w:w="3969" w:type="dxa"/>
          </w:tcPr>
          <w:p w14:paraId="3967E4AB" w14:textId="77777777" w:rsidR="007D6037" w:rsidRPr="00B15F96" w:rsidRDefault="007D6037" w:rsidP="007D6037">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長鎖脂肪酸代謝異常症</w:t>
            </w:r>
          </w:p>
        </w:tc>
      </w:tr>
      <w:tr w:rsidR="007D6037" w:rsidRPr="00791D60" w14:paraId="46692768" w14:textId="77777777" w:rsidTr="00FA5922">
        <w:trPr>
          <w:trHeight w:val="20"/>
        </w:trPr>
        <w:tc>
          <w:tcPr>
            <w:tcW w:w="964" w:type="dxa"/>
          </w:tcPr>
          <w:p w14:paraId="3B361E71" w14:textId="77777777" w:rsidR="007D6037" w:rsidRPr="00B07AB0" w:rsidRDefault="007D6037" w:rsidP="007D6037">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LCHAD</w:t>
            </w:r>
          </w:p>
        </w:tc>
        <w:tc>
          <w:tcPr>
            <w:tcW w:w="4422" w:type="dxa"/>
          </w:tcPr>
          <w:p w14:paraId="263AB1F7" w14:textId="77777777"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long-chain 3-hydroxy-acyl-CoA dehydrogenase</w:t>
            </w:r>
          </w:p>
        </w:tc>
        <w:tc>
          <w:tcPr>
            <w:tcW w:w="3969" w:type="dxa"/>
          </w:tcPr>
          <w:p w14:paraId="34CA0D33" w14:textId="77777777" w:rsidR="007D6037" w:rsidRPr="00B15F96" w:rsidRDefault="007D6037" w:rsidP="007D6037">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長鎖</w:t>
            </w:r>
            <w:r w:rsidRPr="00B15F96">
              <w:rPr>
                <w:rFonts w:ascii="ＭＳ 明朝" w:eastAsia="ＭＳ 明朝" w:hAnsi="ＭＳ 明朝"/>
                <w:sz w:val="18"/>
                <w:szCs w:val="18"/>
              </w:rPr>
              <w:t>3-</w:t>
            </w:r>
            <w:r w:rsidRPr="00B15F96">
              <w:rPr>
                <w:rFonts w:ascii="ＭＳ 明朝" w:eastAsia="ＭＳ 明朝" w:hAnsi="ＭＳ 明朝" w:hint="eastAsia"/>
                <w:sz w:val="18"/>
                <w:szCs w:val="18"/>
              </w:rPr>
              <w:t>ヒドロキシアシル</w:t>
            </w:r>
            <w:r w:rsidRPr="00B15F96">
              <w:rPr>
                <w:rFonts w:ascii="ＭＳ 明朝" w:eastAsia="ＭＳ 明朝" w:hAnsi="ＭＳ 明朝"/>
                <w:sz w:val="18"/>
                <w:szCs w:val="18"/>
              </w:rPr>
              <w:t>CoA</w:t>
            </w:r>
            <w:r w:rsidRPr="00B15F96">
              <w:rPr>
                <w:rFonts w:ascii="ＭＳ 明朝" w:eastAsia="ＭＳ 明朝" w:hAnsi="ＭＳ 明朝" w:hint="eastAsia"/>
                <w:sz w:val="18"/>
                <w:szCs w:val="18"/>
              </w:rPr>
              <w:t>脱水素酵素</w:t>
            </w:r>
          </w:p>
        </w:tc>
      </w:tr>
      <w:tr w:rsidR="007D6037" w:rsidRPr="00791D60" w14:paraId="5950B39A" w14:textId="77777777" w:rsidTr="00FA5922">
        <w:trPr>
          <w:trHeight w:val="20"/>
        </w:trPr>
        <w:tc>
          <w:tcPr>
            <w:tcW w:w="964" w:type="dxa"/>
          </w:tcPr>
          <w:p w14:paraId="143B93F6" w14:textId="77777777" w:rsidR="007D6037" w:rsidRPr="00B07AB0" w:rsidRDefault="007D6037" w:rsidP="007D6037">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LS</w:t>
            </w:r>
          </w:p>
        </w:tc>
        <w:tc>
          <w:tcPr>
            <w:tcW w:w="4422" w:type="dxa"/>
          </w:tcPr>
          <w:p w14:paraId="4CA7EF87" w14:textId="77777777"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least square</w:t>
            </w:r>
          </w:p>
        </w:tc>
        <w:tc>
          <w:tcPr>
            <w:tcW w:w="3969" w:type="dxa"/>
          </w:tcPr>
          <w:p w14:paraId="619CD97E" w14:textId="77777777" w:rsidR="007D6037" w:rsidRPr="00B15F96" w:rsidRDefault="007D6037" w:rsidP="007D6037">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最小二乗</w:t>
            </w:r>
          </w:p>
        </w:tc>
      </w:tr>
      <w:tr w:rsidR="007D6037" w:rsidRPr="00791D60" w14:paraId="4EC662BF" w14:textId="77777777" w:rsidTr="00FA5922">
        <w:trPr>
          <w:trHeight w:val="20"/>
        </w:trPr>
        <w:tc>
          <w:tcPr>
            <w:tcW w:w="964" w:type="dxa"/>
          </w:tcPr>
          <w:p w14:paraId="71672FA8" w14:textId="77777777" w:rsidR="007D6037" w:rsidRPr="00B07AB0" w:rsidRDefault="007D6037" w:rsidP="007D6037">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LVMI</w:t>
            </w:r>
          </w:p>
        </w:tc>
        <w:tc>
          <w:tcPr>
            <w:tcW w:w="4422" w:type="dxa"/>
          </w:tcPr>
          <w:p w14:paraId="1E9C3FB6" w14:textId="77777777" w:rsidR="007D6037" w:rsidRPr="00436A82" w:rsidRDefault="007D6037" w:rsidP="007D6037">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left ventricular mass index</w:t>
            </w:r>
          </w:p>
        </w:tc>
        <w:tc>
          <w:tcPr>
            <w:tcW w:w="3969" w:type="dxa"/>
          </w:tcPr>
          <w:p w14:paraId="6B44F05F" w14:textId="63AC5ACD" w:rsidR="007D6037" w:rsidRPr="00B15F96" w:rsidRDefault="007D6037" w:rsidP="007D6037">
            <w:pPr>
              <w:spacing w:line="0" w:lineRule="atLeast"/>
              <w:rPr>
                <w:rFonts w:ascii="ＭＳ 明朝" w:eastAsia="ＭＳ 明朝" w:hAnsi="ＭＳ 明朝"/>
                <w:sz w:val="18"/>
                <w:szCs w:val="18"/>
              </w:rPr>
            </w:pPr>
            <w:r w:rsidRPr="00F34BF3">
              <w:rPr>
                <w:rFonts w:ascii="ＭＳ 明朝" w:eastAsia="ＭＳ 明朝" w:hAnsi="ＭＳ 明朝" w:hint="eastAsia"/>
                <w:sz w:val="18"/>
                <w:szCs w:val="18"/>
              </w:rPr>
              <w:t>左室心筋重量係数</w:t>
            </w:r>
          </w:p>
        </w:tc>
      </w:tr>
      <w:tr w:rsidR="0023448A" w:rsidRPr="003F297A" w14:paraId="75796D6D" w14:textId="77777777" w:rsidTr="008F753B">
        <w:trPr>
          <w:trHeight w:val="20"/>
        </w:trPr>
        <w:tc>
          <w:tcPr>
            <w:tcW w:w="964" w:type="dxa"/>
            <w:vAlign w:val="center"/>
          </w:tcPr>
          <w:p w14:paraId="2BC72B81" w14:textId="77777777" w:rsidR="0023448A" w:rsidRPr="00436A82" w:rsidRDefault="0023448A" w:rsidP="0023448A">
            <w:pPr>
              <w:spacing w:line="0" w:lineRule="atLeast"/>
              <w:rPr>
                <w:rFonts w:ascii="ＭＳ 明朝" w:eastAsia="ＭＳ 明朝" w:hAnsi="ＭＳ 明朝"/>
                <w:sz w:val="18"/>
                <w:szCs w:val="18"/>
              </w:rPr>
            </w:pPr>
            <w:r w:rsidRPr="00436A82">
              <w:rPr>
                <w:rFonts w:ascii="ＭＳ 明朝" w:hAnsi="ＭＳ 明朝"/>
                <w:sz w:val="18"/>
                <w:szCs w:val="18"/>
              </w:rPr>
              <w:t>MATE</w:t>
            </w:r>
          </w:p>
        </w:tc>
        <w:tc>
          <w:tcPr>
            <w:tcW w:w="4422" w:type="dxa"/>
            <w:vAlign w:val="center"/>
          </w:tcPr>
          <w:p w14:paraId="12DCBFD8"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multidrug and toxic compound extrusion</w:t>
            </w:r>
          </w:p>
        </w:tc>
        <w:tc>
          <w:tcPr>
            <w:tcW w:w="3969" w:type="dxa"/>
            <w:vAlign w:val="center"/>
          </w:tcPr>
          <w:p w14:paraId="39B87BFD" w14:textId="21FCF629" w:rsidR="0023448A" w:rsidRPr="009B596C" w:rsidRDefault="0023448A" w:rsidP="0023448A">
            <w:pPr>
              <w:spacing w:line="0" w:lineRule="atLeast"/>
              <w:rPr>
                <w:rFonts w:ascii="ＭＳ 明朝" w:eastAsia="ＭＳ 明朝" w:hAnsi="ＭＳ 明朝"/>
                <w:sz w:val="18"/>
                <w:szCs w:val="18"/>
              </w:rPr>
            </w:pPr>
            <w:r w:rsidRPr="00031B32">
              <w:rPr>
                <w:rFonts w:ascii="ＭＳ 明朝" w:eastAsia="ＭＳ 明朝" w:hAnsi="ＭＳ 明朝" w:hint="eastAsia"/>
                <w:sz w:val="18"/>
                <w:szCs w:val="18"/>
              </w:rPr>
              <w:t>－</w:t>
            </w:r>
          </w:p>
        </w:tc>
      </w:tr>
      <w:tr w:rsidR="0023448A" w:rsidRPr="00791D60" w14:paraId="2651D38E" w14:textId="77777777" w:rsidTr="00FA5922">
        <w:trPr>
          <w:trHeight w:val="20"/>
        </w:trPr>
        <w:tc>
          <w:tcPr>
            <w:tcW w:w="964" w:type="dxa"/>
          </w:tcPr>
          <w:p w14:paraId="7C7FF299"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lastRenderedPageBreak/>
              <w:t>MCAD</w:t>
            </w:r>
          </w:p>
        </w:tc>
        <w:tc>
          <w:tcPr>
            <w:tcW w:w="4422" w:type="dxa"/>
          </w:tcPr>
          <w:p w14:paraId="538AC966" w14:textId="33B0D32C" w:rsidR="0023448A" w:rsidRPr="00436A82" w:rsidRDefault="0023448A" w:rsidP="0023448A">
            <w:pPr>
              <w:pStyle w:val="Default"/>
              <w:spacing w:line="0" w:lineRule="atLeast"/>
              <w:jc w:val="both"/>
              <w:rPr>
                <w:rFonts w:ascii="ＭＳ 明朝" w:eastAsia="ＭＳ 明朝" w:hAnsi="ＭＳ 明朝"/>
                <w:color w:val="auto"/>
                <w:sz w:val="18"/>
                <w:szCs w:val="18"/>
              </w:rPr>
            </w:pPr>
            <w:r>
              <w:rPr>
                <w:rFonts w:ascii="ＭＳ 明朝" w:eastAsia="ＭＳ 明朝" w:hAnsi="ＭＳ 明朝" w:hint="eastAsia"/>
                <w:color w:val="auto"/>
                <w:sz w:val="18"/>
                <w:szCs w:val="18"/>
              </w:rPr>
              <w:t>m</w:t>
            </w:r>
            <w:r w:rsidRPr="00436A82">
              <w:rPr>
                <w:rFonts w:ascii="ＭＳ 明朝" w:eastAsia="ＭＳ 明朝" w:hAnsi="ＭＳ 明朝"/>
                <w:color w:val="auto"/>
                <w:sz w:val="18"/>
                <w:szCs w:val="18"/>
              </w:rPr>
              <w:t>edium</w:t>
            </w:r>
            <w:r>
              <w:rPr>
                <w:rFonts w:ascii="ＭＳ 明朝" w:eastAsia="ＭＳ 明朝" w:hAnsi="ＭＳ 明朝" w:hint="eastAsia"/>
                <w:color w:val="auto"/>
                <w:sz w:val="18"/>
                <w:szCs w:val="18"/>
              </w:rPr>
              <w:t>-</w:t>
            </w:r>
            <w:r w:rsidRPr="00436A82">
              <w:rPr>
                <w:rFonts w:ascii="ＭＳ 明朝" w:eastAsia="ＭＳ 明朝" w:hAnsi="ＭＳ 明朝"/>
                <w:color w:val="auto"/>
                <w:sz w:val="18"/>
                <w:szCs w:val="18"/>
              </w:rPr>
              <w:t>chain acyl-CoA dehydrogenase</w:t>
            </w:r>
          </w:p>
        </w:tc>
        <w:tc>
          <w:tcPr>
            <w:tcW w:w="3969" w:type="dxa"/>
          </w:tcPr>
          <w:p w14:paraId="0E5D249A"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中鎖アシルCoA脱水素酵素</w:t>
            </w:r>
          </w:p>
        </w:tc>
      </w:tr>
      <w:tr w:rsidR="0023448A" w:rsidRPr="00791D60" w14:paraId="022C4A7A" w14:textId="77777777" w:rsidTr="00FA5922">
        <w:trPr>
          <w:trHeight w:val="20"/>
        </w:trPr>
        <w:tc>
          <w:tcPr>
            <w:tcW w:w="964" w:type="dxa"/>
          </w:tcPr>
          <w:p w14:paraId="346200F2" w14:textId="22D07A68" w:rsidR="0023448A" w:rsidRPr="00B07AB0" w:rsidRDefault="0023448A" w:rsidP="0023448A">
            <w:pPr>
              <w:spacing w:line="0" w:lineRule="atLeast"/>
              <w:rPr>
                <w:rFonts w:ascii="ＭＳ 明朝" w:hAnsi="ＭＳ 明朝"/>
                <w:sz w:val="18"/>
                <w:szCs w:val="18"/>
              </w:rPr>
            </w:pPr>
            <w:r>
              <w:rPr>
                <w:rFonts w:ascii="ＭＳ 明朝" w:hAnsi="ＭＳ 明朝" w:hint="eastAsia"/>
                <w:sz w:val="18"/>
                <w:szCs w:val="18"/>
              </w:rPr>
              <w:t>MCE</w:t>
            </w:r>
          </w:p>
        </w:tc>
        <w:tc>
          <w:tcPr>
            <w:tcW w:w="4422" w:type="dxa"/>
          </w:tcPr>
          <w:p w14:paraId="2ECB2074" w14:textId="4F9448B4"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9E6655">
              <w:rPr>
                <w:rFonts w:ascii="ＭＳ 明朝" w:eastAsia="ＭＳ 明朝" w:hAnsi="ＭＳ 明朝"/>
                <w:color w:val="auto"/>
                <w:sz w:val="18"/>
                <w:szCs w:val="18"/>
              </w:rPr>
              <w:t>major clinical event</w:t>
            </w:r>
          </w:p>
        </w:tc>
        <w:tc>
          <w:tcPr>
            <w:tcW w:w="3969" w:type="dxa"/>
          </w:tcPr>
          <w:p w14:paraId="41A8C221" w14:textId="112CDAD6" w:rsidR="0023448A" w:rsidRPr="00606D75" w:rsidRDefault="0023448A" w:rsidP="0023448A">
            <w:pPr>
              <w:spacing w:line="0" w:lineRule="atLeast"/>
              <w:rPr>
                <w:rFonts w:ascii="ＭＳ 明朝" w:eastAsia="ＭＳ 明朝" w:hAnsi="ＭＳ 明朝"/>
                <w:sz w:val="18"/>
                <w:szCs w:val="18"/>
              </w:rPr>
            </w:pPr>
            <w:r w:rsidRPr="00606D75">
              <w:rPr>
                <w:rFonts w:ascii="ＭＳ 明朝" w:eastAsia="ＭＳ 明朝" w:hAnsi="ＭＳ 明朝" w:hint="eastAsia"/>
                <w:sz w:val="18"/>
                <w:szCs w:val="18"/>
              </w:rPr>
              <w:t>主要臨床イベント</w:t>
            </w:r>
          </w:p>
        </w:tc>
      </w:tr>
      <w:tr w:rsidR="0023448A" w:rsidRPr="00791D60" w14:paraId="63F89033" w14:textId="77777777" w:rsidTr="00FA5922">
        <w:trPr>
          <w:trHeight w:val="20"/>
        </w:trPr>
        <w:tc>
          <w:tcPr>
            <w:tcW w:w="964" w:type="dxa"/>
          </w:tcPr>
          <w:p w14:paraId="2C2DBD7D"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MCS</w:t>
            </w:r>
          </w:p>
        </w:tc>
        <w:tc>
          <w:tcPr>
            <w:tcW w:w="4422" w:type="dxa"/>
          </w:tcPr>
          <w:p w14:paraId="71CB2226"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mental component summary</w:t>
            </w:r>
          </w:p>
        </w:tc>
        <w:tc>
          <w:tcPr>
            <w:tcW w:w="3969" w:type="dxa"/>
          </w:tcPr>
          <w:p w14:paraId="18E9FF6C" w14:textId="77777777" w:rsidR="0023448A" w:rsidRPr="00606D75" w:rsidRDefault="0023448A" w:rsidP="0023448A">
            <w:pPr>
              <w:spacing w:line="0" w:lineRule="atLeast"/>
              <w:rPr>
                <w:rFonts w:ascii="ＭＳ 明朝" w:eastAsia="ＭＳ 明朝" w:hAnsi="ＭＳ 明朝"/>
                <w:sz w:val="18"/>
                <w:szCs w:val="18"/>
              </w:rPr>
            </w:pPr>
            <w:r w:rsidRPr="00606D75">
              <w:rPr>
                <w:rFonts w:ascii="ＭＳ 明朝" w:eastAsia="ＭＳ 明朝" w:hAnsi="ＭＳ 明朝" w:hint="eastAsia"/>
                <w:sz w:val="18"/>
                <w:szCs w:val="18"/>
              </w:rPr>
              <w:t>精神的側面のQOLサマリー</w:t>
            </w:r>
          </w:p>
        </w:tc>
      </w:tr>
      <w:tr w:rsidR="0023448A" w:rsidRPr="00791D60" w14:paraId="0E56303C" w14:textId="77777777" w:rsidTr="00FA5922">
        <w:trPr>
          <w:trHeight w:val="20"/>
        </w:trPr>
        <w:tc>
          <w:tcPr>
            <w:tcW w:w="964" w:type="dxa"/>
          </w:tcPr>
          <w:p w14:paraId="414EA8AC"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MCT</w:t>
            </w:r>
          </w:p>
        </w:tc>
        <w:tc>
          <w:tcPr>
            <w:tcW w:w="4422" w:type="dxa"/>
          </w:tcPr>
          <w:p w14:paraId="01A9ABA0" w14:textId="119AA69D" w:rsidR="0023448A" w:rsidRPr="00436A82" w:rsidRDefault="0023448A" w:rsidP="0023448A">
            <w:pPr>
              <w:pStyle w:val="Default"/>
              <w:spacing w:line="0" w:lineRule="atLeast"/>
              <w:jc w:val="both"/>
              <w:rPr>
                <w:rFonts w:ascii="ＭＳ 明朝" w:eastAsia="ＭＳ 明朝" w:hAnsi="ＭＳ 明朝"/>
                <w:color w:val="auto"/>
                <w:sz w:val="18"/>
                <w:szCs w:val="18"/>
              </w:rPr>
            </w:pPr>
            <w:r>
              <w:rPr>
                <w:rFonts w:ascii="ＭＳ 明朝" w:eastAsia="ＭＳ 明朝" w:hAnsi="ＭＳ 明朝" w:hint="eastAsia"/>
                <w:color w:val="auto"/>
                <w:sz w:val="18"/>
                <w:szCs w:val="18"/>
              </w:rPr>
              <w:t>m</w:t>
            </w:r>
            <w:r w:rsidRPr="00436A82">
              <w:rPr>
                <w:rFonts w:ascii="ＭＳ 明朝" w:eastAsia="ＭＳ 明朝" w:hAnsi="ＭＳ 明朝"/>
                <w:color w:val="auto"/>
                <w:sz w:val="18"/>
                <w:szCs w:val="18"/>
              </w:rPr>
              <w:t>edium</w:t>
            </w:r>
            <w:r>
              <w:rPr>
                <w:rFonts w:ascii="ＭＳ 明朝" w:eastAsia="ＭＳ 明朝" w:hAnsi="ＭＳ 明朝" w:hint="eastAsia"/>
                <w:color w:val="auto"/>
                <w:sz w:val="18"/>
                <w:szCs w:val="18"/>
              </w:rPr>
              <w:t>-</w:t>
            </w:r>
            <w:r w:rsidRPr="00436A82">
              <w:rPr>
                <w:rFonts w:ascii="ＭＳ 明朝" w:eastAsia="ＭＳ 明朝" w:hAnsi="ＭＳ 明朝"/>
                <w:color w:val="auto"/>
                <w:sz w:val="18"/>
                <w:szCs w:val="18"/>
              </w:rPr>
              <w:t>chain triglyceride</w:t>
            </w:r>
            <w:r>
              <w:rPr>
                <w:rFonts w:ascii="ＭＳ 明朝" w:eastAsia="ＭＳ 明朝" w:hAnsi="ＭＳ 明朝" w:hint="eastAsia"/>
                <w:color w:val="auto"/>
                <w:sz w:val="18"/>
                <w:szCs w:val="18"/>
              </w:rPr>
              <w:t>(s)</w:t>
            </w:r>
          </w:p>
        </w:tc>
        <w:tc>
          <w:tcPr>
            <w:tcW w:w="3969" w:type="dxa"/>
          </w:tcPr>
          <w:p w14:paraId="6529C422"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中鎖脂肪酸トリグリセリド</w:t>
            </w:r>
          </w:p>
        </w:tc>
      </w:tr>
      <w:tr w:rsidR="0023448A" w:rsidRPr="00791D60" w14:paraId="1E1C21C8" w14:textId="77777777" w:rsidTr="00FA5922">
        <w:trPr>
          <w:trHeight w:val="20"/>
        </w:trPr>
        <w:tc>
          <w:tcPr>
            <w:tcW w:w="964" w:type="dxa"/>
          </w:tcPr>
          <w:p w14:paraId="506C343D" w14:textId="20812991" w:rsidR="0023448A" w:rsidRPr="00B07AB0" w:rsidRDefault="0023448A" w:rsidP="0023448A">
            <w:pPr>
              <w:spacing w:line="0" w:lineRule="atLeast"/>
              <w:rPr>
                <w:rFonts w:ascii="ＭＳ 明朝" w:hAnsi="ＭＳ 明朝"/>
                <w:sz w:val="18"/>
                <w:szCs w:val="18"/>
              </w:rPr>
            </w:pPr>
            <w:r w:rsidRPr="00B07AB0">
              <w:rPr>
                <w:rFonts w:ascii="ＭＳ 明朝" w:eastAsia="ＭＳ 明朝" w:hAnsi="ＭＳ 明朝" w:hint="eastAsia"/>
                <w:sz w:val="18"/>
                <w:szCs w:val="18"/>
              </w:rPr>
              <w:t>MedDRA</w:t>
            </w:r>
          </w:p>
        </w:tc>
        <w:tc>
          <w:tcPr>
            <w:tcW w:w="4422" w:type="dxa"/>
          </w:tcPr>
          <w:p w14:paraId="621CE2BF" w14:textId="1D00C7E8"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Medical Dictionary for Regulatory Activities</w:t>
            </w:r>
          </w:p>
        </w:tc>
        <w:tc>
          <w:tcPr>
            <w:tcW w:w="3969" w:type="dxa"/>
          </w:tcPr>
          <w:p w14:paraId="0933AA62" w14:textId="18DE8ADA" w:rsidR="0023448A" w:rsidRPr="00006FBB" w:rsidRDefault="0023448A" w:rsidP="0023448A">
            <w:pPr>
              <w:spacing w:line="0" w:lineRule="atLeast"/>
              <w:rPr>
                <w:rFonts w:ascii="ＭＳ 明朝" w:eastAsia="ＭＳ 明朝" w:hAnsi="ＭＳ 明朝"/>
                <w:sz w:val="18"/>
                <w:szCs w:val="18"/>
                <w:lang w:eastAsia="zh-CN"/>
              </w:rPr>
            </w:pPr>
            <w:r w:rsidRPr="00B15F96">
              <w:rPr>
                <w:rFonts w:ascii="ＭＳ 明朝" w:eastAsia="ＭＳ 明朝" w:hAnsi="ＭＳ 明朝"/>
                <w:sz w:val="18"/>
                <w:szCs w:val="18"/>
                <w:lang w:eastAsia="zh-CN"/>
              </w:rPr>
              <w:t>ICH国際医薬用語集</w:t>
            </w:r>
          </w:p>
        </w:tc>
      </w:tr>
      <w:tr w:rsidR="0023448A" w:rsidRPr="00791D60" w14:paraId="0771B14B" w14:textId="77777777" w:rsidTr="00FA5922">
        <w:trPr>
          <w:trHeight w:val="20"/>
        </w:trPr>
        <w:tc>
          <w:tcPr>
            <w:tcW w:w="964" w:type="dxa"/>
          </w:tcPr>
          <w:p w14:paraId="3FC70285" w14:textId="4ED4C829" w:rsidR="0023448A" w:rsidRPr="00B07AB0" w:rsidRDefault="0023448A" w:rsidP="0023448A">
            <w:pPr>
              <w:spacing w:line="0" w:lineRule="atLeast"/>
              <w:rPr>
                <w:rFonts w:ascii="ＭＳ 明朝" w:hAnsi="ＭＳ 明朝"/>
                <w:sz w:val="18"/>
                <w:szCs w:val="18"/>
              </w:rPr>
            </w:pPr>
            <w:r w:rsidRPr="00B07AB0">
              <w:rPr>
                <w:rFonts w:ascii="ＭＳ 明朝" w:hAnsi="ＭＳ 明朝"/>
                <w:sz w:val="18"/>
                <w:szCs w:val="18"/>
              </w:rPr>
              <w:t>MTD</w:t>
            </w:r>
          </w:p>
        </w:tc>
        <w:tc>
          <w:tcPr>
            <w:tcW w:w="4422" w:type="dxa"/>
          </w:tcPr>
          <w:p w14:paraId="50B8908A" w14:textId="4047EC12" w:rsidR="0023448A" w:rsidRPr="00436A82" w:rsidRDefault="0023448A" w:rsidP="0023448A">
            <w:pPr>
              <w:pStyle w:val="Default"/>
              <w:spacing w:line="0" w:lineRule="atLeast"/>
              <w:jc w:val="both"/>
              <w:rPr>
                <w:rFonts w:ascii="ＭＳ 明朝" w:eastAsia="ＭＳ 明朝" w:hAnsi="ＭＳ 明朝"/>
                <w:color w:val="auto"/>
                <w:sz w:val="18"/>
                <w:szCs w:val="18"/>
              </w:rPr>
            </w:pPr>
            <w:r>
              <w:rPr>
                <w:rFonts w:ascii="ＭＳ 明朝" w:eastAsia="ＭＳ 明朝" w:hAnsi="ＭＳ 明朝" w:hint="eastAsia"/>
                <w:color w:val="auto"/>
                <w:sz w:val="18"/>
                <w:szCs w:val="18"/>
              </w:rPr>
              <w:t>m</w:t>
            </w:r>
            <w:r w:rsidRPr="00436A82">
              <w:rPr>
                <w:rFonts w:ascii="ＭＳ 明朝" w:eastAsia="ＭＳ 明朝" w:hAnsi="ＭＳ 明朝"/>
                <w:color w:val="auto"/>
                <w:sz w:val="18"/>
                <w:szCs w:val="18"/>
              </w:rPr>
              <w:t>aximum tolerated dose</w:t>
            </w:r>
          </w:p>
        </w:tc>
        <w:tc>
          <w:tcPr>
            <w:tcW w:w="3969" w:type="dxa"/>
          </w:tcPr>
          <w:p w14:paraId="538DF15F" w14:textId="262D82C9" w:rsidR="0023448A" w:rsidRPr="00215803" w:rsidRDefault="0023448A" w:rsidP="0023448A">
            <w:pPr>
              <w:spacing w:line="0" w:lineRule="atLeast"/>
              <w:rPr>
                <w:rFonts w:ascii="ＭＳ 明朝" w:eastAsia="ＭＳ 明朝" w:hAnsi="ＭＳ 明朝"/>
                <w:sz w:val="18"/>
                <w:szCs w:val="18"/>
              </w:rPr>
            </w:pPr>
            <w:r w:rsidRPr="00215803">
              <w:rPr>
                <w:rFonts w:ascii="ＭＳ 明朝" w:eastAsia="ＭＳ 明朝" w:hAnsi="ＭＳ 明朝" w:hint="eastAsia"/>
                <w:sz w:val="18"/>
                <w:szCs w:val="18"/>
              </w:rPr>
              <w:t>最大耐用量</w:t>
            </w:r>
          </w:p>
        </w:tc>
      </w:tr>
      <w:tr w:rsidR="0023448A" w:rsidRPr="003F297A" w14:paraId="5BA39E9E" w14:textId="77777777" w:rsidTr="008F753B">
        <w:trPr>
          <w:trHeight w:val="20"/>
        </w:trPr>
        <w:tc>
          <w:tcPr>
            <w:tcW w:w="964" w:type="dxa"/>
            <w:vAlign w:val="center"/>
          </w:tcPr>
          <w:p w14:paraId="34602CC2" w14:textId="1C71B6E8" w:rsidR="0023448A" w:rsidRPr="00031B32" w:rsidRDefault="0023448A" w:rsidP="0023448A">
            <w:pPr>
              <w:spacing w:line="0" w:lineRule="atLeast"/>
              <w:rPr>
                <w:rFonts w:ascii="ＭＳ 明朝" w:hAnsi="ＭＳ 明朝"/>
                <w:sz w:val="18"/>
                <w:szCs w:val="18"/>
              </w:rPr>
            </w:pPr>
            <w:r>
              <w:rPr>
                <w:rFonts w:ascii="ＭＳ 明朝" w:hAnsi="ＭＳ 明朝" w:hint="eastAsia"/>
                <w:sz w:val="18"/>
                <w:szCs w:val="18"/>
              </w:rPr>
              <w:t>nATU</w:t>
            </w:r>
          </w:p>
        </w:tc>
        <w:tc>
          <w:tcPr>
            <w:tcW w:w="4422" w:type="dxa"/>
            <w:vAlign w:val="center"/>
          </w:tcPr>
          <w:p w14:paraId="68A1D714" w14:textId="304F3F4B" w:rsidR="0023448A" w:rsidRPr="007D6037" w:rsidRDefault="0023448A" w:rsidP="0023448A">
            <w:pPr>
              <w:pStyle w:val="Default"/>
              <w:spacing w:line="0" w:lineRule="atLeast"/>
              <w:rPr>
                <w:rFonts w:ascii="ＭＳ 明朝" w:eastAsia="ＭＳ 明朝" w:hAnsi="ＭＳ 明朝"/>
                <w:color w:val="auto"/>
                <w:sz w:val="18"/>
                <w:szCs w:val="18"/>
              </w:rPr>
            </w:pPr>
            <w:r w:rsidRPr="007D6037">
              <w:rPr>
                <w:rFonts w:ascii="ＭＳ 明朝" w:eastAsia="ＭＳ 明朝" w:hAnsi="ＭＳ 明朝"/>
                <w:color w:val="auto"/>
                <w:sz w:val="18"/>
                <w:szCs w:val="18"/>
              </w:rPr>
              <w:t>Nominative</w:t>
            </w:r>
            <w:r>
              <w:rPr>
                <w:rFonts w:ascii="ＭＳ 明朝" w:eastAsia="ＭＳ 明朝" w:hAnsi="ＭＳ 明朝" w:hint="eastAsia"/>
                <w:color w:val="auto"/>
                <w:sz w:val="18"/>
                <w:szCs w:val="18"/>
              </w:rPr>
              <w:t xml:space="preserve"> </w:t>
            </w:r>
            <w:r w:rsidRPr="007D6037">
              <w:rPr>
                <w:rFonts w:ascii="ＭＳ 明朝" w:eastAsia="ＭＳ 明朝" w:hAnsi="ＭＳ 明朝"/>
                <w:color w:val="auto"/>
                <w:sz w:val="18"/>
                <w:szCs w:val="18"/>
              </w:rPr>
              <w:t>Autorisation Temporaire d’Utilisatio</w:t>
            </w:r>
            <w:r>
              <w:rPr>
                <w:rFonts w:ascii="ＭＳ 明朝" w:eastAsia="ＭＳ 明朝" w:hAnsi="ＭＳ 明朝" w:hint="eastAsia"/>
                <w:color w:val="auto"/>
                <w:sz w:val="18"/>
                <w:szCs w:val="18"/>
              </w:rPr>
              <w:t>n</w:t>
            </w:r>
          </w:p>
        </w:tc>
        <w:tc>
          <w:tcPr>
            <w:tcW w:w="3969" w:type="dxa"/>
            <w:vAlign w:val="center"/>
          </w:tcPr>
          <w:p w14:paraId="23C51AD8" w14:textId="6F582CD9" w:rsidR="0023448A" w:rsidRPr="007D6037" w:rsidRDefault="0023448A" w:rsidP="0023448A">
            <w:pPr>
              <w:spacing w:line="0" w:lineRule="atLeast"/>
              <w:rPr>
                <w:rFonts w:ascii="ＭＳ 明朝" w:eastAsia="ＭＳ 明朝" w:hAnsi="ＭＳ 明朝"/>
                <w:sz w:val="18"/>
                <w:szCs w:val="18"/>
              </w:rPr>
            </w:pPr>
            <w:r w:rsidRPr="007D6037">
              <w:rPr>
                <w:rFonts w:ascii="ＭＳ 明朝" w:eastAsia="ＭＳ 明朝" w:hAnsi="ＭＳ 明朝" w:hint="eastAsia"/>
                <w:sz w:val="18"/>
                <w:szCs w:val="18"/>
              </w:rPr>
              <w:t>一時的使用許可</w:t>
            </w:r>
          </w:p>
        </w:tc>
      </w:tr>
      <w:tr w:rsidR="0023448A" w:rsidRPr="003F297A" w14:paraId="69CFCAB6" w14:textId="77777777" w:rsidTr="008F753B">
        <w:trPr>
          <w:trHeight w:val="20"/>
        </w:trPr>
        <w:tc>
          <w:tcPr>
            <w:tcW w:w="964" w:type="dxa"/>
            <w:vAlign w:val="center"/>
          </w:tcPr>
          <w:p w14:paraId="54219A9A" w14:textId="6F7098A1" w:rsidR="0023448A" w:rsidRPr="00436A82" w:rsidRDefault="0023448A" w:rsidP="0023448A">
            <w:pPr>
              <w:spacing w:line="0" w:lineRule="atLeast"/>
              <w:rPr>
                <w:rFonts w:ascii="ＭＳ 明朝" w:hAnsi="ＭＳ 明朝"/>
                <w:sz w:val="18"/>
                <w:szCs w:val="18"/>
              </w:rPr>
            </w:pPr>
            <w:r w:rsidRPr="00031B32">
              <w:rPr>
                <w:rFonts w:ascii="ＭＳ 明朝" w:hAnsi="ＭＳ 明朝"/>
                <w:sz w:val="18"/>
                <w:szCs w:val="18"/>
              </w:rPr>
              <w:t>NC</w:t>
            </w:r>
          </w:p>
        </w:tc>
        <w:tc>
          <w:tcPr>
            <w:tcW w:w="4422" w:type="dxa"/>
            <w:vAlign w:val="center"/>
          </w:tcPr>
          <w:p w14:paraId="2834EED9" w14:textId="6DEC715A"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031B32">
              <w:rPr>
                <w:rFonts w:ascii="ＭＳ 明朝" w:eastAsia="ＭＳ 明朝" w:hAnsi="ＭＳ 明朝"/>
                <w:color w:val="auto"/>
                <w:sz w:val="18"/>
                <w:szCs w:val="18"/>
              </w:rPr>
              <w:t>no change</w:t>
            </w:r>
          </w:p>
        </w:tc>
        <w:tc>
          <w:tcPr>
            <w:tcW w:w="3969" w:type="dxa"/>
            <w:vAlign w:val="center"/>
          </w:tcPr>
          <w:p w14:paraId="11BBB9B3" w14:textId="06419D38" w:rsidR="0023448A" w:rsidRPr="00031B32" w:rsidRDefault="0023448A" w:rsidP="0023448A">
            <w:pPr>
              <w:spacing w:line="0" w:lineRule="atLeast"/>
              <w:rPr>
                <w:rFonts w:ascii="ＭＳ 明朝" w:eastAsia="ＭＳ 明朝" w:hAnsi="ＭＳ 明朝"/>
                <w:sz w:val="18"/>
                <w:szCs w:val="18"/>
              </w:rPr>
            </w:pPr>
            <w:r w:rsidRPr="00031B32">
              <w:rPr>
                <w:rFonts w:ascii="ＭＳ 明朝" w:eastAsia="ＭＳ 明朝" w:hAnsi="ＭＳ 明朝"/>
                <w:sz w:val="18"/>
                <w:szCs w:val="18"/>
              </w:rPr>
              <w:t>変化なし</w:t>
            </w:r>
          </w:p>
        </w:tc>
      </w:tr>
      <w:tr w:rsidR="0023448A" w:rsidRPr="003F297A" w14:paraId="653F12C2" w14:textId="77777777" w:rsidTr="008F753B">
        <w:trPr>
          <w:trHeight w:val="20"/>
        </w:trPr>
        <w:tc>
          <w:tcPr>
            <w:tcW w:w="964" w:type="dxa"/>
            <w:vAlign w:val="center"/>
          </w:tcPr>
          <w:p w14:paraId="655313C8" w14:textId="77777777" w:rsidR="0023448A" w:rsidRPr="00436A82" w:rsidRDefault="0023448A" w:rsidP="0023448A">
            <w:pPr>
              <w:spacing w:line="0" w:lineRule="atLeast"/>
              <w:rPr>
                <w:rFonts w:ascii="ＭＳ 明朝" w:eastAsia="ＭＳ 明朝" w:hAnsi="ＭＳ 明朝"/>
                <w:sz w:val="18"/>
                <w:szCs w:val="18"/>
              </w:rPr>
            </w:pPr>
            <w:r w:rsidRPr="00436A82">
              <w:rPr>
                <w:rFonts w:ascii="ＭＳ 明朝" w:hAnsi="ＭＳ 明朝"/>
                <w:sz w:val="18"/>
                <w:szCs w:val="18"/>
              </w:rPr>
              <w:t>NCI-ODWG</w:t>
            </w:r>
          </w:p>
        </w:tc>
        <w:tc>
          <w:tcPr>
            <w:tcW w:w="4422" w:type="dxa"/>
            <w:vAlign w:val="center"/>
          </w:tcPr>
          <w:p w14:paraId="3F2AD36C" w14:textId="1CDF940A"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 xml:space="preserve">National </w:t>
            </w:r>
            <w:r>
              <w:rPr>
                <w:rFonts w:ascii="ＭＳ 明朝" w:eastAsia="ＭＳ 明朝" w:hAnsi="ＭＳ 明朝" w:hint="eastAsia"/>
                <w:color w:val="auto"/>
                <w:sz w:val="18"/>
                <w:szCs w:val="18"/>
              </w:rPr>
              <w:t>C</w:t>
            </w:r>
            <w:r w:rsidRPr="00436A82">
              <w:rPr>
                <w:rFonts w:ascii="ＭＳ 明朝" w:eastAsia="ＭＳ 明朝" w:hAnsi="ＭＳ 明朝"/>
                <w:color w:val="auto"/>
                <w:sz w:val="18"/>
                <w:szCs w:val="18"/>
              </w:rPr>
              <w:t xml:space="preserve">ancer </w:t>
            </w:r>
            <w:r>
              <w:rPr>
                <w:rFonts w:ascii="ＭＳ 明朝" w:eastAsia="ＭＳ 明朝" w:hAnsi="ＭＳ 明朝" w:hint="eastAsia"/>
                <w:color w:val="auto"/>
                <w:sz w:val="18"/>
                <w:szCs w:val="18"/>
              </w:rPr>
              <w:t>I</w:t>
            </w:r>
            <w:r w:rsidRPr="00436A82">
              <w:rPr>
                <w:rFonts w:ascii="ＭＳ 明朝" w:eastAsia="ＭＳ 明朝" w:hAnsi="ＭＳ 明朝"/>
                <w:color w:val="auto"/>
                <w:sz w:val="18"/>
                <w:szCs w:val="18"/>
              </w:rPr>
              <w:t xml:space="preserve">nstitute </w:t>
            </w:r>
            <w:r>
              <w:rPr>
                <w:rFonts w:ascii="ＭＳ 明朝" w:eastAsia="ＭＳ 明朝" w:hAnsi="ＭＳ 明朝" w:hint="eastAsia"/>
                <w:color w:val="auto"/>
                <w:sz w:val="18"/>
                <w:szCs w:val="18"/>
              </w:rPr>
              <w:t>O</w:t>
            </w:r>
            <w:r w:rsidRPr="00436A82">
              <w:rPr>
                <w:rFonts w:ascii="ＭＳ 明朝" w:eastAsia="ＭＳ 明朝" w:hAnsi="ＭＳ 明朝"/>
                <w:color w:val="auto"/>
                <w:sz w:val="18"/>
                <w:szCs w:val="18"/>
              </w:rPr>
              <w:t xml:space="preserve">rgan </w:t>
            </w:r>
            <w:r>
              <w:rPr>
                <w:rFonts w:ascii="ＭＳ 明朝" w:eastAsia="ＭＳ 明朝" w:hAnsi="ＭＳ 明朝" w:hint="eastAsia"/>
                <w:color w:val="auto"/>
                <w:sz w:val="18"/>
                <w:szCs w:val="18"/>
              </w:rPr>
              <w:t>D</w:t>
            </w:r>
            <w:r w:rsidRPr="00436A82">
              <w:rPr>
                <w:rFonts w:ascii="ＭＳ 明朝" w:eastAsia="ＭＳ 明朝" w:hAnsi="ＭＳ 明朝"/>
                <w:color w:val="auto"/>
                <w:sz w:val="18"/>
                <w:szCs w:val="18"/>
              </w:rPr>
              <w:t xml:space="preserve">ysfunction </w:t>
            </w:r>
            <w:r>
              <w:rPr>
                <w:rFonts w:ascii="ＭＳ 明朝" w:eastAsia="ＭＳ 明朝" w:hAnsi="ＭＳ 明朝" w:hint="eastAsia"/>
                <w:color w:val="auto"/>
                <w:sz w:val="18"/>
                <w:szCs w:val="18"/>
              </w:rPr>
              <w:t>W</w:t>
            </w:r>
            <w:r w:rsidRPr="00436A82">
              <w:rPr>
                <w:rFonts w:ascii="ＭＳ 明朝" w:eastAsia="ＭＳ 明朝" w:hAnsi="ＭＳ 明朝"/>
                <w:color w:val="auto"/>
                <w:sz w:val="18"/>
                <w:szCs w:val="18"/>
              </w:rPr>
              <w:t xml:space="preserve">orking </w:t>
            </w:r>
            <w:r>
              <w:rPr>
                <w:rFonts w:ascii="ＭＳ 明朝" w:eastAsia="ＭＳ 明朝" w:hAnsi="ＭＳ 明朝" w:hint="eastAsia"/>
                <w:color w:val="auto"/>
                <w:sz w:val="18"/>
                <w:szCs w:val="18"/>
              </w:rPr>
              <w:t>G</w:t>
            </w:r>
            <w:r w:rsidRPr="00436A82">
              <w:rPr>
                <w:rFonts w:ascii="ＭＳ 明朝" w:eastAsia="ＭＳ 明朝" w:hAnsi="ＭＳ 明朝"/>
                <w:color w:val="auto"/>
                <w:sz w:val="18"/>
                <w:szCs w:val="18"/>
              </w:rPr>
              <w:t>roup</w:t>
            </w:r>
          </w:p>
        </w:tc>
        <w:tc>
          <w:tcPr>
            <w:tcW w:w="3969" w:type="dxa"/>
            <w:vAlign w:val="center"/>
          </w:tcPr>
          <w:p w14:paraId="68FDA20F" w14:textId="77777777" w:rsidR="0023448A" w:rsidRPr="00031B32" w:rsidRDefault="0023448A" w:rsidP="0023448A">
            <w:pPr>
              <w:spacing w:line="0" w:lineRule="atLeast"/>
              <w:rPr>
                <w:rFonts w:ascii="ＭＳ 明朝" w:eastAsia="ＭＳ 明朝" w:hAnsi="ＭＳ 明朝"/>
                <w:sz w:val="18"/>
                <w:szCs w:val="18"/>
              </w:rPr>
            </w:pPr>
            <w:r w:rsidRPr="00031B32">
              <w:rPr>
                <w:rFonts w:ascii="ＭＳ 明朝" w:eastAsia="ＭＳ 明朝" w:hAnsi="ＭＳ 明朝" w:hint="eastAsia"/>
                <w:sz w:val="18"/>
                <w:szCs w:val="18"/>
              </w:rPr>
              <w:t>－</w:t>
            </w:r>
          </w:p>
        </w:tc>
      </w:tr>
      <w:tr w:rsidR="0023448A" w:rsidRPr="003F297A" w14:paraId="5745B394" w14:textId="77777777" w:rsidTr="00031B32">
        <w:trPr>
          <w:trHeight w:val="208"/>
        </w:trPr>
        <w:tc>
          <w:tcPr>
            <w:tcW w:w="964" w:type="dxa"/>
            <w:vAlign w:val="center"/>
          </w:tcPr>
          <w:p w14:paraId="7A380F81" w14:textId="2470AF88" w:rsidR="0023448A" w:rsidRPr="00436A82" w:rsidRDefault="0023448A" w:rsidP="0023448A">
            <w:pPr>
              <w:spacing w:line="0" w:lineRule="atLeast"/>
              <w:rPr>
                <w:rFonts w:ascii="ＭＳ 明朝" w:hAnsi="ＭＳ 明朝"/>
                <w:sz w:val="18"/>
                <w:szCs w:val="18"/>
              </w:rPr>
            </w:pPr>
            <w:r w:rsidRPr="00031B32">
              <w:rPr>
                <w:rFonts w:ascii="ＭＳ 明朝" w:hAnsi="ＭＳ 明朝"/>
                <w:sz w:val="18"/>
                <w:szCs w:val="18"/>
              </w:rPr>
              <w:t>NZW</w:t>
            </w:r>
          </w:p>
        </w:tc>
        <w:tc>
          <w:tcPr>
            <w:tcW w:w="4422" w:type="dxa"/>
            <w:vAlign w:val="center"/>
          </w:tcPr>
          <w:p w14:paraId="53B7D3FA" w14:textId="1B5F68D4"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031B32">
              <w:rPr>
                <w:rFonts w:ascii="ＭＳ 明朝" w:eastAsia="ＭＳ 明朝" w:hAnsi="ＭＳ 明朝"/>
                <w:color w:val="auto"/>
                <w:sz w:val="18"/>
                <w:szCs w:val="18"/>
              </w:rPr>
              <w:t>New Zealand White</w:t>
            </w:r>
          </w:p>
        </w:tc>
        <w:tc>
          <w:tcPr>
            <w:tcW w:w="3969" w:type="dxa"/>
            <w:vAlign w:val="center"/>
          </w:tcPr>
          <w:p w14:paraId="4E4C116F" w14:textId="23179593" w:rsidR="0023448A" w:rsidRPr="00031B32" w:rsidRDefault="0023448A" w:rsidP="0023448A">
            <w:pPr>
              <w:spacing w:line="0" w:lineRule="atLeast"/>
              <w:rPr>
                <w:rFonts w:ascii="ＭＳ 明朝" w:eastAsia="ＭＳ 明朝" w:hAnsi="ＭＳ 明朝"/>
                <w:sz w:val="18"/>
                <w:szCs w:val="18"/>
              </w:rPr>
            </w:pPr>
            <w:r w:rsidRPr="00031B32">
              <w:rPr>
                <w:rFonts w:ascii="ＭＳ 明朝" w:eastAsia="ＭＳ 明朝" w:hAnsi="ＭＳ 明朝"/>
                <w:sz w:val="18"/>
                <w:szCs w:val="18"/>
              </w:rPr>
              <w:t>－</w:t>
            </w:r>
          </w:p>
        </w:tc>
      </w:tr>
      <w:tr w:rsidR="0023448A" w:rsidRPr="003F297A" w14:paraId="7ABD0B16" w14:textId="77777777" w:rsidTr="008F753B">
        <w:trPr>
          <w:trHeight w:val="20"/>
        </w:trPr>
        <w:tc>
          <w:tcPr>
            <w:tcW w:w="964" w:type="dxa"/>
            <w:vAlign w:val="center"/>
          </w:tcPr>
          <w:p w14:paraId="3FBF793D" w14:textId="77777777" w:rsidR="0023448A" w:rsidRPr="00436A82" w:rsidRDefault="0023448A" w:rsidP="0023448A">
            <w:pPr>
              <w:spacing w:line="0" w:lineRule="atLeast"/>
              <w:rPr>
                <w:rFonts w:ascii="ＭＳ 明朝" w:eastAsia="ＭＳ 明朝" w:hAnsi="ＭＳ 明朝"/>
                <w:sz w:val="18"/>
                <w:szCs w:val="18"/>
              </w:rPr>
            </w:pPr>
            <w:r w:rsidRPr="00436A82">
              <w:rPr>
                <w:rFonts w:ascii="ＭＳ 明朝" w:hAnsi="ＭＳ 明朝"/>
                <w:sz w:val="18"/>
                <w:szCs w:val="18"/>
              </w:rPr>
              <w:t>OAT</w:t>
            </w:r>
          </w:p>
        </w:tc>
        <w:tc>
          <w:tcPr>
            <w:tcW w:w="4422" w:type="dxa"/>
            <w:vAlign w:val="center"/>
          </w:tcPr>
          <w:p w14:paraId="2F9AEE0E"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organic anion transporter</w:t>
            </w:r>
          </w:p>
        </w:tc>
        <w:tc>
          <w:tcPr>
            <w:tcW w:w="3969" w:type="dxa"/>
            <w:vAlign w:val="center"/>
          </w:tcPr>
          <w:p w14:paraId="65AB6135" w14:textId="77777777" w:rsidR="0023448A" w:rsidRPr="00215803" w:rsidRDefault="0023448A" w:rsidP="0023448A">
            <w:pPr>
              <w:spacing w:line="0" w:lineRule="atLeast"/>
              <w:rPr>
                <w:rFonts w:ascii="ＭＳ 明朝" w:eastAsia="ＭＳ 明朝" w:hAnsi="ＭＳ 明朝"/>
                <w:sz w:val="18"/>
                <w:szCs w:val="18"/>
              </w:rPr>
            </w:pPr>
            <w:r w:rsidRPr="00215803">
              <w:rPr>
                <w:rFonts w:ascii="ＭＳ 明朝" w:eastAsia="ＭＳ 明朝" w:hAnsi="ＭＳ 明朝" w:hint="eastAsia"/>
                <w:sz w:val="18"/>
                <w:szCs w:val="18"/>
              </w:rPr>
              <w:t>有機アニオントランスポーター</w:t>
            </w:r>
          </w:p>
        </w:tc>
      </w:tr>
      <w:tr w:rsidR="0023448A" w:rsidRPr="003F297A" w14:paraId="17980CD6" w14:textId="77777777" w:rsidTr="008F753B">
        <w:trPr>
          <w:trHeight w:val="20"/>
        </w:trPr>
        <w:tc>
          <w:tcPr>
            <w:tcW w:w="964" w:type="dxa"/>
            <w:vAlign w:val="center"/>
          </w:tcPr>
          <w:p w14:paraId="415F4D38" w14:textId="77777777" w:rsidR="0023448A" w:rsidRPr="00436A82" w:rsidRDefault="0023448A" w:rsidP="0023448A">
            <w:pPr>
              <w:spacing w:line="0" w:lineRule="atLeast"/>
              <w:rPr>
                <w:rFonts w:ascii="ＭＳ 明朝" w:eastAsia="ＭＳ 明朝" w:hAnsi="ＭＳ 明朝"/>
                <w:sz w:val="18"/>
                <w:szCs w:val="18"/>
              </w:rPr>
            </w:pPr>
            <w:r w:rsidRPr="00436A82">
              <w:rPr>
                <w:rFonts w:ascii="ＭＳ 明朝" w:hAnsi="ＭＳ 明朝"/>
                <w:sz w:val="18"/>
                <w:szCs w:val="18"/>
              </w:rPr>
              <w:t>OATP</w:t>
            </w:r>
          </w:p>
        </w:tc>
        <w:tc>
          <w:tcPr>
            <w:tcW w:w="4422" w:type="dxa"/>
            <w:vAlign w:val="center"/>
          </w:tcPr>
          <w:p w14:paraId="00222B80"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organic anion transporting polypeptide</w:t>
            </w:r>
          </w:p>
        </w:tc>
        <w:tc>
          <w:tcPr>
            <w:tcW w:w="3969" w:type="dxa"/>
            <w:vAlign w:val="center"/>
          </w:tcPr>
          <w:p w14:paraId="39EB6BEC" w14:textId="77777777" w:rsidR="0023448A" w:rsidRPr="00215803" w:rsidRDefault="0023448A" w:rsidP="0023448A">
            <w:pPr>
              <w:spacing w:line="0" w:lineRule="atLeast"/>
              <w:rPr>
                <w:rFonts w:ascii="ＭＳ 明朝" w:eastAsia="ＭＳ 明朝" w:hAnsi="ＭＳ 明朝"/>
                <w:sz w:val="18"/>
                <w:szCs w:val="18"/>
              </w:rPr>
            </w:pPr>
            <w:r w:rsidRPr="00215803">
              <w:rPr>
                <w:rFonts w:ascii="ＭＳ 明朝" w:eastAsia="ＭＳ 明朝" w:hAnsi="ＭＳ 明朝" w:hint="eastAsia"/>
                <w:sz w:val="18"/>
                <w:szCs w:val="18"/>
              </w:rPr>
              <w:t>有機アニオントランスポーターポリペプチド</w:t>
            </w:r>
          </w:p>
        </w:tc>
      </w:tr>
      <w:tr w:rsidR="0023448A" w:rsidRPr="003F297A" w14:paraId="1402AAAD" w14:textId="77777777" w:rsidTr="008F753B">
        <w:trPr>
          <w:trHeight w:val="20"/>
        </w:trPr>
        <w:tc>
          <w:tcPr>
            <w:tcW w:w="964" w:type="dxa"/>
            <w:vAlign w:val="center"/>
          </w:tcPr>
          <w:p w14:paraId="3F313646" w14:textId="77777777" w:rsidR="0023448A" w:rsidRPr="00436A82" w:rsidRDefault="0023448A" w:rsidP="0023448A">
            <w:pPr>
              <w:spacing w:line="0" w:lineRule="atLeast"/>
              <w:rPr>
                <w:rFonts w:ascii="ＭＳ 明朝" w:eastAsia="ＭＳ 明朝" w:hAnsi="ＭＳ 明朝"/>
                <w:sz w:val="18"/>
                <w:szCs w:val="18"/>
              </w:rPr>
            </w:pPr>
            <w:r w:rsidRPr="00436A82">
              <w:rPr>
                <w:rFonts w:ascii="ＭＳ 明朝" w:hAnsi="ＭＳ 明朝"/>
                <w:sz w:val="18"/>
                <w:szCs w:val="18"/>
              </w:rPr>
              <w:t>OCT</w:t>
            </w:r>
          </w:p>
        </w:tc>
        <w:tc>
          <w:tcPr>
            <w:tcW w:w="4422" w:type="dxa"/>
            <w:vAlign w:val="center"/>
          </w:tcPr>
          <w:p w14:paraId="5DFBEEAC"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organic cation transporter</w:t>
            </w:r>
          </w:p>
        </w:tc>
        <w:tc>
          <w:tcPr>
            <w:tcW w:w="3969" w:type="dxa"/>
            <w:vAlign w:val="center"/>
          </w:tcPr>
          <w:p w14:paraId="2500351F" w14:textId="77777777" w:rsidR="0023448A" w:rsidRPr="00215803" w:rsidRDefault="0023448A" w:rsidP="0023448A">
            <w:pPr>
              <w:spacing w:line="0" w:lineRule="atLeast"/>
              <w:rPr>
                <w:rFonts w:ascii="ＭＳ 明朝" w:eastAsia="ＭＳ 明朝" w:hAnsi="ＭＳ 明朝"/>
                <w:sz w:val="18"/>
                <w:szCs w:val="18"/>
              </w:rPr>
            </w:pPr>
            <w:r w:rsidRPr="00215803">
              <w:rPr>
                <w:rFonts w:ascii="ＭＳ 明朝" w:eastAsia="ＭＳ 明朝" w:hAnsi="ＭＳ 明朝" w:hint="eastAsia"/>
                <w:sz w:val="18"/>
                <w:szCs w:val="18"/>
              </w:rPr>
              <w:t>有機カチオントランスポーター</w:t>
            </w:r>
          </w:p>
        </w:tc>
      </w:tr>
      <w:tr w:rsidR="0023448A" w:rsidRPr="003F297A" w14:paraId="2573C9C3" w14:textId="77777777" w:rsidTr="006652BF">
        <w:trPr>
          <w:trHeight w:val="20"/>
        </w:trPr>
        <w:tc>
          <w:tcPr>
            <w:tcW w:w="964" w:type="dxa"/>
          </w:tcPr>
          <w:p w14:paraId="1ACBD399" w14:textId="00DA8A28" w:rsidR="0023448A" w:rsidRPr="00436A82" w:rsidRDefault="0023448A" w:rsidP="0023448A">
            <w:pPr>
              <w:spacing w:line="0" w:lineRule="atLeast"/>
              <w:rPr>
                <w:rFonts w:ascii="ＭＳ 明朝" w:hAnsi="ＭＳ 明朝"/>
                <w:sz w:val="18"/>
                <w:szCs w:val="18"/>
              </w:rPr>
            </w:pPr>
            <w:r w:rsidRPr="00B07AB0">
              <w:rPr>
                <w:rFonts w:ascii="ＭＳ 明朝" w:eastAsia="ＭＳ 明朝" w:hAnsi="ＭＳ 明朝" w:hint="eastAsia"/>
                <w:sz w:val="18"/>
                <w:szCs w:val="18"/>
              </w:rPr>
              <w:t>PCS</w:t>
            </w:r>
          </w:p>
        </w:tc>
        <w:tc>
          <w:tcPr>
            <w:tcW w:w="4422" w:type="dxa"/>
          </w:tcPr>
          <w:p w14:paraId="188147FC" w14:textId="5AF2C34C"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physical component summary</w:t>
            </w:r>
          </w:p>
        </w:tc>
        <w:tc>
          <w:tcPr>
            <w:tcW w:w="3969" w:type="dxa"/>
          </w:tcPr>
          <w:p w14:paraId="32B35940" w14:textId="2E3B1F3E" w:rsidR="0023448A" w:rsidRPr="00215803" w:rsidRDefault="0023448A" w:rsidP="0023448A">
            <w:pPr>
              <w:spacing w:line="0" w:lineRule="atLeast"/>
              <w:rPr>
                <w:rFonts w:ascii="ＭＳ 明朝" w:hAnsi="ＭＳ 明朝"/>
                <w:sz w:val="18"/>
                <w:szCs w:val="18"/>
              </w:rPr>
            </w:pPr>
            <w:r w:rsidRPr="00B15F96">
              <w:rPr>
                <w:rFonts w:ascii="ＭＳ 明朝" w:eastAsia="ＭＳ 明朝" w:hAnsi="ＭＳ 明朝" w:hint="eastAsia"/>
                <w:sz w:val="18"/>
                <w:szCs w:val="18"/>
              </w:rPr>
              <w:t>身体的側面のQOLサマリー</w:t>
            </w:r>
          </w:p>
        </w:tc>
      </w:tr>
      <w:tr w:rsidR="0023448A" w:rsidRPr="003F297A" w14:paraId="2A6CFE65" w14:textId="77777777" w:rsidTr="008F753B">
        <w:trPr>
          <w:trHeight w:val="20"/>
        </w:trPr>
        <w:tc>
          <w:tcPr>
            <w:tcW w:w="964" w:type="dxa"/>
            <w:vAlign w:val="center"/>
          </w:tcPr>
          <w:p w14:paraId="455A5C1B" w14:textId="77777777" w:rsidR="0023448A" w:rsidRPr="00436A82" w:rsidRDefault="0023448A" w:rsidP="0023448A">
            <w:pPr>
              <w:spacing w:line="0" w:lineRule="atLeast"/>
              <w:rPr>
                <w:rFonts w:ascii="ＭＳ 明朝" w:eastAsia="ＭＳ 明朝" w:hAnsi="ＭＳ 明朝"/>
                <w:sz w:val="18"/>
                <w:szCs w:val="18"/>
              </w:rPr>
            </w:pPr>
            <w:r w:rsidRPr="00436A82">
              <w:rPr>
                <w:rFonts w:ascii="ＭＳ 明朝" w:hAnsi="ＭＳ 明朝"/>
                <w:sz w:val="18"/>
                <w:szCs w:val="18"/>
              </w:rPr>
              <w:t>P-gp</w:t>
            </w:r>
          </w:p>
        </w:tc>
        <w:tc>
          <w:tcPr>
            <w:tcW w:w="4422" w:type="dxa"/>
            <w:vAlign w:val="center"/>
          </w:tcPr>
          <w:p w14:paraId="368C468F"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P-glycoprotein</w:t>
            </w:r>
          </w:p>
        </w:tc>
        <w:tc>
          <w:tcPr>
            <w:tcW w:w="3969" w:type="dxa"/>
            <w:vAlign w:val="center"/>
          </w:tcPr>
          <w:p w14:paraId="3E7BB21E" w14:textId="77777777" w:rsidR="0023448A" w:rsidRPr="00215803" w:rsidRDefault="0023448A" w:rsidP="0023448A">
            <w:pPr>
              <w:spacing w:line="0" w:lineRule="atLeast"/>
              <w:rPr>
                <w:rFonts w:ascii="ＭＳ 明朝" w:eastAsia="ＭＳ 明朝" w:hAnsi="ＭＳ 明朝"/>
                <w:sz w:val="18"/>
                <w:szCs w:val="18"/>
              </w:rPr>
            </w:pPr>
            <w:r w:rsidRPr="00215803">
              <w:rPr>
                <w:rFonts w:ascii="ＭＳ 明朝" w:eastAsia="ＭＳ 明朝" w:hAnsi="ＭＳ 明朝"/>
                <w:sz w:val="18"/>
                <w:szCs w:val="18"/>
              </w:rPr>
              <w:t>P-糖タンパク質</w:t>
            </w:r>
          </w:p>
        </w:tc>
      </w:tr>
      <w:tr w:rsidR="0023448A" w:rsidRPr="00791D60" w14:paraId="6C67BC2A" w14:textId="77777777" w:rsidTr="00FA5922">
        <w:trPr>
          <w:trHeight w:val="20"/>
        </w:trPr>
        <w:tc>
          <w:tcPr>
            <w:tcW w:w="964" w:type="dxa"/>
          </w:tcPr>
          <w:p w14:paraId="65B8D52C"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PHS</w:t>
            </w:r>
          </w:p>
        </w:tc>
        <w:tc>
          <w:tcPr>
            <w:tcW w:w="4422" w:type="dxa"/>
          </w:tcPr>
          <w:p w14:paraId="7ED6DC09"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physical health summary</w:t>
            </w:r>
          </w:p>
        </w:tc>
        <w:tc>
          <w:tcPr>
            <w:tcW w:w="3969" w:type="dxa"/>
          </w:tcPr>
          <w:p w14:paraId="13C44A6C"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身体的健康度のサマリー</w:t>
            </w:r>
          </w:p>
        </w:tc>
      </w:tr>
      <w:tr w:rsidR="0023448A" w:rsidRPr="00791D60" w14:paraId="5F26F3AA" w14:textId="77777777" w:rsidTr="00FA5922">
        <w:trPr>
          <w:trHeight w:val="20"/>
        </w:trPr>
        <w:tc>
          <w:tcPr>
            <w:tcW w:w="964" w:type="dxa"/>
          </w:tcPr>
          <w:p w14:paraId="32E7242A"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PSS</w:t>
            </w:r>
          </w:p>
        </w:tc>
        <w:tc>
          <w:tcPr>
            <w:tcW w:w="4422" w:type="dxa"/>
          </w:tcPr>
          <w:p w14:paraId="686323BD"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psychosocial summary</w:t>
            </w:r>
          </w:p>
        </w:tc>
        <w:tc>
          <w:tcPr>
            <w:tcW w:w="3969" w:type="dxa"/>
          </w:tcPr>
          <w:p w14:paraId="3E5F0A9D"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心理社会的健康度のサマリー</w:t>
            </w:r>
          </w:p>
        </w:tc>
      </w:tr>
      <w:tr w:rsidR="0023448A" w:rsidRPr="00791D60" w14:paraId="18F007BB" w14:textId="77777777" w:rsidTr="00FA5922">
        <w:trPr>
          <w:trHeight w:val="20"/>
        </w:trPr>
        <w:tc>
          <w:tcPr>
            <w:tcW w:w="964" w:type="dxa"/>
          </w:tcPr>
          <w:p w14:paraId="624EC419"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PT</w:t>
            </w:r>
          </w:p>
        </w:tc>
        <w:tc>
          <w:tcPr>
            <w:tcW w:w="4422" w:type="dxa"/>
          </w:tcPr>
          <w:p w14:paraId="02C5DAF0"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bCs/>
                <w:color w:val="auto"/>
                <w:sz w:val="18"/>
                <w:szCs w:val="18"/>
              </w:rPr>
              <w:t>preferred terms</w:t>
            </w:r>
          </w:p>
        </w:tc>
        <w:tc>
          <w:tcPr>
            <w:tcW w:w="3969" w:type="dxa"/>
          </w:tcPr>
          <w:p w14:paraId="7B6CD338"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基本語</w:t>
            </w:r>
          </w:p>
        </w:tc>
      </w:tr>
      <w:tr w:rsidR="0023448A" w:rsidRPr="00791D60" w14:paraId="12C66C1A" w14:textId="77777777" w:rsidTr="00FA5922">
        <w:trPr>
          <w:trHeight w:val="20"/>
        </w:trPr>
        <w:tc>
          <w:tcPr>
            <w:tcW w:w="964" w:type="dxa"/>
          </w:tcPr>
          <w:p w14:paraId="2E5D3F0A"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PVC</w:t>
            </w:r>
          </w:p>
        </w:tc>
        <w:tc>
          <w:tcPr>
            <w:tcW w:w="4422" w:type="dxa"/>
          </w:tcPr>
          <w:p w14:paraId="4A482039" w14:textId="77777777" w:rsidR="0023448A" w:rsidRPr="00436A82" w:rsidRDefault="0023448A" w:rsidP="0023448A">
            <w:pPr>
              <w:pStyle w:val="Default"/>
              <w:spacing w:line="0" w:lineRule="atLeast"/>
              <w:jc w:val="both"/>
              <w:rPr>
                <w:rFonts w:ascii="ＭＳ 明朝" w:eastAsia="ＭＳ 明朝" w:hAnsi="ＭＳ 明朝"/>
                <w:bCs/>
                <w:color w:val="auto"/>
                <w:sz w:val="18"/>
                <w:szCs w:val="18"/>
              </w:rPr>
            </w:pPr>
            <w:r w:rsidRPr="00436A82">
              <w:rPr>
                <w:rFonts w:ascii="ＭＳ 明朝" w:eastAsia="ＭＳ 明朝" w:hAnsi="ＭＳ 明朝"/>
                <w:color w:val="auto"/>
                <w:sz w:val="18"/>
                <w:szCs w:val="18"/>
              </w:rPr>
              <w:t>polyvinyl chloride</w:t>
            </w:r>
          </w:p>
        </w:tc>
        <w:tc>
          <w:tcPr>
            <w:tcW w:w="3969" w:type="dxa"/>
          </w:tcPr>
          <w:p w14:paraId="4C091062"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ポリ塩化ビニル</w:t>
            </w:r>
          </w:p>
        </w:tc>
      </w:tr>
      <w:tr w:rsidR="0023448A" w:rsidRPr="00791D60" w14:paraId="11E4E027" w14:textId="77777777" w:rsidTr="00FA5922">
        <w:trPr>
          <w:trHeight w:val="20"/>
        </w:trPr>
        <w:tc>
          <w:tcPr>
            <w:tcW w:w="964" w:type="dxa"/>
          </w:tcPr>
          <w:p w14:paraId="4FF0D252"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QOL</w:t>
            </w:r>
          </w:p>
        </w:tc>
        <w:tc>
          <w:tcPr>
            <w:tcW w:w="4422" w:type="dxa"/>
          </w:tcPr>
          <w:p w14:paraId="64C17ABD"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quality of life</w:t>
            </w:r>
          </w:p>
        </w:tc>
        <w:tc>
          <w:tcPr>
            <w:tcW w:w="3969" w:type="dxa"/>
          </w:tcPr>
          <w:p w14:paraId="6D8E9487"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生活の質</w:t>
            </w:r>
          </w:p>
        </w:tc>
      </w:tr>
      <w:tr w:rsidR="0023448A" w:rsidRPr="00791D60" w14:paraId="45BAECF2" w14:textId="77777777" w:rsidTr="00FA5922">
        <w:trPr>
          <w:trHeight w:val="20"/>
        </w:trPr>
        <w:tc>
          <w:tcPr>
            <w:tcW w:w="964" w:type="dxa"/>
          </w:tcPr>
          <w:p w14:paraId="37DA1028"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QSAR</w:t>
            </w:r>
          </w:p>
        </w:tc>
        <w:tc>
          <w:tcPr>
            <w:tcW w:w="4422" w:type="dxa"/>
          </w:tcPr>
          <w:p w14:paraId="43AAA54C" w14:textId="644E6139"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quantitative structure-activity relationship</w:t>
            </w:r>
          </w:p>
        </w:tc>
        <w:tc>
          <w:tcPr>
            <w:tcW w:w="3969" w:type="dxa"/>
          </w:tcPr>
          <w:p w14:paraId="04943B7D"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定量的構造活性相関</w:t>
            </w:r>
          </w:p>
        </w:tc>
      </w:tr>
      <w:tr w:rsidR="0023448A" w:rsidRPr="00791D60" w14:paraId="6752E330" w14:textId="77777777" w:rsidTr="00FA5922">
        <w:trPr>
          <w:trHeight w:val="20"/>
        </w:trPr>
        <w:tc>
          <w:tcPr>
            <w:tcW w:w="964" w:type="dxa"/>
          </w:tcPr>
          <w:p w14:paraId="2F20E525"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RH</w:t>
            </w:r>
          </w:p>
        </w:tc>
        <w:tc>
          <w:tcPr>
            <w:tcW w:w="4422" w:type="dxa"/>
          </w:tcPr>
          <w:p w14:paraId="1C037F21"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relative humidity</w:t>
            </w:r>
          </w:p>
        </w:tc>
        <w:tc>
          <w:tcPr>
            <w:tcW w:w="3969" w:type="dxa"/>
          </w:tcPr>
          <w:p w14:paraId="4D30E1CA" w14:textId="77777777" w:rsidR="0023448A" w:rsidRPr="00CA567A" w:rsidRDefault="0023448A" w:rsidP="0023448A">
            <w:pPr>
              <w:spacing w:line="0" w:lineRule="atLeast"/>
              <w:rPr>
                <w:rFonts w:ascii="ＭＳ 明朝" w:eastAsia="ＭＳ 明朝" w:hAnsi="ＭＳ 明朝"/>
                <w:sz w:val="18"/>
                <w:szCs w:val="18"/>
              </w:rPr>
            </w:pPr>
            <w:r w:rsidRPr="00CA567A">
              <w:rPr>
                <w:rFonts w:ascii="ＭＳ 明朝" w:eastAsia="ＭＳ 明朝" w:hAnsi="ＭＳ 明朝" w:hint="eastAsia"/>
                <w:sz w:val="18"/>
                <w:szCs w:val="18"/>
              </w:rPr>
              <w:t>相対湿度</w:t>
            </w:r>
          </w:p>
        </w:tc>
      </w:tr>
      <w:tr w:rsidR="0023448A" w:rsidRPr="00791D60" w14:paraId="23A899F0" w14:textId="77777777" w:rsidTr="00FA5922">
        <w:trPr>
          <w:trHeight w:val="20"/>
        </w:trPr>
        <w:tc>
          <w:tcPr>
            <w:tcW w:w="964" w:type="dxa"/>
          </w:tcPr>
          <w:p w14:paraId="79345FB7" w14:textId="6427B25C" w:rsidR="0023448A" w:rsidRPr="00B07AB0" w:rsidRDefault="0023448A" w:rsidP="0023448A">
            <w:pPr>
              <w:spacing w:line="0" w:lineRule="atLeast"/>
              <w:rPr>
                <w:rFonts w:ascii="ＭＳ 明朝" w:hAnsi="ＭＳ 明朝"/>
                <w:sz w:val="18"/>
                <w:szCs w:val="18"/>
              </w:rPr>
            </w:pPr>
            <w:r>
              <w:rPr>
                <w:rFonts w:ascii="ＭＳ 明朝" w:hAnsi="ＭＳ 明朝" w:hint="eastAsia"/>
                <w:sz w:val="18"/>
                <w:szCs w:val="18"/>
              </w:rPr>
              <w:t>RMP</w:t>
            </w:r>
          </w:p>
        </w:tc>
        <w:tc>
          <w:tcPr>
            <w:tcW w:w="4422" w:type="dxa"/>
          </w:tcPr>
          <w:p w14:paraId="6948E783" w14:textId="25B6A78E"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CA567A">
              <w:rPr>
                <w:rFonts w:ascii="ＭＳ 明朝" w:eastAsia="ＭＳ 明朝" w:hAnsi="ＭＳ 明朝"/>
                <w:color w:val="auto"/>
                <w:sz w:val="18"/>
                <w:szCs w:val="18"/>
              </w:rPr>
              <w:t>Risk Management Plan</w:t>
            </w:r>
          </w:p>
        </w:tc>
        <w:tc>
          <w:tcPr>
            <w:tcW w:w="3969" w:type="dxa"/>
          </w:tcPr>
          <w:p w14:paraId="2CE68C7E" w14:textId="01182020" w:rsidR="0023448A" w:rsidRPr="00CA567A" w:rsidRDefault="0023448A" w:rsidP="0023448A">
            <w:pPr>
              <w:spacing w:line="0" w:lineRule="atLeast"/>
              <w:rPr>
                <w:rFonts w:ascii="ＭＳ 明朝" w:eastAsia="ＭＳ 明朝" w:hAnsi="ＭＳ 明朝"/>
                <w:sz w:val="18"/>
                <w:szCs w:val="18"/>
              </w:rPr>
            </w:pPr>
            <w:r w:rsidRPr="00CA567A">
              <w:rPr>
                <w:rFonts w:ascii="ＭＳ 明朝" w:eastAsia="ＭＳ 明朝" w:hAnsi="ＭＳ 明朝" w:hint="eastAsia"/>
                <w:sz w:val="18"/>
                <w:szCs w:val="18"/>
              </w:rPr>
              <w:t>医薬品リスク管理計画</w:t>
            </w:r>
            <w:r>
              <w:rPr>
                <w:rFonts w:ascii="ＭＳ 明朝" w:eastAsia="ＭＳ 明朝" w:hAnsi="ＭＳ 明朝" w:hint="eastAsia"/>
                <w:sz w:val="18"/>
                <w:szCs w:val="18"/>
              </w:rPr>
              <w:t>書</w:t>
            </w:r>
          </w:p>
        </w:tc>
      </w:tr>
      <w:tr w:rsidR="0023448A" w:rsidRPr="00791D60" w14:paraId="35A9054B" w14:textId="77777777" w:rsidTr="00FA5922">
        <w:trPr>
          <w:trHeight w:val="20"/>
        </w:trPr>
        <w:tc>
          <w:tcPr>
            <w:tcW w:w="964" w:type="dxa"/>
          </w:tcPr>
          <w:p w14:paraId="71E29C59"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SD</w:t>
            </w:r>
          </w:p>
        </w:tc>
        <w:tc>
          <w:tcPr>
            <w:tcW w:w="4422" w:type="dxa"/>
          </w:tcPr>
          <w:p w14:paraId="1D950276" w14:textId="2DF4B075"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Sprague</w:t>
            </w:r>
            <w:r>
              <w:rPr>
                <w:rFonts w:ascii="ＭＳ 明朝" w:eastAsia="ＭＳ 明朝" w:hAnsi="ＭＳ 明朝" w:hint="eastAsia"/>
                <w:color w:val="auto"/>
                <w:sz w:val="18"/>
                <w:szCs w:val="18"/>
              </w:rPr>
              <w:t>-</w:t>
            </w:r>
            <w:r w:rsidRPr="00436A82">
              <w:rPr>
                <w:rFonts w:ascii="ＭＳ 明朝" w:eastAsia="ＭＳ 明朝" w:hAnsi="ＭＳ 明朝"/>
                <w:color w:val="auto"/>
                <w:sz w:val="18"/>
                <w:szCs w:val="18"/>
              </w:rPr>
              <w:t>Dawley</w:t>
            </w:r>
          </w:p>
        </w:tc>
        <w:tc>
          <w:tcPr>
            <w:tcW w:w="3969" w:type="dxa"/>
          </w:tcPr>
          <w:p w14:paraId="788C33B8" w14:textId="77777777" w:rsidR="0023448A" w:rsidRPr="00CA567A" w:rsidRDefault="0023448A" w:rsidP="0023448A">
            <w:pPr>
              <w:spacing w:line="0" w:lineRule="atLeast"/>
              <w:rPr>
                <w:rFonts w:ascii="ＭＳ 明朝" w:eastAsia="ＭＳ 明朝" w:hAnsi="ＭＳ 明朝"/>
                <w:sz w:val="18"/>
                <w:szCs w:val="18"/>
              </w:rPr>
            </w:pPr>
            <w:r w:rsidRPr="00CA567A">
              <w:rPr>
                <w:rFonts w:ascii="ＭＳ 明朝" w:eastAsia="ＭＳ 明朝" w:hAnsi="ＭＳ 明朝" w:hint="eastAsia"/>
                <w:sz w:val="18"/>
                <w:szCs w:val="18"/>
              </w:rPr>
              <w:t>－</w:t>
            </w:r>
          </w:p>
        </w:tc>
      </w:tr>
      <w:tr w:rsidR="0023448A" w:rsidRPr="00791D60" w14:paraId="1724F9D2" w14:textId="77777777" w:rsidTr="00FA5922">
        <w:trPr>
          <w:trHeight w:val="20"/>
        </w:trPr>
        <w:tc>
          <w:tcPr>
            <w:tcW w:w="964" w:type="dxa"/>
          </w:tcPr>
          <w:p w14:paraId="30CD2BC5"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SF-10</w:t>
            </w:r>
          </w:p>
        </w:tc>
        <w:tc>
          <w:tcPr>
            <w:tcW w:w="4422" w:type="dxa"/>
          </w:tcPr>
          <w:p w14:paraId="4A14EE72"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medical outcomes study 10-item short form</w:t>
            </w:r>
          </w:p>
        </w:tc>
        <w:tc>
          <w:tcPr>
            <w:tcW w:w="3969" w:type="dxa"/>
          </w:tcPr>
          <w:p w14:paraId="200C6900"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Short Form-10</w:t>
            </w:r>
          </w:p>
        </w:tc>
      </w:tr>
      <w:tr w:rsidR="0023448A" w:rsidRPr="00791D60" w14:paraId="6E3054D7" w14:textId="77777777" w:rsidTr="00FA5922">
        <w:trPr>
          <w:trHeight w:val="20"/>
        </w:trPr>
        <w:tc>
          <w:tcPr>
            <w:tcW w:w="964" w:type="dxa"/>
          </w:tcPr>
          <w:p w14:paraId="51D80F9A"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SF-12</w:t>
            </w:r>
          </w:p>
        </w:tc>
        <w:tc>
          <w:tcPr>
            <w:tcW w:w="4422" w:type="dxa"/>
          </w:tcPr>
          <w:p w14:paraId="68DB7A08"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medical outcomes study 12-item short form</w:t>
            </w:r>
          </w:p>
        </w:tc>
        <w:tc>
          <w:tcPr>
            <w:tcW w:w="3969" w:type="dxa"/>
          </w:tcPr>
          <w:p w14:paraId="46E5851C"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Short Form-12</w:t>
            </w:r>
          </w:p>
        </w:tc>
      </w:tr>
      <w:tr w:rsidR="0023448A" w:rsidRPr="00791D60" w14:paraId="10E729D2" w14:textId="77777777" w:rsidTr="00FA5922">
        <w:trPr>
          <w:trHeight w:val="20"/>
        </w:trPr>
        <w:tc>
          <w:tcPr>
            <w:tcW w:w="964" w:type="dxa"/>
          </w:tcPr>
          <w:p w14:paraId="4F33BBDC"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SOC</w:t>
            </w:r>
          </w:p>
        </w:tc>
        <w:tc>
          <w:tcPr>
            <w:tcW w:w="4422" w:type="dxa"/>
          </w:tcPr>
          <w:p w14:paraId="0EBAB53A"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system organ class</w:t>
            </w:r>
          </w:p>
        </w:tc>
        <w:tc>
          <w:tcPr>
            <w:tcW w:w="3969" w:type="dxa"/>
          </w:tcPr>
          <w:p w14:paraId="2BC71E6E"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器官別大分類</w:t>
            </w:r>
          </w:p>
        </w:tc>
      </w:tr>
      <w:tr w:rsidR="0023448A" w:rsidRPr="00791D60" w14:paraId="36A63046" w14:textId="77777777" w:rsidTr="00FA5922">
        <w:trPr>
          <w:trHeight w:val="20"/>
        </w:trPr>
        <w:tc>
          <w:tcPr>
            <w:tcW w:w="964" w:type="dxa"/>
          </w:tcPr>
          <w:p w14:paraId="63131BEE" w14:textId="67955754" w:rsidR="0023448A" w:rsidRPr="00B07AB0" w:rsidRDefault="0023448A" w:rsidP="0023448A">
            <w:pPr>
              <w:spacing w:line="0" w:lineRule="atLeast"/>
              <w:rPr>
                <w:rFonts w:ascii="ＭＳ 明朝" w:hAnsi="ＭＳ 明朝"/>
                <w:sz w:val="18"/>
                <w:szCs w:val="18"/>
              </w:rPr>
            </w:pPr>
            <w:r>
              <w:rPr>
                <w:rFonts w:ascii="ＭＳ 明朝" w:hAnsi="ＭＳ 明朝" w:hint="eastAsia"/>
                <w:sz w:val="18"/>
                <w:szCs w:val="18"/>
              </w:rPr>
              <w:t>t</w:t>
            </w:r>
            <w:r w:rsidRPr="005E7E2A">
              <w:rPr>
                <w:rFonts w:ascii="ＭＳ 明朝" w:hAnsi="ＭＳ 明朝" w:hint="eastAsia"/>
                <w:sz w:val="18"/>
                <w:szCs w:val="18"/>
                <w:vertAlign w:val="subscript"/>
              </w:rPr>
              <w:t>1/2</w:t>
            </w:r>
          </w:p>
        </w:tc>
        <w:tc>
          <w:tcPr>
            <w:tcW w:w="4422" w:type="dxa"/>
          </w:tcPr>
          <w:p w14:paraId="6F236069" w14:textId="3D1E554F"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5E7E2A">
              <w:rPr>
                <w:rFonts w:ascii="ＭＳ 明朝" w:eastAsia="ＭＳ 明朝" w:hAnsi="ＭＳ 明朝"/>
                <w:color w:val="auto"/>
                <w:sz w:val="18"/>
                <w:szCs w:val="18"/>
              </w:rPr>
              <w:t>terminal elimination half-life</w:t>
            </w:r>
          </w:p>
        </w:tc>
        <w:tc>
          <w:tcPr>
            <w:tcW w:w="3969" w:type="dxa"/>
          </w:tcPr>
          <w:p w14:paraId="3B368C03" w14:textId="537FE3B3" w:rsidR="0023448A" w:rsidRPr="005E7E2A" w:rsidRDefault="0023448A" w:rsidP="0023448A">
            <w:pPr>
              <w:spacing w:line="0" w:lineRule="atLeast"/>
              <w:rPr>
                <w:rFonts w:ascii="ＭＳ 明朝" w:eastAsia="ＭＳ 明朝" w:hAnsi="ＭＳ 明朝"/>
                <w:sz w:val="18"/>
                <w:szCs w:val="18"/>
              </w:rPr>
            </w:pPr>
            <w:r w:rsidRPr="005E7E2A">
              <w:rPr>
                <w:rFonts w:ascii="ＭＳ 明朝" w:eastAsia="ＭＳ 明朝" w:hAnsi="ＭＳ 明朝"/>
                <w:sz w:val="18"/>
                <w:szCs w:val="18"/>
              </w:rPr>
              <w:t>消失半減期</w:t>
            </w:r>
          </w:p>
        </w:tc>
      </w:tr>
      <w:tr w:rsidR="0023448A" w:rsidRPr="00791D60" w14:paraId="7019E8DE" w14:textId="77777777" w:rsidTr="00FA5922">
        <w:trPr>
          <w:trHeight w:val="20"/>
        </w:trPr>
        <w:tc>
          <w:tcPr>
            <w:tcW w:w="964" w:type="dxa"/>
          </w:tcPr>
          <w:p w14:paraId="25D0243F"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TCA</w:t>
            </w:r>
          </w:p>
        </w:tc>
        <w:tc>
          <w:tcPr>
            <w:tcW w:w="4422" w:type="dxa"/>
          </w:tcPr>
          <w:p w14:paraId="3D0B4A32"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tricarboxylic acid</w:t>
            </w:r>
          </w:p>
        </w:tc>
        <w:tc>
          <w:tcPr>
            <w:tcW w:w="3969" w:type="dxa"/>
          </w:tcPr>
          <w:p w14:paraId="752A3AAD"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トリカルボン酸</w:t>
            </w:r>
          </w:p>
        </w:tc>
      </w:tr>
      <w:tr w:rsidR="0023448A" w:rsidRPr="00791D60" w14:paraId="3A4954D1" w14:textId="77777777" w:rsidTr="00FA5922">
        <w:trPr>
          <w:trHeight w:val="20"/>
        </w:trPr>
        <w:tc>
          <w:tcPr>
            <w:tcW w:w="964" w:type="dxa"/>
          </w:tcPr>
          <w:p w14:paraId="38406B4E"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TFP</w:t>
            </w:r>
          </w:p>
        </w:tc>
        <w:tc>
          <w:tcPr>
            <w:tcW w:w="4422" w:type="dxa"/>
          </w:tcPr>
          <w:p w14:paraId="1A616D14"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trifunctional protein</w:t>
            </w:r>
          </w:p>
        </w:tc>
        <w:tc>
          <w:tcPr>
            <w:tcW w:w="3969" w:type="dxa"/>
          </w:tcPr>
          <w:p w14:paraId="26A2454D"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三頭酵素</w:t>
            </w:r>
          </w:p>
        </w:tc>
      </w:tr>
      <w:tr w:rsidR="0023448A" w:rsidRPr="00791D60" w14:paraId="380521F3" w14:textId="77777777" w:rsidTr="00FA5922">
        <w:trPr>
          <w:trHeight w:val="20"/>
        </w:trPr>
        <w:tc>
          <w:tcPr>
            <w:tcW w:w="964" w:type="dxa"/>
          </w:tcPr>
          <w:p w14:paraId="2A47B875"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TK</w:t>
            </w:r>
          </w:p>
        </w:tc>
        <w:tc>
          <w:tcPr>
            <w:tcW w:w="4422" w:type="dxa"/>
          </w:tcPr>
          <w:p w14:paraId="1C7C34E0" w14:textId="1F224FCC"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5E7E2A">
              <w:rPr>
                <w:rFonts w:ascii="ＭＳ 明朝" w:eastAsia="ＭＳ 明朝" w:hAnsi="ＭＳ 明朝"/>
                <w:color w:val="auto"/>
                <w:sz w:val="18"/>
                <w:szCs w:val="18"/>
              </w:rPr>
              <w:t>toxicokinetics</w:t>
            </w:r>
          </w:p>
        </w:tc>
        <w:tc>
          <w:tcPr>
            <w:tcW w:w="3969" w:type="dxa"/>
          </w:tcPr>
          <w:p w14:paraId="64053D14"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sz w:val="18"/>
                <w:szCs w:val="18"/>
              </w:rPr>
              <w:t>トキシコキネティクス</w:t>
            </w:r>
          </w:p>
        </w:tc>
      </w:tr>
      <w:tr w:rsidR="0023448A" w:rsidRPr="00791D60" w14:paraId="55945F7B" w14:textId="77777777" w:rsidTr="00FA5922">
        <w:trPr>
          <w:trHeight w:val="20"/>
        </w:trPr>
        <w:tc>
          <w:tcPr>
            <w:tcW w:w="964" w:type="dxa"/>
          </w:tcPr>
          <w:p w14:paraId="62A9CF3C" w14:textId="28EFD798" w:rsidR="0023448A" w:rsidRPr="00B07AB0" w:rsidRDefault="0023448A" w:rsidP="0023448A">
            <w:pPr>
              <w:spacing w:line="0" w:lineRule="atLeast"/>
              <w:rPr>
                <w:rFonts w:ascii="ＭＳ 明朝" w:eastAsia="ＭＳ 明朝" w:hAnsi="ＭＳ 明朝"/>
                <w:sz w:val="18"/>
                <w:szCs w:val="18"/>
              </w:rPr>
            </w:pPr>
            <w:r>
              <w:rPr>
                <w:rFonts w:ascii="ＭＳ 明朝" w:eastAsia="ＭＳ 明朝" w:hAnsi="ＭＳ 明朝" w:hint="eastAsia"/>
                <w:sz w:val="18"/>
                <w:szCs w:val="18"/>
              </w:rPr>
              <w:t>t</w:t>
            </w:r>
            <w:r w:rsidRPr="00B07AB0">
              <w:rPr>
                <w:rFonts w:ascii="ＭＳ 明朝" w:eastAsia="ＭＳ 明朝" w:hAnsi="ＭＳ 明朝" w:hint="eastAsia"/>
                <w:sz w:val="18"/>
                <w:szCs w:val="18"/>
                <w:vertAlign w:val="subscript"/>
              </w:rPr>
              <w:t>max</w:t>
            </w:r>
          </w:p>
        </w:tc>
        <w:tc>
          <w:tcPr>
            <w:tcW w:w="4422" w:type="dxa"/>
          </w:tcPr>
          <w:p w14:paraId="27802E87"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time to maximum observed concentration</w:t>
            </w:r>
          </w:p>
        </w:tc>
        <w:tc>
          <w:tcPr>
            <w:tcW w:w="3969" w:type="dxa"/>
          </w:tcPr>
          <w:p w14:paraId="7B85C2F0"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最高血中濃度到達時間</w:t>
            </w:r>
          </w:p>
        </w:tc>
      </w:tr>
      <w:tr w:rsidR="0023448A" w:rsidRPr="003F297A" w14:paraId="467B0C26" w14:textId="77777777" w:rsidTr="008F753B">
        <w:trPr>
          <w:trHeight w:val="20"/>
        </w:trPr>
        <w:tc>
          <w:tcPr>
            <w:tcW w:w="964" w:type="dxa"/>
            <w:vAlign w:val="center"/>
          </w:tcPr>
          <w:p w14:paraId="381FD9E9" w14:textId="77777777" w:rsidR="0023448A" w:rsidRPr="00436A82" w:rsidRDefault="0023448A" w:rsidP="0023448A">
            <w:pPr>
              <w:spacing w:line="0" w:lineRule="atLeast"/>
              <w:rPr>
                <w:rFonts w:ascii="ＭＳ 明朝" w:eastAsia="ＭＳ 明朝" w:hAnsi="ＭＳ 明朝"/>
                <w:sz w:val="18"/>
                <w:szCs w:val="18"/>
              </w:rPr>
            </w:pPr>
            <w:r w:rsidRPr="00436A82">
              <w:rPr>
                <w:rFonts w:ascii="ＭＳ 明朝" w:hAnsi="ＭＳ 明朝"/>
                <w:sz w:val="18"/>
                <w:szCs w:val="18"/>
              </w:rPr>
              <w:t>UGT</w:t>
            </w:r>
          </w:p>
        </w:tc>
        <w:tc>
          <w:tcPr>
            <w:tcW w:w="4422" w:type="dxa"/>
            <w:vAlign w:val="center"/>
          </w:tcPr>
          <w:p w14:paraId="38F78C86" w14:textId="025C100B"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uridine 5</w:t>
            </w:r>
            <w:r>
              <w:rPr>
                <w:rFonts w:ascii="ＭＳ 明朝" w:eastAsia="ＭＳ 明朝" w:hAnsi="ＭＳ 明朝" w:hint="eastAsia"/>
                <w:color w:val="auto"/>
                <w:sz w:val="18"/>
                <w:szCs w:val="18"/>
              </w:rPr>
              <w:t>'</w:t>
            </w:r>
            <w:r w:rsidRPr="00436A82">
              <w:rPr>
                <w:rFonts w:ascii="ＭＳ 明朝" w:eastAsia="ＭＳ 明朝" w:hAnsi="ＭＳ 明朝"/>
                <w:color w:val="auto"/>
                <w:sz w:val="18"/>
                <w:szCs w:val="18"/>
              </w:rPr>
              <w:t>-diphospho-glucuronosyltransferase</w:t>
            </w:r>
          </w:p>
        </w:tc>
        <w:tc>
          <w:tcPr>
            <w:tcW w:w="3969" w:type="dxa"/>
            <w:vAlign w:val="center"/>
          </w:tcPr>
          <w:p w14:paraId="0BD6B218" w14:textId="77777777" w:rsidR="0023448A" w:rsidRPr="00866070" w:rsidRDefault="0023448A" w:rsidP="0023448A">
            <w:pPr>
              <w:spacing w:line="0" w:lineRule="atLeast"/>
              <w:rPr>
                <w:rFonts w:ascii="ＭＳ 明朝" w:eastAsia="ＭＳ 明朝" w:hAnsi="ＭＳ 明朝"/>
                <w:sz w:val="18"/>
                <w:szCs w:val="18"/>
              </w:rPr>
            </w:pPr>
            <w:r w:rsidRPr="003E5539">
              <w:rPr>
                <w:rFonts w:ascii="ＭＳ 明朝" w:eastAsia="ＭＳ 明朝" w:hAnsi="ＭＳ 明朝" w:hint="eastAsia"/>
                <w:sz w:val="18"/>
                <w:szCs w:val="18"/>
              </w:rPr>
              <w:t>ウリジン二リン酸グルクロン酸転移酵素</w:t>
            </w:r>
          </w:p>
        </w:tc>
      </w:tr>
      <w:tr w:rsidR="0023448A" w:rsidRPr="003F297A" w14:paraId="57A12276" w14:textId="77777777" w:rsidTr="008F753B">
        <w:trPr>
          <w:trHeight w:val="20"/>
        </w:trPr>
        <w:tc>
          <w:tcPr>
            <w:tcW w:w="964" w:type="dxa"/>
            <w:vAlign w:val="center"/>
          </w:tcPr>
          <w:p w14:paraId="2AF68361" w14:textId="51E11E12" w:rsidR="0023448A" w:rsidRPr="006C5836" w:rsidRDefault="0023448A" w:rsidP="0023448A">
            <w:pPr>
              <w:spacing w:line="0" w:lineRule="atLeast"/>
              <w:rPr>
                <w:rFonts w:ascii="ＭＳ 明朝" w:hAnsi="ＭＳ 明朝"/>
                <w:sz w:val="18"/>
                <w:szCs w:val="18"/>
              </w:rPr>
            </w:pPr>
            <w:r>
              <w:rPr>
                <w:rFonts w:ascii="ＭＳ 明朝" w:hAnsi="ＭＳ 明朝" w:hint="eastAsia"/>
                <w:sz w:val="18"/>
                <w:szCs w:val="18"/>
              </w:rPr>
              <w:t>V/F</w:t>
            </w:r>
          </w:p>
        </w:tc>
        <w:tc>
          <w:tcPr>
            <w:tcW w:w="4422" w:type="dxa"/>
            <w:vAlign w:val="center"/>
          </w:tcPr>
          <w:p w14:paraId="4E1AF090" w14:textId="2B155E90" w:rsidR="0023448A" w:rsidRPr="006C5836" w:rsidRDefault="0023448A" w:rsidP="0023448A">
            <w:pPr>
              <w:pStyle w:val="Default"/>
              <w:spacing w:line="0" w:lineRule="atLeast"/>
              <w:jc w:val="both"/>
              <w:rPr>
                <w:rFonts w:ascii="ＭＳ 明朝" w:eastAsia="ＭＳ 明朝" w:hAnsi="ＭＳ 明朝"/>
                <w:color w:val="auto"/>
                <w:sz w:val="18"/>
                <w:szCs w:val="18"/>
              </w:rPr>
            </w:pPr>
            <w:r w:rsidRPr="00C61496">
              <w:rPr>
                <w:rFonts w:ascii="ＭＳ 明朝" w:eastAsia="ＭＳ 明朝" w:hAnsi="ＭＳ 明朝"/>
                <w:color w:val="auto"/>
                <w:sz w:val="18"/>
                <w:szCs w:val="18"/>
              </w:rPr>
              <w:t>apparent volume of distribution</w:t>
            </w:r>
            <w:r w:rsidRPr="006C5836">
              <w:rPr>
                <w:rFonts w:ascii="ＭＳ 明朝" w:eastAsia="ＭＳ 明朝" w:hAnsi="ＭＳ 明朝"/>
                <w:color w:val="auto"/>
                <w:sz w:val="18"/>
                <w:szCs w:val="18"/>
              </w:rPr>
              <w:t xml:space="preserve"> </w:t>
            </w:r>
          </w:p>
        </w:tc>
        <w:tc>
          <w:tcPr>
            <w:tcW w:w="3969" w:type="dxa"/>
            <w:vAlign w:val="center"/>
          </w:tcPr>
          <w:p w14:paraId="7A8B935C" w14:textId="63C747E0" w:rsidR="0023448A" w:rsidRPr="00006FBB"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sz w:val="18"/>
                <w:szCs w:val="18"/>
              </w:rPr>
              <w:t>見かけの分布容積</w:t>
            </w:r>
          </w:p>
        </w:tc>
      </w:tr>
      <w:tr w:rsidR="0023448A" w:rsidRPr="00791D60" w14:paraId="199B5273" w14:textId="77777777" w:rsidTr="00FA5922">
        <w:trPr>
          <w:trHeight w:val="20"/>
        </w:trPr>
        <w:tc>
          <w:tcPr>
            <w:tcW w:w="964" w:type="dxa"/>
          </w:tcPr>
          <w:p w14:paraId="2B9200AA" w14:textId="77777777" w:rsidR="0023448A" w:rsidRPr="00B07AB0" w:rsidRDefault="0023448A" w:rsidP="0023448A">
            <w:pPr>
              <w:spacing w:line="0" w:lineRule="atLeast"/>
              <w:rPr>
                <w:rFonts w:ascii="ＭＳ 明朝" w:eastAsia="ＭＳ 明朝" w:hAnsi="ＭＳ 明朝"/>
                <w:sz w:val="18"/>
                <w:szCs w:val="18"/>
              </w:rPr>
            </w:pPr>
            <w:r w:rsidRPr="00B07AB0">
              <w:rPr>
                <w:rFonts w:ascii="ＭＳ 明朝" w:eastAsia="ＭＳ 明朝" w:hAnsi="ＭＳ 明朝" w:hint="eastAsia"/>
                <w:sz w:val="18"/>
                <w:szCs w:val="18"/>
              </w:rPr>
              <w:t>VLCAD</w:t>
            </w:r>
          </w:p>
        </w:tc>
        <w:tc>
          <w:tcPr>
            <w:tcW w:w="4422" w:type="dxa"/>
          </w:tcPr>
          <w:p w14:paraId="1B3040CB" w14:textId="77777777" w:rsidR="0023448A" w:rsidRPr="00436A82" w:rsidRDefault="0023448A" w:rsidP="0023448A">
            <w:pPr>
              <w:pStyle w:val="Default"/>
              <w:spacing w:line="0" w:lineRule="atLeast"/>
              <w:jc w:val="both"/>
              <w:rPr>
                <w:rFonts w:ascii="ＭＳ 明朝" w:eastAsia="ＭＳ 明朝" w:hAnsi="ＭＳ 明朝"/>
                <w:color w:val="auto"/>
                <w:sz w:val="18"/>
                <w:szCs w:val="18"/>
              </w:rPr>
            </w:pPr>
            <w:r w:rsidRPr="00436A82">
              <w:rPr>
                <w:rFonts w:ascii="ＭＳ 明朝" w:eastAsia="ＭＳ 明朝" w:hAnsi="ＭＳ 明朝"/>
                <w:color w:val="auto"/>
                <w:sz w:val="18"/>
                <w:szCs w:val="18"/>
              </w:rPr>
              <w:t>very long-chain acyl-CoA dehydrogenase</w:t>
            </w:r>
          </w:p>
        </w:tc>
        <w:tc>
          <w:tcPr>
            <w:tcW w:w="3969" w:type="dxa"/>
          </w:tcPr>
          <w:p w14:paraId="253266B7" w14:textId="77777777" w:rsidR="0023448A" w:rsidRPr="00B15F96" w:rsidRDefault="0023448A" w:rsidP="0023448A">
            <w:pPr>
              <w:spacing w:line="0" w:lineRule="atLeast"/>
              <w:rPr>
                <w:rFonts w:ascii="ＭＳ 明朝" w:eastAsia="ＭＳ 明朝" w:hAnsi="ＭＳ 明朝"/>
                <w:sz w:val="18"/>
                <w:szCs w:val="18"/>
              </w:rPr>
            </w:pPr>
            <w:r w:rsidRPr="00B15F96">
              <w:rPr>
                <w:rFonts w:ascii="ＭＳ 明朝" w:eastAsia="ＭＳ 明朝" w:hAnsi="ＭＳ 明朝" w:hint="eastAsia"/>
                <w:sz w:val="18"/>
                <w:szCs w:val="18"/>
              </w:rPr>
              <w:t>極長鎖アシル</w:t>
            </w:r>
            <w:r w:rsidRPr="00B15F96">
              <w:rPr>
                <w:rFonts w:ascii="ＭＳ 明朝" w:eastAsia="ＭＳ 明朝" w:hAnsi="ＭＳ 明朝"/>
                <w:sz w:val="18"/>
                <w:szCs w:val="18"/>
              </w:rPr>
              <w:t>CoA</w:t>
            </w:r>
            <w:r w:rsidRPr="00B15F96">
              <w:rPr>
                <w:rFonts w:ascii="ＭＳ 明朝" w:eastAsia="ＭＳ 明朝" w:hAnsi="ＭＳ 明朝" w:hint="eastAsia"/>
                <w:sz w:val="18"/>
                <w:szCs w:val="18"/>
              </w:rPr>
              <w:t>脱水素酵素</w:t>
            </w:r>
          </w:p>
        </w:tc>
      </w:tr>
    </w:tbl>
    <w:bookmarkEnd w:id="2"/>
    <w:p w14:paraId="2E0E62CD" w14:textId="7E6883C9" w:rsidR="00035B87" w:rsidRPr="00791D60" w:rsidRDefault="00226B20" w:rsidP="00791D60">
      <w:pPr>
        <w:spacing w:line="0" w:lineRule="atLeast"/>
        <w:rPr>
          <w:rFonts w:ascii="ＭＳ 明朝" w:hAnsi="ＭＳ 明朝" w:cs="Times New Roman"/>
          <w:color w:val="000000" w:themeColor="text1"/>
          <w:szCs w:val="28"/>
        </w:rPr>
        <w:sectPr w:rsidR="00035B87" w:rsidRPr="00791D60" w:rsidSect="00DC6A37">
          <w:type w:val="continuous"/>
          <w:pgSz w:w="11906" w:h="16838"/>
          <w:pgMar w:top="1134" w:right="1134" w:bottom="1134" w:left="1134" w:header="851" w:footer="992" w:gutter="0"/>
          <w:pgNumType w:fmt="lowerRoman" w:start="2"/>
          <w:cols w:space="425"/>
          <w:docGrid w:type="lines" w:linePitch="360"/>
        </w:sectPr>
      </w:pPr>
      <w:r w:rsidRPr="00791D60">
        <w:rPr>
          <w:rFonts w:ascii="ＭＳ 明朝" w:hAnsi="ＭＳ 明朝" w:cs="Times New Roman"/>
          <w:color w:val="000000" w:themeColor="text1"/>
          <w:szCs w:val="28"/>
        </w:rPr>
        <w:br/>
      </w:r>
    </w:p>
    <w:p w14:paraId="39D14A6E" w14:textId="77777777" w:rsidR="0029571D" w:rsidRPr="00B25177" w:rsidRDefault="0029571D" w:rsidP="00FA3214">
      <w:pPr>
        <w:keepNext/>
        <w:pBdr>
          <w:top w:val="single" w:sz="4" w:space="1" w:color="auto"/>
          <w:bottom w:val="single" w:sz="4" w:space="1" w:color="auto"/>
        </w:pBdr>
        <w:ind w:leftChars="100" w:left="911" w:hanging="701"/>
        <w:outlineLvl w:val="0"/>
        <w:rPr>
          <w:rFonts w:ascii="ＭＳ ゴシック" w:eastAsia="ＭＳ ゴシック" w:hAnsi="ＭＳ ゴシック" w:cstheme="majorBidi"/>
          <w:b/>
          <w:color w:val="000000" w:themeColor="text1"/>
          <w:sz w:val="24"/>
          <w:szCs w:val="24"/>
        </w:rPr>
      </w:pPr>
      <w:r w:rsidRPr="00B25177">
        <w:rPr>
          <w:rFonts w:ascii="ＭＳ ゴシック" w:eastAsia="ＭＳ ゴシック" w:hAnsi="ＭＳ ゴシック" w:cstheme="majorBidi" w:hint="eastAsia"/>
          <w:b/>
          <w:color w:val="000000" w:themeColor="text1"/>
          <w:sz w:val="24"/>
          <w:szCs w:val="24"/>
        </w:rPr>
        <w:lastRenderedPageBreak/>
        <w:t>Ⅰ．概要に関する項目</w:t>
      </w:r>
    </w:p>
    <w:p w14:paraId="5963CC75" w14:textId="67313636" w:rsidR="00805396" w:rsidRPr="00F83323" w:rsidRDefault="00805396" w:rsidP="00805396">
      <w:pPr>
        <w:keepNext/>
        <w:spacing w:line="320" w:lineRule="exact"/>
        <w:ind w:leftChars="100" w:left="210"/>
        <w:outlineLvl w:val="1"/>
        <w:rPr>
          <w:rFonts w:ascii="ＭＳ ゴシック" w:eastAsia="ＭＳ ゴシック" w:hAnsi="ＭＳ ゴシック" w:cstheme="majorBidi"/>
          <w:b/>
          <w:color w:val="000000" w:themeColor="text1"/>
          <w:sz w:val="22"/>
        </w:rPr>
      </w:pPr>
      <w:r w:rsidRPr="00E878B2">
        <w:rPr>
          <w:rFonts w:ascii="ＭＳ ゴシック" w:eastAsia="ＭＳ ゴシック" w:hAnsi="ＭＳ ゴシック" w:cstheme="majorBidi" w:hint="eastAsia"/>
          <w:b/>
          <w:color w:val="000000" w:themeColor="text1"/>
          <w:sz w:val="22"/>
        </w:rPr>
        <w:t>１</w:t>
      </w:r>
      <w:r w:rsidR="00FA0322">
        <w:rPr>
          <w:rFonts w:ascii="ＭＳ ゴシック" w:eastAsia="ＭＳ ゴシック" w:hAnsi="ＭＳ ゴシック" w:cstheme="majorBidi" w:hint="eastAsia"/>
          <w:b/>
          <w:color w:val="000000" w:themeColor="text1"/>
          <w:sz w:val="22"/>
        </w:rPr>
        <w:t>．</w:t>
      </w:r>
      <w:r w:rsidRPr="00E878B2">
        <w:rPr>
          <w:rFonts w:ascii="ＭＳ ゴシック" w:eastAsia="ＭＳ ゴシック" w:hAnsi="ＭＳ ゴシック" w:cstheme="majorBidi" w:hint="eastAsia"/>
          <w:b/>
          <w:color w:val="000000" w:themeColor="text1"/>
          <w:sz w:val="22"/>
        </w:rPr>
        <w:t>開発の経緯</w:t>
      </w:r>
    </w:p>
    <w:p w14:paraId="1BAC73AF" w14:textId="6A4BDE36" w:rsidR="007B39C6" w:rsidRPr="007B39C6" w:rsidRDefault="007B39C6" w:rsidP="007B39C6">
      <w:pPr>
        <w:spacing w:line="0" w:lineRule="atLeast"/>
        <w:ind w:leftChars="100" w:left="210"/>
        <w:rPr>
          <w:rFonts w:ascii="ＭＳ 明朝" w:hAnsi="ＭＳ 明朝"/>
          <w:szCs w:val="21"/>
        </w:rPr>
      </w:pPr>
      <w:r w:rsidRPr="007B39C6">
        <w:rPr>
          <w:rFonts w:ascii="ＭＳ 明朝" w:hAnsi="ＭＳ 明朝" w:hint="eastAsia"/>
          <w:szCs w:val="21"/>
        </w:rPr>
        <w:t>ドジョルビ内用液</w:t>
      </w:r>
      <w:r w:rsidRPr="007B39C6">
        <w:rPr>
          <w:rFonts w:ascii="ＭＳ 明朝" w:hAnsi="ＭＳ 明朝"/>
          <w:szCs w:val="21"/>
        </w:rPr>
        <w:t>100</w:t>
      </w:r>
      <w:r w:rsidR="00325044">
        <w:rPr>
          <w:rFonts w:ascii="ＭＳ 明朝" w:hAnsi="ＭＳ 明朝"/>
          <w:szCs w:val="21"/>
        </w:rPr>
        <w:t>%</w:t>
      </w:r>
      <w:r w:rsidRPr="007B39C6">
        <w:rPr>
          <w:rFonts w:ascii="ＭＳ 明朝" w:hAnsi="ＭＳ 明朝"/>
          <w:szCs w:val="21"/>
        </w:rPr>
        <w:t>（トリヘプタノイン内用液、以下、本剤）は、長鎖脂肪酸代謝異常症（LC-FAOD）を適応症とする、グリセ</w:t>
      </w:r>
      <w:r w:rsidR="007C7EF3">
        <w:rPr>
          <w:rFonts w:ascii="ＭＳ 明朝" w:hAnsi="ＭＳ 明朝" w:hint="eastAsia"/>
          <w:szCs w:val="21"/>
        </w:rPr>
        <w:t>リン</w:t>
      </w:r>
      <w:r w:rsidRPr="007B39C6">
        <w:rPr>
          <w:rFonts w:ascii="ＭＳ 明朝" w:hAnsi="ＭＳ 明朝"/>
          <w:szCs w:val="21"/>
        </w:rPr>
        <w:t>骨格と炭素数7（C7）の脂肪酸（ヘプタン酸）3分子から構成される奇数鎖の中鎖脂肪酸トリグリセリド（MCT）である。</w:t>
      </w:r>
    </w:p>
    <w:p w14:paraId="41DEB327" w14:textId="77777777" w:rsidR="007B39C6" w:rsidRPr="007B39C6" w:rsidRDefault="007B39C6" w:rsidP="007B39C6">
      <w:pPr>
        <w:spacing w:line="0" w:lineRule="atLeast"/>
        <w:ind w:leftChars="100" w:left="210"/>
        <w:rPr>
          <w:rFonts w:ascii="ＭＳ 明朝" w:hAnsi="ＭＳ 明朝"/>
          <w:szCs w:val="21"/>
        </w:rPr>
      </w:pPr>
    </w:p>
    <w:p w14:paraId="178BA9F3" w14:textId="098662FB" w:rsidR="007B39C6" w:rsidRPr="007B39C6" w:rsidRDefault="007B39C6" w:rsidP="007B39C6">
      <w:pPr>
        <w:spacing w:line="0" w:lineRule="atLeast"/>
        <w:ind w:leftChars="100" w:left="210"/>
        <w:rPr>
          <w:rFonts w:ascii="ＭＳ 明朝" w:hAnsi="ＭＳ 明朝"/>
          <w:szCs w:val="21"/>
        </w:rPr>
      </w:pPr>
      <w:r w:rsidRPr="007B39C6">
        <w:rPr>
          <w:rFonts w:ascii="ＭＳ 明朝" w:hAnsi="ＭＳ 明朝"/>
          <w:szCs w:val="21"/>
        </w:rPr>
        <w:t>LC-FAODは、長鎖脂肪酸のエネルギー変換に不可欠なミトコンドリア酵素をコードする遺伝子の両アレルに病原性変異を有することによって引き起こされる、6つの稀な常染色体</w:t>
      </w:r>
      <w:r w:rsidR="00EA201F">
        <w:rPr>
          <w:rFonts w:ascii="ＭＳ 明朝" w:hAnsi="ＭＳ 明朝" w:hint="eastAsia"/>
          <w:szCs w:val="21"/>
        </w:rPr>
        <w:t>潜性</w:t>
      </w:r>
      <w:r w:rsidRPr="007B39C6">
        <w:rPr>
          <w:rFonts w:ascii="ＭＳ 明朝" w:hAnsi="ＭＳ 明朝"/>
          <w:szCs w:val="21"/>
        </w:rPr>
        <w:t>遺伝疾患群</w:t>
      </w:r>
      <w:r w:rsidRPr="00E4710F">
        <w:rPr>
          <w:rFonts w:ascii="ＭＳ 明朝" w:hAnsi="ＭＳ 明朝"/>
          <w:szCs w:val="21"/>
          <w:vertAlign w:val="superscript"/>
        </w:rPr>
        <w:t>a</w:t>
      </w:r>
      <w:r w:rsidRPr="007B39C6">
        <w:rPr>
          <w:rFonts w:ascii="ＭＳ 明朝" w:hAnsi="ＭＳ 明朝"/>
          <w:szCs w:val="21"/>
        </w:rPr>
        <w:t>である。LC-FAOD患者では、脂肪酸代謝物の蓄積、コエンザイムA（CoA）回路の不全、トリカルボン酸（TCA）回路の</w:t>
      </w:r>
      <w:r w:rsidR="0082037E">
        <w:rPr>
          <w:rFonts w:ascii="ＭＳ 明朝" w:hAnsi="ＭＳ 明朝"/>
          <w:szCs w:val="21"/>
        </w:rPr>
        <w:t>中間体</w:t>
      </w:r>
      <w:r w:rsidRPr="007B39C6">
        <w:rPr>
          <w:rFonts w:ascii="ＭＳ 明朝" w:hAnsi="ＭＳ 明朝"/>
          <w:szCs w:val="21"/>
        </w:rPr>
        <w:t>の枯渇、肝臓でのグルコース及びケトン体の非効率な産生を伴うエネルギー代謝障害が認められ</w:t>
      </w:r>
      <w:r w:rsidRPr="00E4710F">
        <w:rPr>
          <w:rFonts w:ascii="ＭＳ 明朝" w:hAnsi="ＭＳ 明朝"/>
          <w:szCs w:val="21"/>
          <w:vertAlign w:val="superscript"/>
        </w:rPr>
        <w:t>1）</w:t>
      </w:r>
      <w:r w:rsidRPr="007B39C6">
        <w:rPr>
          <w:rFonts w:ascii="ＭＳ 明朝" w:hAnsi="ＭＳ 明朝"/>
          <w:szCs w:val="21"/>
        </w:rPr>
        <w:t>、その結果、臨床的代償不全や死亡に至る場合もある。</w:t>
      </w:r>
    </w:p>
    <w:p w14:paraId="64038D64" w14:textId="77777777" w:rsidR="007B39C6" w:rsidRPr="007B39C6" w:rsidRDefault="007B39C6" w:rsidP="007B39C6">
      <w:pPr>
        <w:spacing w:line="0" w:lineRule="atLeast"/>
        <w:ind w:leftChars="100" w:left="210"/>
        <w:rPr>
          <w:rFonts w:ascii="ＭＳ 明朝" w:hAnsi="ＭＳ 明朝"/>
          <w:szCs w:val="21"/>
        </w:rPr>
      </w:pPr>
    </w:p>
    <w:p w14:paraId="7754256B" w14:textId="2D06601D" w:rsidR="007B39C6" w:rsidRPr="007B39C6" w:rsidRDefault="007B39C6" w:rsidP="007B39C6">
      <w:pPr>
        <w:spacing w:line="0" w:lineRule="atLeast"/>
        <w:ind w:leftChars="100" w:left="210"/>
        <w:rPr>
          <w:rFonts w:ascii="ＭＳ 明朝" w:hAnsi="ＭＳ 明朝"/>
          <w:szCs w:val="21"/>
        </w:rPr>
      </w:pPr>
      <w:r w:rsidRPr="007B39C6">
        <w:rPr>
          <w:rFonts w:ascii="ＭＳ 明朝" w:hAnsi="ＭＳ 明朝"/>
          <w:szCs w:val="21"/>
        </w:rPr>
        <w:t>LC-FAODの主な管理方法として、慎重な栄養療法、空腹状態の回避、長鎖脂肪酸の摂取制限のほか、偶数鎖MCTの補充も考慮される</w:t>
      </w:r>
      <w:r w:rsidRPr="00E4710F">
        <w:rPr>
          <w:rFonts w:ascii="ＭＳ 明朝" w:hAnsi="ＭＳ 明朝"/>
          <w:szCs w:val="21"/>
          <w:vertAlign w:val="superscript"/>
        </w:rPr>
        <w:t>2）</w:t>
      </w:r>
      <w:r w:rsidRPr="007B39C6">
        <w:rPr>
          <w:rFonts w:ascii="ＭＳ 明朝" w:hAnsi="ＭＳ 明朝"/>
          <w:szCs w:val="21"/>
        </w:rPr>
        <w:t>。</w:t>
      </w:r>
      <w:r w:rsidR="00672257" w:rsidRPr="00672257">
        <w:rPr>
          <w:rFonts w:ascii="ＭＳ 明朝" w:hAnsi="ＭＳ 明朝" w:hint="eastAsia"/>
          <w:szCs w:val="21"/>
        </w:rPr>
        <w:t>しかしながら、偶数鎖</w:t>
      </w:r>
      <w:r w:rsidR="00672257" w:rsidRPr="00672257">
        <w:rPr>
          <w:rFonts w:ascii="ＭＳ 明朝" w:hAnsi="ＭＳ 明朝"/>
          <w:szCs w:val="21"/>
        </w:rPr>
        <w:t>MCTは代謝クライシス時のTCA回路中間体の回復には限界があり、重大な臨床的代償不全の予防が難しく、長期的な予後は依然として良好ではない</w:t>
      </w:r>
      <w:r w:rsidR="00672257" w:rsidRPr="00E4710F">
        <w:rPr>
          <w:rFonts w:ascii="ＭＳ 明朝" w:hAnsi="ＭＳ 明朝" w:hint="eastAsia"/>
          <w:szCs w:val="21"/>
          <w:vertAlign w:val="superscript"/>
        </w:rPr>
        <w:t>3）</w:t>
      </w:r>
      <w:r w:rsidR="00672257" w:rsidRPr="00672257">
        <w:rPr>
          <w:rFonts w:ascii="ＭＳ 明朝" w:hAnsi="ＭＳ 明朝"/>
          <w:szCs w:val="21"/>
        </w:rPr>
        <w:t>。</w:t>
      </w:r>
      <w:r w:rsidRPr="007B39C6">
        <w:rPr>
          <w:rFonts w:ascii="ＭＳ 明朝" w:hAnsi="ＭＳ 明朝"/>
          <w:szCs w:val="21"/>
        </w:rPr>
        <w:t>そのため、LC-FAODで二次的に枯渇し得るTCA回路</w:t>
      </w:r>
      <w:r w:rsidR="0082037E">
        <w:rPr>
          <w:rFonts w:ascii="ＭＳ 明朝" w:hAnsi="ＭＳ 明朝"/>
          <w:szCs w:val="21"/>
        </w:rPr>
        <w:t>中間体</w:t>
      </w:r>
      <w:r w:rsidRPr="007B39C6">
        <w:rPr>
          <w:rFonts w:ascii="ＭＳ 明朝" w:hAnsi="ＭＳ 明朝"/>
          <w:szCs w:val="21"/>
        </w:rPr>
        <w:t>を供給し、安全かつ効果的にエネルギー代謝を回復させる新たな治療法が求められていた。</w:t>
      </w:r>
    </w:p>
    <w:p w14:paraId="722C6FE1" w14:textId="77777777" w:rsidR="007B39C6" w:rsidRPr="007B39C6" w:rsidRDefault="007B39C6" w:rsidP="007B39C6">
      <w:pPr>
        <w:spacing w:line="0" w:lineRule="atLeast"/>
        <w:ind w:leftChars="100" w:left="210"/>
        <w:rPr>
          <w:rFonts w:ascii="ＭＳ 明朝" w:hAnsi="ＭＳ 明朝"/>
          <w:szCs w:val="21"/>
        </w:rPr>
      </w:pPr>
    </w:p>
    <w:p w14:paraId="2DCD0E3D" w14:textId="49FDB4DE" w:rsidR="007B39C6" w:rsidRPr="007B39C6" w:rsidRDefault="007B39C6" w:rsidP="007B39C6">
      <w:pPr>
        <w:spacing w:line="0" w:lineRule="atLeast"/>
        <w:ind w:leftChars="100" w:left="210"/>
        <w:rPr>
          <w:rFonts w:ascii="ＭＳ 明朝" w:hAnsi="ＭＳ 明朝"/>
          <w:szCs w:val="21"/>
        </w:rPr>
      </w:pPr>
      <w:r w:rsidRPr="007B39C6">
        <w:rPr>
          <w:rFonts w:ascii="ＭＳ 明朝" w:hAnsi="ＭＳ 明朝" w:hint="eastAsia"/>
          <w:szCs w:val="21"/>
        </w:rPr>
        <w:t>本剤は奇数鎖</w:t>
      </w:r>
      <w:r w:rsidRPr="007B39C6">
        <w:rPr>
          <w:rFonts w:ascii="ＭＳ 明朝" w:hAnsi="ＭＳ 明朝"/>
          <w:szCs w:val="21"/>
        </w:rPr>
        <w:t>MCTであり、代謝にはLC-FAODで欠損している酵素が不要である。本剤投与により、主要活性代謝物であるヘプタン酸1分子から、TCA回路の第一段階でクエン酸</w:t>
      </w:r>
      <w:r>
        <w:rPr>
          <w:rFonts w:ascii="ＭＳ 明朝" w:hAnsi="ＭＳ 明朝" w:hint="eastAsia"/>
          <w:szCs w:val="21"/>
        </w:rPr>
        <w:t>へ</w:t>
      </w:r>
      <w:r w:rsidRPr="007B39C6">
        <w:rPr>
          <w:rFonts w:ascii="ＭＳ 明朝" w:hAnsi="ＭＳ 明朝"/>
          <w:szCs w:val="21"/>
        </w:rPr>
        <w:t>と濃縮されるアセチルCoA 2分子、及びTCA回路</w:t>
      </w:r>
      <w:r w:rsidR="0082037E">
        <w:rPr>
          <w:rFonts w:ascii="ＭＳ 明朝" w:hAnsi="ＭＳ 明朝"/>
          <w:szCs w:val="21"/>
        </w:rPr>
        <w:t>中間体</w:t>
      </w:r>
      <w:r w:rsidRPr="007B39C6">
        <w:rPr>
          <w:rFonts w:ascii="ＭＳ 明朝" w:hAnsi="ＭＳ 明朝"/>
          <w:szCs w:val="21"/>
        </w:rPr>
        <w:t>を回復させ</w:t>
      </w:r>
      <w:r w:rsidR="00306AF7">
        <w:rPr>
          <w:rFonts w:ascii="ＭＳ 明朝" w:hAnsi="ＭＳ 明朝" w:hint="eastAsia"/>
          <w:szCs w:val="21"/>
        </w:rPr>
        <w:t>て</w:t>
      </w:r>
      <w:r w:rsidRPr="007B39C6">
        <w:rPr>
          <w:rFonts w:ascii="ＭＳ 明朝" w:hAnsi="ＭＳ 明朝"/>
          <w:szCs w:val="21"/>
        </w:rPr>
        <w:t>（アナプレローシス）、糖新生に寄与するプロピオニルCoA 1分子が供与され、エネルギー産生が増加すると考えられる。なお、プロピオニルCoAのアナプレローシス及び糖新生は奇数鎖MCTに特異的な性質である</w:t>
      </w:r>
      <w:r w:rsidRPr="00E4710F">
        <w:rPr>
          <w:rFonts w:ascii="ＭＳ 明朝" w:hAnsi="ＭＳ 明朝"/>
          <w:szCs w:val="21"/>
          <w:vertAlign w:val="superscript"/>
        </w:rPr>
        <w:t>3～5）</w:t>
      </w:r>
      <w:r w:rsidRPr="007B39C6">
        <w:rPr>
          <w:rFonts w:ascii="ＭＳ 明朝" w:hAnsi="ＭＳ 明朝"/>
          <w:szCs w:val="21"/>
        </w:rPr>
        <w:t>。</w:t>
      </w:r>
    </w:p>
    <w:p w14:paraId="2EA80B9C" w14:textId="77777777" w:rsidR="007B39C6" w:rsidRPr="007B39C6" w:rsidRDefault="007B39C6" w:rsidP="007B39C6">
      <w:pPr>
        <w:spacing w:line="0" w:lineRule="atLeast"/>
        <w:ind w:leftChars="100" w:left="210"/>
        <w:rPr>
          <w:rFonts w:ascii="ＭＳ 明朝" w:hAnsi="ＭＳ 明朝"/>
          <w:szCs w:val="21"/>
        </w:rPr>
      </w:pPr>
    </w:p>
    <w:p w14:paraId="7FD22427" w14:textId="6AC06BD8" w:rsidR="007B39C6" w:rsidRPr="007B39C6" w:rsidRDefault="007B39C6" w:rsidP="007B39C6">
      <w:pPr>
        <w:spacing w:line="0" w:lineRule="atLeast"/>
        <w:ind w:leftChars="100" w:left="210"/>
        <w:rPr>
          <w:rFonts w:ascii="ＭＳ 明朝" w:hAnsi="ＭＳ 明朝"/>
          <w:szCs w:val="21"/>
        </w:rPr>
      </w:pPr>
      <w:r w:rsidRPr="007B39C6">
        <w:rPr>
          <w:rFonts w:ascii="ＭＳ 明朝" w:hAnsi="ＭＳ 明朝" w:hint="eastAsia"/>
          <w:szCs w:val="21"/>
        </w:rPr>
        <w:t>本剤の有効性及び安全性は、</w:t>
      </w:r>
      <w:r w:rsidRPr="007B39C6">
        <w:rPr>
          <w:rFonts w:ascii="ＭＳ 明朝" w:hAnsi="ＭＳ 明朝"/>
          <w:szCs w:val="21"/>
        </w:rPr>
        <w:t>LC-FAOD患者を対象とした2つの海外第Ⅱ相試験（UX007-CL201試験</w:t>
      </w:r>
      <w:r w:rsidRPr="00E4710F">
        <w:rPr>
          <w:rFonts w:ascii="ＭＳ 明朝" w:hAnsi="ＭＳ 明朝"/>
          <w:szCs w:val="21"/>
          <w:vertAlign w:val="superscript"/>
        </w:rPr>
        <w:t>6）</w:t>
      </w:r>
      <w:r w:rsidRPr="007B39C6">
        <w:rPr>
          <w:rFonts w:ascii="ＭＳ 明朝" w:hAnsi="ＭＳ 明朝"/>
          <w:szCs w:val="21"/>
        </w:rPr>
        <w:t>、UX007-CL202試験</w:t>
      </w:r>
      <w:r w:rsidRPr="00E4710F">
        <w:rPr>
          <w:rFonts w:ascii="ＭＳ 明朝" w:hAnsi="ＭＳ 明朝"/>
          <w:szCs w:val="21"/>
          <w:vertAlign w:val="superscript"/>
        </w:rPr>
        <w:t>7）</w:t>
      </w:r>
      <w:r w:rsidRPr="007B39C6">
        <w:rPr>
          <w:rFonts w:ascii="ＭＳ 明朝" w:hAnsi="ＭＳ 明朝"/>
          <w:szCs w:val="21"/>
        </w:rPr>
        <w:t>）</w:t>
      </w:r>
      <w:r w:rsidR="00F75394">
        <w:rPr>
          <w:rFonts w:ascii="ＭＳ 明朝" w:hAnsi="ＭＳ 明朝" w:hint="eastAsia"/>
          <w:szCs w:val="21"/>
        </w:rPr>
        <w:t>で評価された。また、</w:t>
      </w:r>
      <w:r w:rsidR="00BB0AB8">
        <w:rPr>
          <w:rFonts w:ascii="ＭＳ 明朝" w:hAnsi="ＭＳ 明朝" w:hint="eastAsia"/>
          <w:szCs w:val="21"/>
        </w:rPr>
        <w:t>安全性については、</w:t>
      </w:r>
      <w:r w:rsidRPr="007B39C6">
        <w:rPr>
          <w:rFonts w:ascii="ＭＳ 明朝" w:hAnsi="ＭＳ 明朝"/>
          <w:szCs w:val="21"/>
        </w:rPr>
        <w:t>健康成人を対象とした海外第Ⅰ相試験（UX007-CL101試験）</w:t>
      </w:r>
      <w:r w:rsidRPr="00E4710F">
        <w:rPr>
          <w:rFonts w:ascii="ＭＳ 明朝" w:hAnsi="ＭＳ 明朝"/>
          <w:szCs w:val="21"/>
          <w:vertAlign w:val="superscript"/>
        </w:rPr>
        <w:t>8）</w:t>
      </w:r>
      <w:r w:rsidRPr="007B39C6">
        <w:rPr>
          <w:rFonts w:ascii="ＭＳ 明朝" w:hAnsi="ＭＳ 明朝"/>
          <w:szCs w:val="21"/>
        </w:rPr>
        <w:t>において</w:t>
      </w:r>
      <w:r w:rsidR="00DD5574">
        <w:rPr>
          <w:rFonts w:ascii="ＭＳ 明朝" w:hAnsi="ＭＳ 明朝" w:hint="eastAsia"/>
          <w:szCs w:val="21"/>
        </w:rPr>
        <w:t>も</w:t>
      </w:r>
      <w:r w:rsidRPr="007B39C6">
        <w:rPr>
          <w:rFonts w:ascii="ＭＳ 明朝" w:hAnsi="ＭＳ 明朝"/>
          <w:szCs w:val="21"/>
        </w:rPr>
        <w:t>検討された。</w:t>
      </w:r>
    </w:p>
    <w:p w14:paraId="3BC1ED1F" w14:textId="77777777" w:rsidR="007B39C6" w:rsidRPr="007B39C6" w:rsidRDefault="007B39C6" w:rsidP="007B39C6">
      <w:pPr>
        <w:spacing w:line="0" w:lineRule="atLeast"/>
        <w:ind w:leftChars="100" w:left="210"/>
        <w:rPr>
          <w:rFonts w:ascii="ＭＳ 明朝" w:hAnsi="ＭＳ 明朝"/>
          <w:szCs w:val="21"/>
        </w:rPr>
      </w:pPr>
    </w:p>
    <w:p w14:paraId="66DBCDB3" w14:textId="2CAD7E4A" w:rsidR="00E878B2" w:rsidRDefault="007B39C6" w:rsidP="007B4A13">
      <w:pPr>
        <w:spacing w:line="0" w:lineRule="atLeast"/>
        <w:ind w:leftChars="100" w:left="210"/>
        <w:rPr>
          <w:rFonts w:ascii="ＭＳ 明朝" w:hAnsi="ＭＳ 明朝"/>
          <w:szCs w:val="21"/>
        </w:rPr>
      </w:pPr>
      <w:r w:rsidRPr="007B39C6">
        <w:rPr>
          <w:rFonts w:ascii="ＭＳ 明朝" w:hAnsi="ＭＳ 明朝" w:hint="eastAsia"/>
          <w:szCs w:val="21"/>
        </w:rPr>
        <w:t>これらのデータに基づき、本剤は長鎖脂肪酸代謝異常症治療薬として</w:t>
      </w:r>
      <w:r w:rsidRPr="007B39C6">
        <w:rPr>
          <w:rFonts w:ascii="ＭＳ 明朝" w:hAnsi="ＭＳ 明朝"/>
          <w:szCs w:val="21"/>
        </w:rPr>
        <w:t>2020年6月に米国、2021年2月にカナダ、2021年8月にブラジル、2022年8月にメキシコ、2023年8月にクウェートで製造販売承認を取得した。本邦においては、</w:t>
      </w:r>
      <w:r w:rsidRPr="007B4A13">
        <w:rPr>
          <w:rFonts w:ascii="ＭＳ 明朝" w:hAnsi="ＭＳ 明朝"/>
          <w:szCs w:val="21"/>
        </w:rPr>
        <w:t>202</w:t>
      </w:r>
      <w:r w:rsidR="007B4A13">
        <w:rPr>
          <w:rFonts w:ascii="ＭＳ 明朝" w:hAnsi="ＭＳ 明朝" w:hint="eastAsia"/>
          <w:szCs w:val="21"/>
        </w:rPr>
        <w:t>5</w:t>
      </w:r>
      <w:r w:rsidRPr="007B4A13">
        <w:rPr>
          <w:rFonts w:ascii="ＭＳ 明朝" w:hAnsi="ＭＳ 明朝"/>
          <w:szCs w:val="21"/>
        </w:rPr>
        <w:t>年</w:t>
      </w:r>
      <w:r w:rsidR="007B4A13">
        <w:rPr>
          <w:rFonts w:ascii="ＭＳ 明朝" w:hAnsi="ＭＳ 明朝" w:hint="eastAsia"/>
          <w:szCs w:val="21"/>
        </w:rPr>
        <w:t>8</w:t>
      </w:r>
      <w:r w:rsidRPr="007B4A13">
        <w:rPr>
          <w:rFonts w:ascii="ＭＳ 明朝" w:hAnsi="ＭＳ 明朝"/>
          <w:szCs w:val="21"/>
        </w:rPr>
        <w:t>月</w:t>
      </w:r>
      <w:r w:rsidRPr="007B39C6">
        <w:rPr>
          <w:rFonts w:ascii="ＭＳ 明朝" w:hAnsi="ＭＳ 明朝"/>
          <w:szCs w:val="21"/>
        </w:rPr>
        <w:t>に「長鎖脂肪酸代謝異常症」の効能又は効果で製造販売承認を申請し、</w:t>
      </w:r>
      <w:r w:rsidRPr="006B5BB2">
        <w:rPr>
          <w:rFonts w:ascii="ＭＳ 明朝" w:hAnsi="ＭＳ 明朝"/>
          <w:szCs w:val="21"/>
        </w:rPr>
        <w:t>202</w:t>
      </w:r>
      <w:r w:rsidR="006B5BB2" w:rsidRPr="006B5BB2">
        <w:rPr>
          <w:rFonts w:ascii="ＭＳ 明朝" w:hAnsi="ＭＳ 明朝" w:hint="eastAsia"/>
          <w:szCs w:val="21"/>
        </w:rPr>
        <w:t>6</w:t>
      </w:r>
      <w:r w:rsidRPr="006B5BB2">
        <w:rPr>
          <w:rFonts w:ascii="ＭＳ 明朝" w:hAnsi="ＭＳ 明朝"/>
          <w:szCs w:val="21"/>
        </w:rPr>
        <w:t>年</w:t>
      </w:r>
      <w:r w:rsidR="006B5BB2" w:rsidRPr="006B5BB2">
        <w:rPr>
          <w:rFonts w:ascii="ＭＳ 明朝" w:hAnsi="ＭＳ 明朝" w:hint="eastAsia"/>
          <w:szCs w:val="21"/>
        </w:rPr>
        <w:t>3</w:t>
      </w:r>
      <w:r w:rsidRPr="006B5BB2">
        <w:rPr>
          <w:rFonts w:ascii="ＭＳ 明朝" w:hAnsi="ＭＳ 明朝"/>
          <w:szCs w:val="21"/>
        </w:rPr>
        <w:t>月</w:t>
      </w:r>
      <w:r w:rsidRPr="007B39C6">
        <w:rPr>
          <w:rFonts w:ascii="ＭＳ 明朝" w:hAnsi="ＭＳ 明朝"/>
          <w:szCs w:val="21"/>
        </w:rPr>
        <w:t>に承認を取得した。</w:t>
      </w:r>
      <w:r w:rsidR="00FE1651">
        <w:rPr>
          <w:rFonts w:ascii="ＭＳ 明朝" w:hAnsi="ＭＳ 明朝" w:hint="eastAsia"/>
          <w:szCs w:val="21"/>
        </w:rPr>
        <w:t>なお、本剤</w:t>
      </w:r>
      <w:r w:rsidR="00FE1651" w:rsidRPr="00FE1651">
        <w:rPr>
          <w:rFonts w:ascii="ＭＳ 明朝" w:hAnsi="ＭＳ 明朝" w:hint="eastAsia"/>
          <w:szCs w:val="21"/>
        </w:rPr>
        <w:t>は</w:t>
      </w:r>
      <w:r w:rsidR="00FE1651" w:rsidRPr="00FE1651">
        <w:rPr>
          <w:rFonts w:ascii="ＭＳ 明朝" w:hAnsi="ＭＳ 明朝"/>
          <w:szCs w:val="21"/>
        </w:rPr>
        <w:t>202</w:t>
      </w:r>
      <w:r w:rsidR="00FE1651">
        <w:rPr>
          <w:rFonts w:ascii="ＭＳ 明朝" w:hAnsi="ＭＳ 明朝" w:hint="eastAsia"/>
          <w:szCs w:val="21"/>
        </w:rPr>
        <w:t>5</w:t>
      </w:r>
      <w:r w:rsidR="00FE1651" w:rsidRPr="00FE1651">
        <w:rPr>
          <w:rFonts w:ascii="ＭＳ 明朝" w:hAnsi="ＭＳ 明朝" w:hint="eastAsia"/>
          <w:szCs w:val="21"/>
        </w:rPr>
        <w:t>年</w:t>
      </w:r>
      <w:r w:rsidR="00FE1651">
        <w:rPr>
          <w:rFonts w:ascii="ＭＳ 明朝" w:hAnsi="ＭＳ 明朝" w:hint="eastAsia"/>
          <w:szCs w:val="21"/>
        </w:rPr>
        <w:t>3</w:t>
      </w:r>
      <w:r w:rsidR="00FE1651" w:rsidRPr="00FE1651">
        <w:rPr>
          <w:rFonts w:ascii="ＭＳ 明朝" w:hAnsi="ＭＳ 明朝" w:hint="eastAsia"/>
          <w:szCs w:val="21"/>
        </w:rPr>
        <w:t>月に希少疾病用医薬品に指定されている。</w:t>
      </w:r>
    </w:p>
    <w:p w14:paraId="57710E2C" w14:textId="77777777" w:rsidR="00FE1651" w:rsidRDefault="00FE1651" w:rsidP="00FE1651">
      <w:pPr>
        <w:spacing w:line="0" w:lineRule="atLeast"/>
        <w:ind w:firstLineChars="67" w:firstLine="141"/>
        <w:rPr>
          <w:rFonts w:ascii="ＭＳ 明朝" w:hAnsi="ＭＳ 明朝"/>
          <w:szCs w:val="21"/>
        </w:rPr>
      </w:pPr>
    </w:p>
    <w:p w14:paraId="4F83AB5B" w14:textId="3CE3A7E3" w:rsidR="00813910" w:rsidRPr="00E878B2" w:rsidRDefault="0000371A" w:rsidP="00EB433E">
      <w:pPr>
        <w:spacing w:line="0" w:lineRule="atLeast"/>
        <w:ind w:leftChars="68" w:left="323" w:hangingChars="100" w:hanging="180"/>
        <w:rPr>
          <w:rFonts w:ascii="ＭＳ 明朝" w:hAnsi="ＭＳ 明朝"/>
          <w:sz w:val="18"/>
          <w:szCs w:val="18"/>
          <w:highlight w:val="cyan"/>
        </w:rPr>
      </w:pPr>
      <w:r w:rsidRPr="0000371A">
        <w:rPr>
          <w:rFonts w:ascii="ＭＳ 明朝" w:hAnsi="ＭＳ 明朝"/>
          <w:sz w:val="18"/>
          <w:szCs w:val="18"/>
        </w:rPr>
        <w:t>a：</w:t>
      </w:r>
      <w:r w:rsidR="00E878B2" w:rsidRPr="00E878B2">
        <w:rPr>
          <w:rFonts w:ascii="ＭＳ 明朝" w:hAnsi="ＭＳ 明朝" w:hint="eastAsia"/>
          <w:sz w:val="18"/>
          <w:szCs w:val="18"/>
        </w:rPr>
        <w:t>カルニチンパルミトイルトランスフェラ</w:t>
      </w:r>
      <w:r w:rsidR="00F92C81">
        <w:rPr>
          <w:rFonts w:ascii="ＭＳ 明朝" w:hAnsi="ＭＳ 明朝" w:hint="eastAsia"/>
          <w:sz w:val="18"/>
          <w:szCs w:val="18"/>
        </w:rPr>
        <w:t>ー</w:t>
      </w:r>
      <w:r w:rsidR="00E878B2" w:rsidRPr="00E878B2">
        <w:rPr>
          <w:rFonts w:ascii="ＭＳ 明朝" w:hAnsi="ＭＳ 明朝" w:hint="eastAsia"/>
          <w:sz w:val="18"/>
          <w:szCs w:val="18"/>
        </w:rPr>
        <w:t>ゼ（</w:t>
      </w:r>
      <w:r w:rsidR="00E878B2" w:rsidRPr="00E878B2">
        <w:rPr>
          <w:rFonts w:ascii="ＭＳ 明朝" w:hAnsi="ＭＳ 明朝"/>
          <w:sz w:val="18"/>
          <w:szCs w:val="18"/>
        </w:rPr>
        <w:t>CPT）</w:t>
      </w:r>
      <w:r w:rsidR="009A2B30">
        <w:rPr>
          <w:rFonts w:ascii="ＭＳ 明朝" w:hAnsi="ＭＳ 明朝" w:hint="eastAsia"/>
          <w:sz w:val="18"/>
          <w:szCs w:val="18"/>
        </w:rPr>
        <w:t>1</w:t>
      </w:r>
      <w:r w:rsidR="00E878B2" w:rsidRPr="00E878B2">
        <w:rPr>
          <w:rFonts w:ascii="ＭＳ 明朝" w:hAnsi="ＭＳ 明朝"/>
          <w:sz w:val="18"/>
          <w:szCs w:val="18"/>
        </w:rPr>
        <w:t>欠損症、</w:t>
      </w:r>
      <w:r w:rsidR="00104D15" w:rsidRPr="00E878B2">
        <w:rPr>
          <w:rFonts w:ascii="ＭＳ 明朝" w:hAnsi="ＭＳ 明朝"/>
          <w:sz w:val="18"/>
          <w:szCs w:val="18"/>
        </w:rPr>
        <w:t>カルニチンアシルカルニチントランスロカ</w:t>
      </w:r>
      <w:r w:rsidR="00104D15">
        <w:rPr>
          <w:rFonts w:ascii="ＭＳ 明朝" w:hAnsi="ＭＳ 明朝" w:hint="eastAsia"/>
          <w:sz w:val="18"/>
          <w:szCs w:val="18"/>
        </w:rPr>
        <w:t>ー</w:t>
      </w:r>
      <w:r w:rsidR="00104D15" w:rsidRPr="00E878B2">
        <w:rPr>
          <w:rFonts w:ascii="ＭＳ 明朝" w:hAnsi="ＭＳ 明朝"/>
          <w:sz w:val="18"/>
          <w:szCs w:val="18"/>
        </w:rPr>
        <w:t>ゼ（CACT）欠損症</w:t>
      </w:r>
      <w:r w:rsidR="00104D15">
        <w:rPr>
          <w:rFonts w:ascii="ＭＳ 明朝" w:hAnsi="ＭＳ 明朝" w:hint="eastAsia"/>
          <w:sz w:val="18"/>
          <w:szCs w:val="18"/>
        </w:rPr>
        <w:t>、</w:t>
      </w:r>
      <w:r w:rsidR="009A2B30">
        <w:rPr>
          <w:rFonts w:ascii="ＭＳ 明朝" w:hAnsi="ＭＳ 明朝"/>
          <w:sz w:val="18"/>
          <w:szCs w:val="18"/>
        </w:rPr>
        <w:t>CPT2</w:t>
      </w:r>
      <w:r w:rsidR="00E878B2" w:rsidRPr="00E878B2">
        <w:rPr>
          <w:rFonts w:ascii="ＭＳ 明朝" w:hAnsi="ＭＳ 明朝"/>
          <w:sz w:val="18"/>
          <w:szCs w:val="18"/>
        </w:rPr>
        <w:t>欠損症、極長鎖アシルCoA脱水素酵素（VLCAD）欠損症、長鎖3</w:t>
      </w:r>
      <w:r w:rsidR="00F92C81">
        <w:rPr>
          <w:rFonts w:ascii="ＭＳ 明朝" w:hAnsi="ＭＳ 明朝" w:hint="eastAsia"/>
          <w:sz w:val="18"/>
          <w:szCs w:val="18"/>
        </w:rPr>
        <w:t>-</w:t>
      </w:r>
      <w:r w:rsidR="00E878B2" w:rsidRPr="00E878B2">
        <w:rPr>
          <w:rFonts w:ascii="ＭＳ 明朝" w:hAnsi="ＭＳ 明朝"/>
          <w:sz w:val="18"/>
          <w:szCs w:val="18"/>
        </w:rPr>
        <w:t>ヒドロキシアシルCoA脱水素酵素（LCHAD）欠損症、三頭酵素（TFP）欠損症</w:t>
      </w:r>
    </w:p>
    <w:p w14:paraId="4379F1DC" w14:textId="55F41C88" w:rsidR="00104B0F" w:rsidRDefault="00104B0F" w:rsidP="00FA3214">
      <w:pPr>
        <w:ind w:leftChars="100" w:left="210"/>
        <w:rPr>
          <w:rFonts w:ascii="ＭＳ 明朝" w:hAnsi="ＭＳ 明朝"/>
        </w:rPr>
      </w:pPr>
    </w:p>
    <w:p w14:paraId="2DC38332" w14:textId="3E3AEE58" w:rsidR="006C0540" w:rsidRDefault="006C0540">
      <w:pPr>
        <w:widowControl/>
        <w:jc w:val="left"/>
        <w:rPr>
          <w:rFonts w:ascii="ＭＳ 明朝" w:hAnsi="ＭＳ 明朝"/>
        </w:rPr>
      </w:pPr>
      <w:r>
        <w:rPr>
          <w:rFonts w:ascii="ＭＳ 明朝" w:hAnsi="ＭＳ 明朝"/>
        </w:rPr>
        <w:br w:type="page"/>
      </w:r>
    </w:p>
    <w:p w14:paraId="75D68606" w14:textId="77777777" w:rsidR="00104B0F" w:rsidRDefault="00104B0F" w:rsidP="00FA3214">
      <w:pPr>
        <w:ind w:leftChars="100" w:left="210"/>
        <w:rPr>
          <w:rFonts w:ascii="ＭＳ 明朝" w:hAnsi="ＭＳ 明朝"/>
        </w:rPr>
      </w:pPr>
    </w:p>
    <w:p w14:paraId="2FDA83EF" w14:textId="2AFF0318" w:rsidR="006C0540" w:rsidRPr="002B49D1" w:rsidRDefault="007E1C7C" w:rsidP="006C0540">
      <w:pPr>
        <w:keepNext/>
        <w:ind w:leftChars="100" w:left="210"/>
        <w:outlineLvl w:val="1"/>
        <w:rPr>
          <w:rFonts w:ascii="ＭＳ ゴシック" w:eastAsia="ＭＳ ゴシック" w:hAnsi="ＭＳ ゴシック" w:cstheme="majorBidi"/>
          <w:b/>
          <w:color w:val="000000" w:themeColor="text1"/>
          <w:sz w:val="22"/>
        </w:rPr>
      </w:pPr>
      <w:r w:rsidRPr="002B49D1">
        <w:rPr>
          <w:rFonts w:ascii="ＭＳ ゴシック" w:eastAsia="ＭＳ ゴシック" w:hAnsi="ＭＳ ゴシック" w:cstheme="majorBidi" w:hint="eastAsia"/>
          <w:b/>
          <w:color w:val="000000" w:themeColor="text1"/>
          <w:sz w:val="22"/>
        </w:rPr>
        <w:t>２．製品の治療学的特性</w:t>
      </w:r>
    </w:p>
    <w:p w14:paraId="6B9B1E21" w14:textId="532965A5" w:rsidR="0063389B" w:rsidRPr="007B39C6" w:rsidRDefault="0063389B" w:rsidP="00D80518">
      <w:pPr>
        <w:spacing w:line="0" w:lineRule="atLeast"/>
        <w:ind w:leftChars="100" w:left="708" w:hangingChars="237" w:hanging="498"/>
        <w:rPr>
          <w:rFonts w:ascii="ＭＳ 明朝" w:hAnsi="ＭＳ 明朝"/>
        </w:rPr>
      </w:pPr>
      <w:r w:rsidRPr="007B39C6">
        <w:rPr>
          <w:rFonts w:ascii="ＭＳ 明朝" w:hAnsi="ＭＳ 明朝" w:hint="eastAsia"/>
        </w:rPr>
        <w:t>（</w:t>
      </w:r>
      <w:r w:rsidRPr="007B39C6">
        <w:rPr>
          <w:rFonts w:ascii="ＭＳ 明朝" w:hAnsi="ＭＳ 明朝"/>
        </w:rPr>
        <w:t>1）</w:t>
      </w:r>
      <w:r w:rsidR="00170E91">
        <w:rPr>
          <w:rFonts w:ascii="ＭＳ 明朝" w:hAnsi="ＭＳ 明朝" w:hint="eastAsia"/>
        </w:rPr>
        <w:t>本剤</w:t>
      </w:r>
      <w:r w:rsidR="007B39C6" w:rsidRPr="007B39C6">
        <w:rPr>
          <w:rFonts w:ascii="ＭＳ 明朝" w:hAnsi="ＭＳ 明朝" w:hint="eastAsia"/>
        </w:rPr>
        <w:t>は、</w:t>
      </w:r>
      <w:r w:rsidR="003402F4">
        <w:rPr>
          <w:rFonts w:ascii="ＭＳ 明朝" w:hAnsi="ＭＳ 明朝" w:hint="eastAsia"/>
        </w:rPr>
        <w:t>長鎖脂肪酸代謝異常症</w:t>
      </w:r>
      <w:r w:rsidR="006D7F35">
        <w:rPr>
          <w:rFonts w:ascii="ＭＳ 明朝" w:hAnsi="ＭＳ 明朝" w:hint="eastAsia"/>
        </w:rPr>
        <w:t>（</w:t>
      </w:r>
      <w:r w:rsidR="007B39C6" w:rsidRPr="007B39C6">
        <w:rPr>
          <w:rFonts w:ascii="ＭＳ 明朝" w:hAnsi="ＭＳ 明朝"/>
        </w:rPr>
        <w:t>LC-FAOD</w:t>
      </w:r>
      <w:r w:rsidR="006D7F35">
        <w:rPr>
          <w:rFonts w:ascii="ＭＳ 明朝" w:hAnsi="ＭＳ 明朝" w:hint="eastAsia"/>
        </w:rPr>
        <w:t>）</w:t>
      </w:r>
      <w:r w:rsidR="007B39C6" w:rsidRPr="007B39C6">
        <w:rPr>
          <w:rFonts w:ascii="ＭＳ 明朝" w:hAnsi="ＭＳ 明朝"/>
        </w:rPr>
        <w:t>治療薬として開発された、グリセ</w:t>
      </w:r>
      <w:r w:rsidR="007C7EF3">
        <w:rPr>
          <w:rFonts w:ascii="ＭＳ 明朝" w:hAnsi="ＭＳ 明朝" w:hint="eastAsia"/>
        </w:rPr>
        <w:t>リン</w:t>
      </w:r>
      <w:r w:rsidR="007B39C6" w:rsidRPr="007B39C6">
        <w:rPr>
          <w:rFonts w:ascii="ＭＳ 明朝" w:hAnsi="ＭＳ 明朝"/>
        </w:rPr>
        <w:t>骨格とC7の脂肪酸（ヘプタン酸）3分子から構成される奇数鎖MCTである。</w:t>
      </w:r>
    </w:p>
    <w:p w14:paraId="38DFC815" w14:textId="3121509E" w:rsidR="0063389B" w:rsidRPr="007B39C6" w:rsidRDefault="0063389B" w:rsidP="00F83323">
      <w:pPr>
        <w:spacing w:line="0" w:lineRule="atLeast"/>
        <w:ind w:leftChars="100" w:left="708" w:hangingChars="237" w:hanging="498"/>
        <w:jc w:val="right"/>
        <w:rPr>
          <w:rFonts w:ascii="ＭＳ 明朝" w:hAnsi="ＭＳ 明朝"/>
        </w:rPr>
      </w:pPr>
      <w:r w:rsidRPr="007B39C6">
        <w:rPr>
          <w:rFonts w:ascii="ＭＳ 明朝" w:hAnsi="ＭＳ 明朝" w:hint="eastAsia"/>
        </w:rPr>
        <w:t>（「Ⅰ</w:t>
      </w:r>
      <w:r w:rsidR="00FA0322">
        <w:rPr>
          <w:rFonts w:ascii="ＭＳ 明朝" w:hAnsi="ＭＳ 明朝" w:hint="eastAsia"/>
        </w:rPr>
        <w:t>．１．</w:t>
      </w:r>
      <w:r w:rsidRPr="007B39C6">
        <w:rPr>
          <w:rFonts w:ascii="ＭＳ 明朝" w:hAnsi="ＭＳ 明朝"/>
        </w:rPr>
        <w:t>開発の経緯」の</w:t>
      </w:r>
      <w:r w:rsidR="00A13008" w:rsidRPr="007B39C6">
        <w:rPr>
          <w:rFonts w:ascii="ＭＳ 明朝" w:hAnsi="ＭＳ 明朝" w:hint="eastAsia"/>
        </w:rPr>
        <w:t>項</w:t>
      </w:r>
      <w:r w:rsidRPr="007B39C6">
        <w:rPr>
          <w:rFonts w:ascii="ＭＳ 明朝" w:hAnsi="ＭＳ 明朝"/>
        </w:rPr>
        <w:t>参照）</w:t>
      </w:r>
    </w:p>
    <w:p w14:paraId="7C0B9D46" w14:textId="77777777" w:rsidR="0063389B" w:rsidRPr="007B39C6" w:rsidRDefault="0063389B" w:rsidP="00F83323">
      <w:pPr>
        <w:spacing w:line="0" w:lineRule="atLeast"/>
        <w:ind w:leftChars="100" w:left="708" w:hangingChars="237" w:hanging="498"/>
        <w:rPr>
          <w:rFonts w:ascii="ＭＳ 明朝" w:hAnsi="ＭＳ 明朝"/>
        </w:rPr>
      </w:pPr>
    </w:p>
    <w:p w14:paraId="649D89DA" w14:textId="5D1B0282" w:rsidR="0063389B" w:rsidRPr="007B39C6" w:rsidRDefault="0063389B" w:rsidP="007639C2">
      <w:pPr>
        <w:spacing w:line="0" w:lineRule="atLeast"/>
        <w:ind w:leftChars="100" w:left="708" w:hangingChars="237" w:hanging="498"/>
        <w:rPr>
          <w:rFonts w:ascii="ＭＳ 明朝" w:hAnsi="ＭＳ 明朝"/>
        </w:rPr>
      </w:pPr>
      <w:r w:rsidRPr="007B39C6">
        <w:rPr>
          <w:rFonts w:ascii="ＭＳ 明朝" w:hAnsi="ＭＳ 明朝" w:hint="eastAsia"/>
        </w:rPr>
        <w:t>（</w:t>
      </w:r>
      <w:r w:rsidRPr="007B39C6">
        <w:rPr>
          <w:rFonts w:ascii="ＭＳ 明朝" w:hAnsi="ＭＳ 明朝"/>
        </w:rPr>
        <w:t>2）</w:t>
      </w:r>
      <w:r w:rsidR="00170E91">
        <w:rPr>
          <w:rFonts w:ascii="ＭＳ 明朝" w:hAnsi="ＭＳ 明朝" w:hint="eastAsia"/>
        </w:rPr>
        <w:t>本剤</w:t>
      </w:r>
      <w:r w:rsidR="007B39C6" w:rsidRPr="007B39C6">
        <w:rPr>
          <w:rFonts w:ascii="ＭＳ 明朝" w:hAnsi="ＭＳ 明朝" w:hint="eastAsia"/>
        </w:rPr>
        <w:t>は、長鎖脂肪酸代謝酵素欠損を迂回して、主要活性代謝物であるヘプタン酸</w:t>
      </w:r>
      <w:r w:rsidR="007B39C6" w:rsidRPr="007B39C6">
        <w:rPr>
          <w:rFonts w:ascii="ＭＳ 明朝" w:hAnsi="ＭＳ 明朝"/>
        </w:rPr>
        <w:t>1分子からアセチルCoA</w:t>
      </w:r>
      <w:r w:rsidR="00C46FCB">
        <w:rPr>
          <w:rFonts w:ascii="ＭＳ 明朝" w:hAnsi="ＭＳ 明朝" w:hint="eastAsia"/>
        </w:rPr>
        <w:t xml:space="preserve"> </w:t>
      </w:r>
      <w:r w:rsidR="007B39C6" w:rsidRPr="007B39C6">
        <w:rPr>
          <w:rFonts w:ascii="ＭＳ 明朝" w:hAnsi="ＭＳ 明朝"/>
        </w:rPr>
        <w:t>2分子とプロピオニルCoA</w:t>
      </w:r>
      <w:r w:rsidR="00C46FCB">
        <w:rPr>
          <w:rFonts w:ascii="ＭＳ 明朝" w:hAnsi="ＭＳ 明朝" w:hint="eastAsia"/>
        </w:rPr>
        <w:t xml:space="preserve"> </w:t>
      </w:r>
      <w:r w:rsidR="007B39C6" w:rsidRPr="007B39C6">
        <w:rPr>
          <w:rFonts w:ascii="ＭＳ 明朝" w:hAnsi="ＭＳ 明朝"/>
        </w:rPr>
        <w:t>1分子を供給する。プロピオニルCoAは、TCA回路</w:t>
      </w:r>
      <w:r w:rsidR="0082037E">
        <w:rPr>
          <w:rFonts w:ascii="ＭＳ 明朝" w:hAnsi="ＭＳ 明朝"/>
        </w:rPr>
        <w:t>中間体</w:t>
      </w:r>
      <w:r w:rsidR="007B39C6" w:rsidRPr="007B39C6">
        <w:rPr>
          <w:rFonts w:ascii="ＭＳ 明朝" w:hAnsi="ＭＳ 明朝"/>
        </w:rPr>
        <w:t>を回復させ（アナプレローシス）、糖新生に寄与する。</w:t>
      </w:r>
    </w:p>
    <w:p w14:paraId="0ABE611E" w14:textId="3F010F02" w:rsidR="0063389B" w:rsidRPr="007B39C6" w:rsidRDefault="0063389B" w:rsidP="00F83323">
      <w:pPr>
        <w:spacing w:line="0" w:lineRule="atLeast"/>
        <w:ind w:leftChars="100" w:left="708" w:hangingChars="237" w:hanging="498"/>
        <w:jc w:val="right"/>
        <w:rPr>
          <w:rFonts w:ascii="ＭＳ 明朝" w:hAnsi="ＭＳ 明朝"/>
        </w:rPr>
      </w:pPr>
      <w:r w:rsidRPr="007B39C6">
        <w:rPr>
          <w:rFonts w:ascii="ＭＳ 明朝" w:hAnsi="ＭＳ 明朝" w:hint="eastAsia"/>
        </w:rPr>
        <w:t>（「Ⅵ</w:t>
      </w:r>
      <w:r w:rsidR="00FA0322">
        <w:rPr>
          <w:rFonts w:ascii="ＭＳ 明朝" w:hAnsi="ＭＳ 明朝" w:hint="eastAsia"/>
        </w:rPr>
        <w:t>．</w:t>
      </w:r>
      <w:r w:rsidR="000D4211">
        <w:rPr>
          <w:rFonts w:ascii="ＭＳ 明朝" w:hAnsi="ＭＳ 明朝" w:hint="eastAsia"/>
        </w:rPr>
        <w:t>２</w:t>
      </w:r>
      <w:r w:rsidR="00FA0322">
        <w:rPr>
          <w:rFonts w:ascii="ＭＳ 明朝" w:hAnsi="ＭＳ 明朝" w:hint="eastAsia"/>
        </w:rPr>
        <w:t>．</w:t>
      </w:r>
      <w:r w:rsidRPr="007B39C6">
        <w:rPr>
          <w:rFonts w:ascii="ＭＳ 明朝" w:hAnsi="ＭＳ 明朝"/>
        </w:rPr>
        <w:t>（1）作用部位・作用機序」の</w:t>
      </w:r>
      <w:r w:rsidR="00541D8C" w:rsidRPr="007B39C6">
        <w:rPr>
          <w:rFonts w:ascii="ＭＳ 明朝" w:hAnsi="ＭＳ 明朝" w:hint="eastAsia"/>
        </w:rPr>
        <w:t>項</w:t>
      </w:r>
      <w:r w:rsidRPr="007B39C6">
        <w:rPr>
          <w:rFonts w:ascii="ＭＳ 明朝" w:hAnsi="ＭＳ 明朝"/>
        </w:rPr>
        <w:t>参照）</w:t>
      </w:r>
    </w:p>
    <w:p w14:paraId="44A0651C" w14:textId="77777777" w:rsidR="0063389B" w:rsidRPr="000D4211" w:rsidRDefault="0063389B" w:rsidP="00F83323">
      <w:pPr>
        <w:spacing w:line="0" w:lineRule="atLeast"/>
        <w:ind w:leftChars="100" w:left="708" w:hangingChars="237" w:hanging="498"/>
        <w:rPr>
          <w:rFonts w:ascii="ＭＳ 明朝" w:hAnsi="ＭＳ 明朝"/>
        </w:rPr>
      </w:pPr>
    </w:p>
    <w:p w14:paraId="336CBFDB" w14:textId="1D7FAD2A" w:rsidR="007B39C6" w:rsidRPr="007B39C6" w:rsidRDefault="0063389B" w:rsidP="007B39C6">
      <w:pPr>
        <w:spacing w:line="0" w:lineRule="atLeast"/>
        <w:ind w:leftChars="100" w:left="708" w:hangingChars="237" w:hanging="498"/>
        <w:rPr>
          <w:rFonts w:ascii="ＭＳ 明朝" w:hAnsi="ＭＳ 明朝"/>
        </w:rPr>
      </w:pPr>
      <w:r w:rsidRPr="007B39C6">
        <w:rPr>
          <w:rFonts w:ascii="ＭＳ 明朝" w:hAnsi="ＭＳ 明朝" w:hint="eastAsia"/>
        </w:rPr>
        <w:t>（</w:t>
      </w:r>
      <w:r w:rsidRPr="007B39C6">
        <w:rPr>
          <w:rFonts w:ascii="ＭＳ 明朝" w:hAnsi="ＭＳ 明朝"/>
        </w:rPr>
        <w:t>3）</w:t>
      </w:r>
      <w:r w:rsidR="007B39C6" w:rsidRPr="007B39C6">
        <w:rPr>
          <w:rFonts w:ascii="ＭＳ 明朝" w:hAnsi="ＭＳ 明朝"/>
        </w:rPr>
        <w:t>LC-FAOD（</w:t>
      </w:r>
      <w:r w:rsidR="002E3EFD">
        <w:rPr>
          <w:rFonts w:ascii="ＭＳ 明朝" w:hAnsi="ＭＳ 明朝"/>
        </w:rPr>
        <w:t>CPT2</w:t>
      </w:r>
      <w:r w:rsidR="002E3EFD" w:rsidRPr="007B39C6">
        <w:rPr>
          <w:rFonts w:ascii="ＭＳ 明朝" w:hAnsi="ＭＳ 明朝"/>
        </w:rPr>
        <w:t>欠損症</w:t>
      </w:r>
      <w:r w:rsidR="002E3EFD">
        <w:rPr>
          <w:rFonts w:ascii="ＭＳ 明朝" w:hAnsi="ＭＳ 明朝" w:hint="eastAsia"/>
        </w:rPr>
        <w:t>、</w:t>
      </w:r>
      <w:r w:rsidR="007B39C6" w:rsidRPr="007B39C6">
        <w:rPr>
          <w:rFonts w:ascii="ＭＳ 明朝" w:hAnsi="ＭＳ 明朝"/>
        </w:rPr>
        <w:t>VLCAD欠損症、LCHAD欠損症及びTFP欠損症）患者（生後6ヵ月以上）を対象とした海外第Ⅱ相試験（UX007-CL201試験、29例）において、</w:t>
      </w:r>
      <w:r w:rsidR="00170E91">
        <w:rPr>
          <w:rFonts w:ascii="ＭＳ 明朝" w:hAnsi="ＭＳ 明朝" w:hint="eastAsia"/>
        </w:rPr>
        <w:t>本剤</w:t>
      </w:r>
      <w:r w:rsidR="007B39C6" w:rsidRPr="007B39C6">
        <w:rPr>
          <w:rFonts w:ascii="ＭＳ 明朝" w:hAnsi="ＭＳ 明朝"/>
        </w:rPr>
        <w:t>の78週間投与は</w:t>
      </w:r>
      <w:r w:rsidR="00170E91">
        <w:rPr>
          <w:rFonts w:ascii="ＭＳ 明朝" w:hAnsi="ＭＳ 明朝" w:hint="eastAsia"/>
        </w:rPr>
        <w:t>本剤</w:t>
      </w:r>
      <w:r w:rsidR="007B39C6" w:rsidRPr="007B39C6">
        <w:rPr>
          <w:rFonts w:ascii="ＭＳ 明朝" w:hAnsi="ＭＳ 明朝"/>
        </w:rPr>
        <w:t>投与前78週間と比較して、主要臨床イベント</w:t>
      </w:r>
      <w:r w:rsidR="00E56891">
        <w:rPr>
          <w:rFonts w:ascii="ＭＳ 明朝" w:hAnsi="ＭＳ 明朝" w:hint="eastAsia"/>
        </w:rPr>
        <w:t>（MCE）</w:t>
      </w:r>
      <w:r w:rsidR="007B39C6" w:rsidRPr="00E4710F">
        <w:rPr>
          <w:rFonts w:ascii="ＭＳ 明朝" w:hAnsi="ＭＳ 明朝"/>
          <w:vertAlign w:val="superscript"/>
        </w:rPr>
        <w:t>a</w:t>
      </w:r>
      <w:r w:rsidR="007B39C6" w:rsidRPr="007B39C6">
        <w:rPr>
          <w:rFonts w:ascii="ＭＳ 明朝" w:hAnsi="ＭＳ 明朝"/>
        </w:rPr>
        <w:t>の年換算発現率</w:t>
      </w:r>
      <w:r w:rsidR="009B3736">
        <w:rPr>
          <w:rFonts w:ascii="ＭＳ 明朝" w:hAnsi="ＭＳ 明朝" w:hint="eastAsia"/>
        </w:rPr>
        <w:t>を</w:t>
      </w:r>
      <w:r w:rsidR="007B39C6" w:rsidRPr="007B39C6">
        <w:rPr>
          <w:rFonts w:ascii="ＭＳ 明朝" w:hAnsi="ＭＳ 明朝"/>
        </w:rPr>
        <w:t>減少</w:t>
      </w:r>
      <w:r w:rsidR="0089091D">
        <w:rPr>
          <w:rFonts w:ascii="ＭＳ 明朝" w:hAnsi="ＭＳ 明朝" w:hint="eastAsia"/>
        </w:rPr>
        <w:t>させ、</w:t>
      </w:r>
      <w:r w:rsidR="007B39C6" w:rsidRPr="007B39C6">
        <w:rPr>
          <w:rFonts w:ascii="ＭＳ 明朝" w:hAnsi="ＭＳ 明朝"/>
        </w:rPr>
        <w:t>年換算</w:t>
      </w:r>
      <w:r w:rsidR="002840D7">
        <w:rPr>
          <w:rFonts w:ascii="ＭＳ 明朝" w:hAnsi="ＭＳ 明朝"/>
        </w:rPr>
        <w:t>発現日数</w:t>
      </w:r>
      <w:r w:rsidR="007B39C6" w:rsidRPr="007B39C6">
        <w:rPr>
          <w:rFonts w:ascii="ＭＳ 明朝" w:hAnsi="ＭＳ 明朝"/>
        </w:rPr>
        <w:t>を短縮</w:t>
      </w:r>
      <w:r w:rsidR="0089091D">
        <w:rPr>
          <w:rFonts w:ascii="ＭＳ 明朝" w:hAnsi="ＭＳ 明朝" w:hint="eastAsia"/>
        </w:rPr>
        <w:t>し</w:t>
      </w:r>
      <w:r w:rsidR="007B39C6" w:rsidRPr="007B39C6">
        <w:rPr>
          <w:rFonts w:ascii="ＭＳ 明朝" w:hAnsi="ＭＳ 明朝"/>
        </w:rPr>
        <w:t>た。</w:t>
      </w:r>
    </w:p>
    <w:p w14:paraId="0C9B7CB3" w14:textId="47560AEE" w:rsidR="0063389B" w:rsidRPr="00615600" w:rsidRDefault="0063389B" w:rsidP="000D4211">
      <w:pPr>
        <w:spacing w:line="0" w:lineRule="atLeast"/>
        <w:ind w:leftChars="100" w:left="708" w:hangingChars="237" w:hanging="498"/>
        <w:jc w:val="right"/>
        <w:rPr>
          <w:rFonts w:ascii="ＭＳ 明朝" w:hAnsi="ＭＳ 明朝"/>
        </w:rPr>
      </w:pPr>
      <w:r w:rsidRPr="00615600">
        <w:rPr>
          <w:rFonts w:ascii="ＭＳ 明朝" w:hAnsi="ＭＳ 明朝" w:hint="eastAsia"/>
        </w:rPr>
        <w:t>（「Ⅴ</w:t>
      </w:r>
      <w:r w:rsidR="00FA0322">
        <w:rPr>
          <w:rFonts w:ascii="ＭＳ 明朝" w:hAnsi="ＭＳ 明朝" w:hint="eastAsia"/>
        </w:rPr>
        <w:t>．</w:t>
      </w:r>
      <w:r w:rsidR="000D4211">
        <w:rPr>
          <w:rFonts w:ascii="ＭＳ 明朝" w:hAnsi="ＭＳ 明朝" w:hint="eastAsia"/>
        </w:rPr>
        <w:t>５</w:t>
      </w:r>
      <w:r w:rsidR="00FA0322">
        <w:rPr>
          <w:rFonts w:ascii="ＭＳ 明朝" w:hAnsi="ＭＳ 明朝" w:hint="eastAsia"/>
        </w:rPr>
        <w:t>．</w:t>
      </w:r>
      <w:r w:rsidRPr="00615600">
        <w:rPr>
          <w:rFonts w:ascii="ＭＳ 明朝" w:hAnsi="ＭＳ 明朝"/>
        </w:rPr>
        <w:t>（</w:t>
      </w:r>
      <w:r w:rsidR="00615600" w:rsidRPr="00615600">
        <w:rPr>
          <w:rFonts w:ascii="ＭＳ 明朝" w:hAnsi="ＭＳ 明朝" w:hint="eastAsia"/>
        </w:rPr>
        <w:t>3</w:t>
      </w:r>
      <w:r w:rsidRPr="00615600">
        <w:rPr>
          <w:rFonts w:ascii="ＭＳ 明朝" w:hAnsi="ＭＳ 明朝"/>
        </w:rPr>
        <w:t>）</w:t>
      </w:r>
      <w:r w:rsidR="00615600" w:rsidRPr="00615600">
        <w:rPr>
          <w:rFonts w:ascii="ＭＳ 明朝" w:hAnsi="ＭＳ 明朝" w:hint="eastAsia"/>
        </w:rPr>
        <w:t>用量反応探索</w:t>
      </w:r>
      <w:r w:rsidRPr="00615600">
        <w:rPr>
          <w:rFonts w:ascii="ＭＳ 明朝" w:hAnsi="ＭＳ 明朝"/>
        </w:rPr>
        <w:t>試験」の</w:t>
      </w:r>
      <w:r w:rsidR="00541D8C" w:rsidRPr="00615600">
        <w:rPr>
          <w:rFonts w:ascii="ＭＳ 明朝" w:hAnsi="ＭＳ 明朝" w:hint="eastAsia"/>
        </w:rPr>
        <w:t>項</w:t>
      </w:r>
      <w:r w:rsidRPr="00615600">
        <w:rPr>
          <w:rFonts w:ascii="ＭＳ 明朝" w:hAnsi="ＭＳ 明朝"/>
        </w:rPr>
        <w:t>参照）</w:t>
      </w:r>
    </w:p>
    <w:p w14:paraId="440B9A85" w14:textId="77777777" w:rsidR="0063389B" w:rsidRPr="000D4211" w:rsidRDefault="0063389B" w:rsidP="00F83323">
      <w:pPr>
        <w:spacing w:line="0" w:lineRule="atLeast"/>
        <w:ind w:leftChars="100" w:left="708" w:hangingChars="237" w:hanging="498"/>
        <w:rPr>
          <w:rFonts w:ascii="ＭＳ 明朝" w:hAnsi="ＭＳ 明朝"/>
        </w:rPr>
      </w:pPr>
    </w:p>
    <w:p w14:paraId="38C11376" w14:textId="522266D1" w:rsidR="0063389B" w:rsidRPr="00CB7048" w:rsidRDefault="0063389B" w:rsidP="00CB7048">
      <w:pPr>
        <w:spacing w:line="0" w:lineRule="atLeast"/>
        <w:ind w:leftChars="100" w:left="708" w:hangingChars="237" w:hanging="498"/>
        <w:rPr>
          <w:rFonts w:ascii="ＭＳ 明朝" w:hAnsi="ＭＳ 明朝"/>
        </w:rPr>
      </w:pPr>
      <w:r w:rsidRPr="00615600">
        <w:rPr>
          <w:rFonts w:ascii="ＭＳ 明朝" w:hAnsi="ＭＳ 明朝" w:hint="eastAsia"/>
        </w:rPr>
        <w:t>（</w:t>
      </w:r>
      <w:r w:rsidRPr="00615600">
        <w:rPr>
          <w:rFonts w:ascii="ＭＳ 明朝" w:hAnsi="ＭＳ 明朝"/>
        </w:rPr>
        <w:t>4）</w:t>
      </w:r>
      <w:r w:rsidR="00AE71A8" w:rsidRPr="00AE71A8">
        <w:rPr>
          <w:rFonts w:ascii="ＭＳ 明朝" w:hAnsi="ＭＳ 明朝"/>
        </w:rPr>
        <w:t>LC-FAOD（CPT1欠損症、CPT2欠損症、VLCAD欠損症、LCHAD欠損症、TFP欠損症及びCACT欠損症）</w:t>
      </w:r>
      <w:r w:rsidR="00615600" w:rsidRPr="00615600">
        <w:rPr>
          <w:rFonts w:ascii="ＭＳ 明朝" w:hAnsi="ＭＳ 明朝"/>
        </w:rPr>
        <w:t>患者（生後6ヵ月以上）を対象とした海外第Ⅱ相試験（UX007-CL202試験、94例）において、</w:t>
      </w:r>
      <w:r w:rsidR="00170E91">
        <w:rPr>
          <w:rFonts w:ascii="ＭＳ 明朝" w:hAnsi="ＭＳ 明朝" w:hint="eastAsia"/>
        </w:rPr>
        <w:t>本剤</w:t>
      </w:r>
      <w:r w:rsidR="00615600" w:rsidRPr="00615600">
        <w:rPr>
          <w:rFonts w:ascii="ＭＳ 明朝" w:hAnsi="ＭＳ 明朝"/>
        </w:rPr>
        <w:t>の長期継続投与は</w:t>
      </w:r>
      <w:r w:rsidR="00E56891">
        <w:rPr>
          <w:rFonts w:ascii="ＭＳ 明朝" w:hAnsi="ＭＳ 明朝" w:hint="eastAsia"/>
        </w:rPr>
        <w:t>MCE</w:t>
      </w:r>
      <w:r w:rsidR="00615600" w:rsidRPr="000F2158">
        <w:rPr>
          <w:rFonts w:ascii="ＭＳ 明朝" w:hAnsi="ＭＳ 明朝"/>
          <w:vertAlign w:val="superscript"/>
        </w:rPr>
        <w:t>a</w:t>
      </w:r>
      <w:r w:rsidR="00615600" w:rsidRPr="00615600">
        <w:rPr>
          <w:rFonts w:ascii="ＭＳ 明朝" w:hAnsi="ＭＳ 明朝"/>
        </w:rPr>
        <w:t>の年換算発現率を減少させた。</w:t>
      </w:r>
    </w:p>
    <w:p w14:paraId="621465D0" w14:textId="1700EA50" w:rsidR="0063389B" w:rsidRPr="00D82986" w:rsidRDefault="00615600" w:rsidP="00F83323">
      <w:pPr>
        <w:spacing w:line="0" w:lineRule="atLeast"/>
        <w:ind w:leftChars="100" w:left="708" w:hangingChars="237" w:hanging="498"/>
        <w:jc w:val="right"/>
        <w:rPr>
          <w:rFonts w:ascii="ＭＳ 明朝" w:hAnsi="ＭＳ 明朝"/>
          <w:highlight w:val="yellow"/>
        </w:rPr>
      </w:pPr>
      <w:r w:rsidRPr="00615600">
        <w:rPr>
          <w:rFonts w:ascii="ＭＳ 明朝" w:hAnsi="ＭＳ 明朝" w:hint="eastAsia"/>
        </w:rPr>
        <w:t>（「Ⅴ</w:t>
      </w:r>
      <w:r w:rsidR="00FA0322">
        <w:rPr>
          <w:rFonts w:ascii="ＭＳ 明朝" w:hAnsi="ＭＳ 明朝" w:hint="eastAsia"/>
        </w:rPr>
        <w:t>．</w:t>
      </w:r>
      <w:r w:rsidR="000D4211">
        <w:rPr>
          <w:rFonts w:ascii="ＭＳ 明朝" w:hAnsi="ＭＳ 明朝" w:hint="eastAsia"/>
        </w:rPr>
        <w:t>５</w:t>
      </w:r>
      <w:r w:rsidR="00FA0322">
        <w:rPr>
          <w:rFonts w:ascii="ＭＳ 明朝" w:hAnsi="ＭＳ 明朝" w:hint="eastAsia"/>
        </w:rPr>
        <w:t>．</w:t>
      </w:r>
      <w:r w:rsidRPr="00615600">
        <w:rPr>
          <w:rFonts w:ascii="ＭＳ 明朝" w:hAnsi="ＭＳ 明朝"/>
        </w:rPr>
        <w:t>（3）用量反応探索試験」の項参照）</w:t>
      </w:r>
    </w:p>
    <w:p w14:paraId="399BCBEC" w14:textId="77777777" w:rsidR="0063389B" w:rsidRPr="00615600" w:rsidRDefault="0063389B" w:rsidP="00F83323">
      <w:pPr>
        <w:spacing w:line="0" w:lineRule="atLeast"/>
        <w:ind w:leftChars="100" w:left="708" w:hangingChars="237" w:hanging="498"/>
        <w:rPr>
          <w:rFonts w:ascii="ＭＳ 明朝" w:hAnsi="ＭＳ 明朝"/>
        </w:rPr>
      </w:pPr>
    </w:p>
    <w:p w14:paraId="28EAEC89" w14:textId="0CCF4289" w:rsidR="0063389B" w:rsidRPr="00615600" w:rsidRDefault="0063389B" w:rsidP="00F83323">
      <w:pPr>
        <w:spacing w:line="0" w:lineRule="atLeast"/>
        <w:ind w:leftChars="100" w:left="708" w:hangingChars="237" w:hanging="498"/>
        <w:rPr>
          <w:rFonts w:ascii="ＭＳ 明朝" w:hAnsi="ＭＳ 明朝"/>
        </w:rPr>
      </w:pPr>
      <w:r w:rsidRPr="00615600">
        <w:rPr>
          <w:rFonts w:ascii="ＭＳ 明朝" w:hAnsi="ＭＳ 明朝" w:hint="eastAsia"/>
        </w:rPr>
        <w:t>（</w:t>
      </w:r>
      <w:r w:rsidR="00615600" w:rsidRPr="00615600">
        <w:rPr>
          <w:rFonts w:ascii="ＭＳ 明朝" w:hAnsi="ＭＳ 明朝" w:hint="eastAsia"/>
        </w:rPr>
        <w:t>5</w:t>
      </w:r>
      <w:r w:rsidRPr="00615600">
        <w:rPr>
          <w:rFonts w:ascii="ＭＳ 明朝" w:hAnsi="ＭＳ 明朝"/>
        </w:rPr>
        <w:t>）</w:t>
      </w:r>
      <w:r w:rsidR="00615600" w:rsidRPr="00615600">
        <w:rPr>
          <w:rFonts w:ascii="ＭＳ 明朝" w:hAnsi="ＭＳ 明朝" w:hint="eastAsia"/>
        </w:rPr>
        <w:t>副作用として胃腸障害が報告されている。</w:t>
      </w:r>
      <w:r w:rsidR="00602578" w:rsidRPr="00602578">
        <w:rPr>
          <w:rFonts w:ascii="ＭＳ 明朝" w:hAnsi="ＭＳ 明朝" w:hint="eastAsia"/>
        </w:rPr>
        <w:t>発現頻度が</w:t>
      </w:r>
      <w:r w:rsidR="00602578" w:rsidRPr="00602578">
        <w:rPr>
          <w:rFonts w:ascii="ＭＳ 明朝" w:hAnsi="ＭＳ 明朝"/>
        </w:rPr>
        <w:t>10</w:t>
      </w:r>
      <w:r w:rsidR="00325044">
        <w:rPr>
          <w:rFonts w:ascii="ＭＳ 明朝" w:hAnsi="ＭＳ 明朝"/>
        </w:rPr>
        <w:t>%</w:t>
      </w:r>
      <w:r w:rsidR="00602578" w:rsidRPr="00602578">
        <w:rPr>
          <w:rFonts w:ascii="ＭＳ 明朝" w:hAnsi="ＭＳ 明朝"/>
        </w:rPr>
        <w:t>以上の胃腸障害は、腹痛</w:t>
      </w:r>
      <w:r w:rsidR="00384A66" w:rsidRPr="00F06DAF">
        <w:rPr>
          <w:rFonts w:hint="eastAsia"/>
          <w:lang w:eastAsia="zh-CN"/>
        </w:rPr>
        <w:t>（腹痛、上腹部痛、腹部不快感、腹部膨満、消化管痛を含む）</w:t>
      </w:r>
      <w:r w:rsidR="00602578" w:rsidRPr="00602578">
        <w:rPr>
          <w:rFonts w:ascii="ＭＳ 明朝" w:hAnsi="ＭＳ 明朝"/>
        </w:rPr>
        <w:t>、下痢、嘔吐であった。</w:t>
      </w:r>
    </w:p>
    <w:p w14:paraId="57810867" w14:textId="045E2A07" w:rsidR="0063389B" w:rsidRPr="00D82986" w:rsidRDefault="0063389B" w:rsidP="00F83323">
      <w:pPr>
        <w:spacing w:line="0" w:lineRule="atLeast"/>
        <w:ind w:leftChars="100" w:left="708" w:hangingChars="237" w:hanging="498"/>
        <w:jc w:val="right"/>
        <w:rPr>
          <w:rFonts w:ascii="ＭＳ 明朝" w:hAnsi="ＭＳ 明朝"/>
          <w:highlight w:val="yellow"/>
        </w:rPr>
      </w:pPr>
      <w:r w:rsidRPr="00615600">
        <w:rPr>
          <w:rFonts w:ascii="ＭＳ 明朝" w:hAnsi="ＭＳ 明朝" w:hint="eastAsia"/>
        </w:rPr>
        <w:t>（「Ⅷ</w:t>
      </w:r>
      <w:r w:rsidR="000D4211">
        <w:rPr>
          <w:rFonts w:ascii="ＭＳ 明朝" w:hAnsi="ＭＳ 明朝" w:hint="eastAsia"/>
        </w:rPr>
        <w:t>．８．</w:t>
      </w:r>
      <w:r w:rsidRPr="00615600">
        <w:rPr>
          <w:rFonts w:ascii="ＭＳ 明朝" w:hAnsi="ＭＳ 明朝"/>
        </w:rPr>
        <w:t>副作用」の</w:t>
      </w:r>
      <w:r w:rsidR="00541D8C" w:rsidRPr="00615600">
        <w:rPr>
          <w:rFonts w:ascii="ＭＳ 明朝" w:hAnsi="ＭＳ 明朝" w:hint="eastAsia"/>
        </w:rPr>
        <w:t>項</w:t>
      </w:r>
      <w:r w:rsidRPr="00615600">
        <w:rPr>
          <w:rFonts w:ascii="ＭＳ 明朝" w:hAnsi="ＭＳ 明朝"/>
        </w:rPr>
        <w:t>参照）</w:t>
      </w:r>
    </w:p>
    <w:p w14:paraId="0C2C3FF2" w14:textId="77777777" w:rsidR="0063389B" w:rsidRPr="00D82986" w:rsidRDefault="0063389B" w:rsidP="00F83323">
      <w:pPr>
        <w:spacing w:line="0" w:lineRule="atLeast"/>
        <w:ind w:leftChars="100" w:left="210"/>
        <w:rPr>
          <w:rFonts w:ascii="ＭＳ 明朝" w:hAnsi="ＭＳ 明朝"/>
          <w:highlight w:val="yellow"/>
        </w:rPr>
      </w:pPr>
    </w:p>
    <w:p w14:paraId="65AE9B2B" w14:textId="45B56C4D" w:rsidR="00615600" w:rsidRPr="00615600" w:rsidRDefault="00615600" w:rsidP="00C67964">
      <w:pPr>
        <w:spacing w:line="0" w:lineRule="atLeast"/>
        <w:ind w:leftChars="336" w:left="992" w:hangingChars="179" w:hanging="286"/>
        <w:rPr>
          <w:rFonts w:ascii="ＭＳ 明朝" w:hAnsi="ＭＳ 明朝"/>
          <w:sz w:val="16"/>
          <w:szCs w:val="18"/>
        </w:rPr>
      </w:pPr>
      <w:r w:rsidRPr="00615600">
        <w:rPr>
          <w:rFonts w:ascii="ＭＳ 明朝" w:hAnsi="ＭＳ 明朝"/>
          <w:sz w:val="16"/>
          <w:szCs w:val="18"/>
        </w:rPr>
        <w:t>a：</w:t>
      </w:r>
      <w:r w:rsidR="003F1B54" w:rsidRPr="003F1B54">
        <w:rPr>
          <w:rFonts w:ascii="ＭＳ 明朝" w:hAnsi="ＭＳ 明朝" w:hint="eastAsia"/>
          <w:sz w:val="16"/>
          <w:szCs w:val="18"/>
        </w:rPr>
        <w:t>横紋筋融解症、低血糖症又は心筋症のいずれかの事象の発現により、入院、緊急治療室若しくは救急科の受診又は緊急処置（自宅又は医療機関での</w:t>
      </w:r>
      <w:r w:rsidR="003F1B54" w:rsidRPr="003F1B54">
        <w:rPr>
          <w:rFonts w:ascii="ＭＳ 明朝" w:hAnsi="ＭＳ 明朝"/>
          <w:sz w:val="16"/>
          <w:szCs w:val="18"/>
        </w:rPr>
        <w:t>LC-FAODに対する予定外の治療薬の投与）に至った場合</w:t>
      </w:r>
      <w:r w:rsidR="00147127" w:rsidRPr="000D5E5D">
        <w:rPr>
          <w:rFonts w:ascii="ＭＳ 明朝" w:hAnsi="ＭＳ 明朝"/>
          <w:sz w:val="16"/>
          <w:szCs w:val="18"/>
        </w:rPr>
        <w:t>。</w:t>
      </w:r>
    </w:p>
    <w:p w14:paraId="22E28D22" w14:textId="499F27A0" w:rsidR="0029571D" w:rsidRDefault="0029571D" w:rsidP="00D1400A">
      <w:pPr>
        <w:rPr>
          <w:rFonts w:ascii="ＭＳ 明朝" w:hAnsi="ＭＳ 明朝"/>
        </w:rPr>
      </w:pPr>
    </w:p>
    <w:p w14:paraId="4EFA165B" w14:textId="115C3B4B" w:rsidR="00F15B07" w:rsidRDefault="00615600">
      <w:pPr>
        <w:widowControl/>
        <w:jc w:val="left"/>
        <w:rPr>
          <w:rFonts w:ascii="ＭＳ 明朝" w:hAnsi="ＭＳ 明朝"/>
        </w:rPr>
      </w:pPr>
      <w:r>
        <w:rPr>
          <w:rFonts w:ascii="ＭＳ 明朝" w:hAnsi="ＭＳ 明朝"/>
        </w:rPr>
        <w:br w:type="page"/>
      </w:r>
    </w:p>
    <w:p w14:paraId="2478C816" w14:textId="77777777" w:rsidR="005053E5" w:rsidRPr="00F83323" w:rsidRDefault="005053E5" w:rsidP="00F15B07">
      <w:pPr>
        <w:pStyle w:val="2"/>
        <w:ind w:leftChars="100" w:left="210"/>
      </w:pPr>
      <w:r w:rsidRPr="00F83323">
        <w:rPr>
          <w:rFonts w:hint="eastAsia"/>
        </w:rPr>
        <w:lastRenderedPageBreak/>
        <w:t>３．製品の製剤学的特性</w:t>
      </w:r>
    </w:p>
    <w:p w14:paraId="48A0B0D5" w14:textId="77777777" w:rsidR="005053E5" w:rsidRDefault="005053E5" w:rsidP="005053E5">
      <w:pPr>
        <w:ind w:leftChars="100" w:left="210"/>
        <w:rPr>
          <w:rFonts w:ascii="ＭＳ 明朝" w:hAnsi="ＭＳ 明朝"/>
        </w:rPr>
      </w:pPr>
      <w:r w:rsidRPr="00F83323">
        <w:rPr>
          <w:rFonts w:ascii="ＭＳ 明朝" w:hAnsi="ＭＳ 明朝" w:hint="eastAsia"/>
        </w:rPr>
        <w:t>特になし</w:t>
      </w:r>
    </w:p>
    <w:p w14:paraId="52B5FB5E" w14:textId="77777777" w:rsidR="005053E5" w:rsidRPr="00F83323" w:rsidRDefault="005053E5" w:rsidP="005053E5">
      <w:pPr>
        <w:ind w:leftChars="100" w:left="210"/>
        <w:rPr>
          <w:rFonts w:ascii="ＭＳ 明朝" w:hAnsi="ＭＳ 明朝"/>
        </w:rPr>
      </w:pPr>
    </w:p>
    <w:p w14:paraId="387384E2" w14:textId="77777777" w:rsidR="00917DBA" w:rsidRPr="00F83323" w:rsidRDefault="00917DBA" w:rsidP="00917DBA">
      <w:pPr>
        <w:keepNext/>
        <w:ind w:leftChars="100" w:left="210"/>
        <w:outlineLvl w:val="1"/>
        <w:rPr>
          <w:rFonts w:ascii="ＭＳ ゴシック" w:eastAsia="ＭＳ ゴシック" w:hAnsi="ＭＳ ゴシック" w:cstheme="majorBidi"/>
          <w:b/>
          <w:sz w:val="22"/>
        </w:rPr>
      </w:pPr>
      <w:r w:rsidRPr="00F83323">
        <w:rPr>
          <w:rFonts w:ascii="ＭＳ ゴシック" w:eastAsia="ＭＳ ゴシック" w:hAnsi="ＭＳ ゴシック" w:cstheme="majorBidi" w:hint="eastAsia"/>
          <w:b/>
          <w:sz w:val="22"/>
        </w:rPr>
        <w:t>４．適正使用に関して周知すべき特性</w:t>
      </w:r>
    </w:p>
    <w:p w14:paraId="6D85B543" w14:textId="3EBF464F" w:rsidR="00886EFA" w:rsidRDefault="00886EFA" w:rsidP="00FA3214">
      <w:pPr>
        <w:ind w:leftChars="100" w:left="210"/>
        <w:rPr>
          <w:rFonts w:ascii="ＭＳ 明朝" w:hAnsi="ＭＳ 明朝"/>
        </w:rPr>
      </w:pPr>
      <w:r w:rsidRPr="00886EFA">
        <w:rPr>
          <w:rFonts w:ascii="ＭＳ 明朝" w:hAnsi="ＭＳ 明朝" w:hint="eastAsia"/>
        </w:rPr>
        <w:t>適正使用に関する資材等一覧</w:t>
      </w:r>
    </w:p>
    <w:tbl>
      <w:tblPr>
        <w:tblStyle w:val="11"/>
        <w:tblW w:w="9598" w:type="dxa"/>
        <w:tblInd w:w="210" w:type="dxa"/>
        <w:tblLook w:val="04A0" w:firstRow="1" w:lastRow="0" w:firstColumn="1" w:lastColumn="0" w:noHBand="0" w:noVBand="1"/>
      </w:tblPr>
      <w:tblGrid>
        <w:gridCol w:w="3402"/>
        <w:gridCol w:w="1020"/>
        <w:gridCol w:w="5176"/>
      </w:tblGrid>
      <w:tr w:rsidR="006E481E" w:rsidRPr="006E481E" w14:paraId="38D25351" w14:textId="77777777" w:rsidTr="00F83323">
        <w:tc>
          <w:tcPr>
            <w:tcW w:w="3402" w:type="dxa"/>
            <w:shd w:val="clear" w:color="auto" w:fill="BFBFBF" w:themeFill="background1" w:themeFillShade="BF"/>
            <w:vAlign w:val="center"/>
          </w:tcPr>
          <w:p w14:paraId="4FD7124A" w14:textId="77777777" w:rsidR="00730813" w:rsidRPr="00F83323" w:rsidRDefault="00730813" w:rsidP="00F46536">
            <w:pPr>
              <w:spacing w:line="0" w:lineRule="atLeast"/>
              <w:jc w:val="center"/>
              <w:rPr>
                <w:rFonts w:ascii="ＭＳ 明朝" w:eastAsia="ＭＳ 明朝" w:hAnsi="ＭＳ 明朝"/>
              </w:rPr>
            </w:pPr>
            <w:r w:rsidRPr="00F83323">
              <w:rPr>
                <w:rFonts w:ascii="ＭＳ 明朝" w:eastAsia="ＭＳ 明朝" w:hAnsi="ＭＳ 明朝" w:hint="eastAsia"/>
              </w:rPr>
              <w:t>適正使用に関する資材、</w:t>
            </w:r>
          </w:p>
          <w:p w14:paraId="08E572A2" w14:textId="77777777" w:rsidR="00730813" w:rsidRPr="00F83323" w:rsidRDefault="00730813" w:rsidP="00F46536">
            <w:pPr>
              <w:spacing w:line="0" w:lineRule="atLeast"/>
              <w:jc w:val="center"/>
              <w:rPr>
                <w:rFonts w:ascii="ＭＳ 明朝" w:eastAsia="ＭＳ 明朝" w:hAnsi="ＭＳ 明朝"/>
              </w:rPr>
            </w:pPr>
            <w:r w:rsidRPr="00F83323">
              <w:rPr>
                <w:rFonts w:ascii="ＭＳ 明朝" w:eastAsia="ＭＳ 明朝" w:hAnsi="ＭＳ 明朝" w:hint="eastAsia"/>
              </w:rPr>
              <w:t>最適使用推進ガイドライン等</w:t>
            </w:r>
          </w:p>
        </w:tc>
        <w:tc>
          <w:tcPr>
            <w:tcW w:w="1020" w:type="dxa"/>
            <w:shd w:val="clear" w:color="auto" w:fill="BFBFBF" w:themeFill="background1" w:themeFillShade="BF"/>
            <w:vAlign w:val="center"/>
          </w:tcPr>
          <w:p w14:paraId="656B6AD8" w14:textId="77777777" w:rsidR="00730813" w:rsidRPr="00F83323" w:rsidRDefault="00730813" w:rsidP="00F46536">
            <w:pPr>
              <w:spacing w:line="0" w:lineRule="atLeast"/>
              <w:jc w:val="center"/>
              <w:rPr>
                <w:rFonts w:ascii="ＭＳ 明朝" w:eastAsia="ＭＳ 明朝" w:hAnsi="ＭＳ 明朝"/>
              </w:rPr>
            </w:pPr>
            <w:r w:rsidRPr="00F83323">
              <w:rPr>
                <w:rFonts w:ascii="ＭＳ 明朝" w:eastAsia="ＭＳ 明朝" w:hAnsi="ＭＳ 明朝" w:hint="eastAsia"/>
              </w:rPr>
              <w:t>有無</w:t>
            </w:r>
          </w:p>
        </w:tc>
        <w:tc>
          <w:tcPr>
            <w:tcW w:w="5176" w:type="dxa"/>
            <w:shd w:val="clear" w:color="auto" w:fill="BFBFBF" w:themeFill="background1" w:themeFillShade="BF"/>
            <w:vAlign w:val="center"/>
          </w:tcPr>
          <w:p w14:paraId="64EED0EF" w14:textId="77777777" w:rsidR="00730813" w:rsidRPr="00F83323" w:rsidRDefault="00730813" w:rsidP="00F46536">
            <w:pPr>
              <w:spacing w:line="0" w:lineRule="atLeast"/>
              <w:jc w:val="center"/>
              <w:rPr>
                <w:rFonts w:ascii="ＭＳ 明朝" w:eastAsia="ＭＳ 明朝" w:hAnsi="ＭＳ 明朝"/>
              </w:rPr>
            </w:pPr>
            <w:r w:rsidRPr="00F83323">
              <w:rPr>
                <w:rFonts w:ascii="ＭＳ 明朝" w:eastAsia="ＭＳ 明朝" w:hAnsi="ＭＳ 明朝" w:hint="eastAsia"/>
              </w:rPr>
              <w:t>タイトル、参照先</w:t>
            </w:r>
          </w:p>
        </w:tc>
      </w:tr>
      <w:tr w:rsidR="006E481E" w:rsidRPr="006E481E" w14:paraId="388B21B4" w14:textId="77777777" w:rsidTr="006E481E">
        <w:tc>
          <w:tcPr>
            <w:tcW w:w="3402" w:type="dxa"/>
            <w:shd w:val="clear" w:color="auto" w:fill="F2F2F2" w:themeFill="background1" w:themeFillShade="F2"/>
            <w:vAlign w:val="center"/>
          </w:tcPr>
          <w:p w14:paraId="77D312E1" w14:textId="736165D8" w:rsidR="00730813" w:rsidRPr="00F83323" w:rsidRDefault="00730813" w:rsidP="00F83323">
            <w:pPr>
              <w:spacing w:line="0" w:lineRule="atLeast"/>
              <w:jc w:val="left"/>
              <w:rPr>
                <w:rFonts w:ascii="ＭＳ 明朝" w:eastAsia="ＭＳ 明朝" w:hAnsi="ＭＳ 明朝"/>
              </w:rPr>
            </w:pPr>
            <w:r w:rsidRPr="00F83323">
              <w:rPr>
                <w:rFonts w:ascii="ＭＳ 明朝" w:eastAsia="ＭＳ 明朝" w:hAnsi="ＭＳ 明朝" w:hint="eastAsia"/>
              </w:rPr>
              <w:t>医薬品リスク管理計画（</w:t>
            </w:r>
            <w:r w:rsidR="00256E45">
              <w:rPr>
                <w:rFonts w:ascii="ＭＳ 明朝" w:eastAsia="ＭＳ 明朝" w:hAnsi="ＭＳ 明朝" w:hint="eastAsia"/>
              </w:rPr>
              <w:t>RMP</w:t>
            </w:r>
            <w:r w:rsidRPr="00F83323">
              <w:rPr>
                <w:rFonts w:ascii="ＭＳ 明朝" w:eastAsia="ＭＳ 明朝" w:hAnsi="ＭＳ 明朝" w:hint="eastAsia"/>
              </w:rPr>
              <w:t>）</w:t>
            </w:r>
          </w:p>
        </w:tc>
        <w:tc>
          <w:tcPr>
            <w:tcW w:w="1020" w:type="dxa"/>
            <w:vAlign w:val="center"/>
          </w:tcPr>
          <w:p w14:paraId="77883460" w14:textId="17AA64DC" w:rsidR="00730813" w:rsidRPr="00F83323" w:rsidRDefault="00CC5313" w:rsidP="00F46536">
            <w:pPr>
              <w:spacing w:line="0" w:lineRule="atLeast"/>
              <w:jc w:val="center"/>
              <w:rPr>
                <w:rFonts w:ascii="ＭＳ 明朝" w:eastAsia="ＭＳ 明朝" w:hAnsi="ＭＳ 明朝"/>
              </w:rPr>
            </w:pPr>
            <w:r>
              <w:rPr>
                <w:rFonts w:ascii="ＭＳ 明朝" w:eastAsia="ＭＳ 明朝" w:hAnsi="ＭＳ 明朝" w:hint="eastAsia"/>
              </w:rPr>
              <w:t>有</w:t>
            </w:r>
          </w:p>
        </w:tc>
        <w:tc>
          <w:tcPr>
            <w:tcW w:w="5176" w:type="dxa"/>
            <w:vAlign w:val="center"/>
          </w:tcPr>
          <w:p w14:paraId="3F4E43C8" w14:textId="553DE708" w:rsidR="00730813" w:rsidRPr="00F83323" w:rsidRDefault="00730813" w:rsidP="00F83323">
            <w:pPr>
              <w:spacing w:line="0" w:lineRule="atLeast"/>
              <w:jc w:val="left"/>
              <w:rPr>
                <w:rFonts w:ascii="ＭＳ 明朝" w:eastAsia="ＭＳ 明朝" w:hAnsi="ＭＳ 明朝"/>
              </w:rPr>
            </w:pPr>
            <w:r w:rsidRPr="00F83323">
              <w:rPr>
                <w:rFonts w:ascii="ＭＳ 明朝" w:eastAsia="ＭＳ 明朝" w:hAnsi="ＭＳ 明朝" w:hint="eastAsia"/>
              </w:rPr>
              <w:t>（「Ⅰ．６．</w:t>
            </w:r>
            <w:r w:rsidR="00256E45">
              <w:rPr>
                <w:rFonts w:ascii="ＭＳ 明朝" w:eastAsia="ＭＳ 明朝" w:hAnsi="ＭＳ 明朝" w:hint="eastAsia"/>
              </w:rPr>
              <w:t>RMP</w:t>
            </w:r>
            <w:r w:rsidRPr="00F83323">
              <w:rPr>
                <w:rFonts w:ascii="ＭＳ 明朝" w:eastAsia="ＭＳ 明朝" w:hAnsi="ＭＳ 明朝" w:hint="eastAsia"/>
              </w:rPr>
              <w:t>の概要」の項参照）</w:t>
            </w:r>
          </w:p>
        </w:tc>
      </w:tr>
      <w:tr w:rsidR="00C84DC3" w:rsidRPr="006E481E" w14:paraId="31B969DD" w14:textId="77777777" w:rsidTr="00E91578">
        <w:trPr>
          <w:trHeight w:val="555"/>
        </w:trPr>
        <w:tc>
          <w:tcPr>
            <w:tcW w:w="3402" w:type="dxa"/>
            <w:shd w:val="clear" w:color="auto" w:fill="F2F2F2" w:themeFill="background1" w:themeFillShade="F2"/>
            <w:vAlign w:val="center"/>
          </w:tcPr>
          <w:p w14:paraId="46C09529" w14:textId="77777777" w:rsidR="00172515" w:rsidRDefault="00C84DC3" w:rsidP="00F83323">
            <w:pPr>
              <w:spacing w:line="0" w:lineRule="atLeast"/>
              <w:jc w:val="left"/>
              <w:rPr>
                <w:rFonts w:ascii="ＭＳ 明朝" w:eastAsia="ＭＳ 明朝" w:hAnsi="ＭＳ 明朝"/>
              </w:rPr>
            </w:pPr>
            <w:r w:rsidRPr="00F83323">
              <w:rPr>
                <w:rFonts w:ascii="ＭＳ 明朝" w:eastAsia="ＭＳ 明朝" w:hAnsi="ＭＳ 明朝" w:hint="eastAsia"/>
              </w:rPr>
              <w:t>追加のリスク最小化活動として</w:t>
            </w:r>
          </w:p>
          <w:p w14:paraId="291A1860" w14:textId="6FD12D37" w:rsidR="00C84DC3" w:rsidRPr="00F83323" w:rsidRDefault="00C84DC3" w:rsidP="00F83323">
            <w:pPr>
              <w:spacing w:line="0" w:lineRule="atLeast"/>
              <w:jc w:val="left"/>
              <w:rPr>
                <w:rFonts w:ascii="ＭＳ 明朝" w:hAnsi="ＭＳ 明朝"/>
              </w:rPr>
            </w:pPr>
            <w:r w:rsidRPr="00F83323">
              <w:rPr>
                <w:rFonts w:ascii="ＭＳ 明朝" w:eastAsia="ＭＳ 明朝" w:hAnsi="ＭＳ 明朝" w:hint="eastAsia"/>
              </w:rPr>
              <w:t>作成されている資材</w:t>
            </w:r>
          </w:p>
        </w:tc>
        <w:tc>
          <w:tcPr>
            <w:tcW w:w="1020" w:type="dxa"/>
            <w:vAlign w:val="center"/>
          </w:tcPr>
          <w:p w14:paraId="6925E56D" w14:textId="45103E6F" w:rsidR="00C84DC3" w:rsidRDefault="00C84DC3" w:rsidP="00F46536">
            <w:pPr>
              <w:spacing w:line="0" w:lineRule="atLeast"/>
              <w:jc w:val="center"/>
              <w:rPr>
                <w:rFonts w:ascii="ＭＳ 明朝" w:hAnsi="ＭＳ 明朝"/>
              </w:rPr>
            </w:pPr>
            <w:r>
              <w:rPr>
                <w:rFonts w:ascii="ＭＳ 明朝" w:eastAsia="ＭＳ 明朝" w:hAnsi="ＭＳ 明朝" w:hint="eastAsia"/>
              </w:rPr>
              <w:t>無</w:t>
            </w:r>
          </w:p>
        </w:tc>
        <w:tc>
          <w:tcPr>
            <w:tcW w:w="5176" w:type="dxa"/>
            <w:vAlign w:val="center"/>
          </w:tcPr>
          <w:p w14:paraId="6DDF7C88" w14:textId="20905661" w:rsidR="00C84DC3" w:rsidRPr="00F83323" w:rsidRDefault="00C84DC3" w:rsidP="00B14E9F">
            <w:pPr>
              <w:spacing w:line="0" w:lineRule="atLeast"/>
              <w:jc w:val="center"/>
              <w:rPr>
                <w:rFonts w:ascii="ＭＳ 明朝" w:hAnsi="ＭＳ 明朝"/>
              </w:rPr>
            </w:pPr>
            <w:r w:rsidRPr="00F83323">
              <w:rPr>
                <w:rFonts w:ascii="ＭＳ 明朝" w:eastAsia="ＭＳ 明朝" w:hAnsi="ＭＳ 明朝" w:hint="eastAsia"/>
              </w:rPr>
              <w:t>－</w:t>
            </w:r>
          </w:p>
        </w:tc>
      </w:tr>
      <w:tr w:rsidR="006E481E" w:rsidRPr="006E481E" w14:paraId="2E07F4ED" w14:textId="77777777" w:rsidTr="006E481E">
        <w:tc>
          <w:tcPr>
            <w:tcW w:w="3402" w:type="dxa"/>
            <w:shd w:val="clear" w:color="auto" w:fill="F2F2F2" w:themeFill="background1" w:themeFillShade="F2"/>
            <w:vAlign w:val="center"/>
          </w:tcPr>
          <w:p w14:paraId="42924449" w14:textId="77777777" w:rsidR="00730813" w:rsidRPr="00F83323" w:rsidRDefault="00730813" w:rsidP="00F83323">
            <w:pPr>
              <w:spacing w:line="0" w:lineRule="atLeast"/>
              <w:jc w:val="left"/>
              <w:rPr>
                <w:rFonts w:ascii="ＭＳ 明朝" w:eastAsia="ＭＳ 明朝" w:hAnsi="ＭＳ 明朝"/>
              </w:rPr>
            </w:pPr>
            <w:r w:rsidRPr="00F83323">
              <w:rPr>
                <w:rFonts w:ascii="ＭＳ 明朝" w:eastAsia="ＭＳ 明朝" w:hAnsi="ＭＳ 明朝" w:hint="eastAsia"/>
              </w:rPr>
              <w:t>最適使用推進ガイドライン</w:t>
            </w:r>
          </w:p>
        </w:tc>
        <w:tc>
          <w:tcPr>
            <w:tcW w:w="1020" w:type="dxa"/>
            <w:vAlign w:val="center"/>
          </w:tcPr>
          <w:p w14:paraId="00527FDD" w14:textId="53DEEDD1" w:rsidR="00730813" w:rsidRPr="00F83323" w:rsidRDefault="00CC5313" w:rsidP="00F46536">
            <w:pPr>
              <w:spacing w:line="0" w:lineRule="atLeast"/>
              <w:jc w:val="center"/>
              <w:rPr>
                <w:rFonts w:ascii="ＭＳ 明朝" w:eastAsia="ＭＳ 明朝" w:hAnsi="ＭＳ 明朝"/>
              </w:rPr>
            </w:pPr>
            <w:r>
              <w:rPr>
                <w:rFonts w:ascii="ＭＳ 明朝" w:eastAsia="ＭＳ 明朝" w:hAnsi="ＭＳ 明朝" w:hint="eastAsia"/>
              </w:rPr>
              <w:t>無</w:t>
            </w:r>
          </w:p>
        </w:tc>
        <w:tc>
          <w:tcPr>
            <w:tcW w:w="5176" w:type="dxa"/>
          </w:tcPr>
          <w:p w14:paraId="77FFDE81" w14:textId="77777777" w:rsidR="00730813" w:rsidRPr="00F83323" w:rsidRDefault="00730813" w:rsidP="00F46536">
            <w:pPr>
              <w:spacing w:line="0" w:lineRule="atLeast"/>
              <w:jc w:val="center"/>
              <w:rPr>
                <w:rFonts w:ascii="ＭＳ 明朝" w:eastAsia="ＭＳ 明朝" w:hAnsi="ＭＳ 明朝"/>
              </w:rPr>
            </w:pPr>
            <w:r w:rsidRPr="00F83323">
              <w:rPr>
                <w:rFonts w:ascii="ＭＳ 明朝" w:eastAsia="ＭＳ 明朝" w:hAnsi="ＭＳ 明朝" w:hint="eastAsia"/>
              </w:rPr>
              <w:t>－</w:t>
            </w:r>
          </w:p>
        </w:tc>
      </w:tr>
      <w:tr w:rsidR="006E481E" w:rsidRPr="006E481E" w14:paraId="4A7FB075" w14:textId="77777777" w:rsidTr="006E481E">
        <w:tc>
          <w:tcPr>
            <w:tcW w:w="3402" w:type="dxa"/>
            <w:shd w:val="clear" w:color="auto" w:fill="F2F2F2" w:themeFill="background1" w:themeFillShade="F2"/>
            <w:vAlign w:val="center"/>
          </w:tcPr>
          <w:p w14:paraId="024BE5EB" w14:textId="77777777" w:rsidR="00730813" w:rsidRPr="00F83323" w:rsidRDefault="00730813" w:rsidP="00F83323">
            <w:pPr>
              <w:spacing w:line="0" w:lineRule="atLeast"/>
              <w:jc w:val="left"/>
              <w:rPr>
                <w:rFonts w:ascii="ＭＳ 明朝" w:eastAsia="ＭＳ 明朝" w:hAnsi="ＭＳ 明朝"/>
              </w:rPr>
            </w:pPr>
            <w:r w:rsidRPr="00F83323">
              <w:rPr>
                <w:rFonts w:ascii="ＭＳ 明朝" w:eastAsia="ＭＳ 明朝" w:hAnsi="ＭＳ 明朝" w:hint="eastAsia"/>
              </w:rPr>
              <w:t>保険適用上の留意事項通知</w:t>
            </w:r>
          </w:p>
        </w:tc>
        <w:tc>
          <w:tcPr>
            <w:tcW w:w="1020" w:type="dxa"/>
            <w:vAlign w:val="center"/>
          </w:tcPr>
          <w:p w14:paraId="34C0163A" w14:textId="3CCD0CCE" w:rsidR="00730813" w:rsidRPr="00F83323" w:rsidRDefault="00CC5313" w:rsidP="00F46536">
            <w:pPr>
              <w:spacing w:line="0" w:lineRule="atLeast"/>
              <w:jc w:val="center"/>
              <w:rPr>
                <w:rFonts w:ascii="ＭＳ 明朝" w:eastAsia="ＭＳ 明朝" w:hAnsi="ＭＳ 明朝"/>
              </w:rPr>
            </w:pPr>
            <w:r>
              <w:rPr>
                <w:rFonts w:ascii="ＭＳ 明朝" w:eastAsia="ＭＳ 明朝" w:hAnsi="ＭＳ 明朝" w:hint="eastAsia"/>
              </w:rPr>
              <w:t>無</w:t>
            </w:r>
          </w:p>
        </w:tc>
        <w:tc>
          <w:tcPr>
            <w:tcW w:w="5176" w:type="dxa"/>
          </w:tcPr>
          <w:p w14:paraId="48218F35" w14:textId="77777777" w:rsidR="00730813" w:rsidRPr="00F83323" w:rsidRDefault="00730813" w:rsidP="00F46536">
            <w:pPr>
              <w:spacing w:line="0" w:lineRule="atLeast"/>
              <w:jc w:val="center"/>
              <w:rPr>
                <w:rFonts w:ascii="ＭＳ 明朝" w:eastAsia="ＭＳ 明朝" w:hAnsi="ＭＳ 明朝"/>
              </w:rPr>
            </w:pPr>
            <w:r w:rsidRPr="00F83323">
              <w:rPr>
                <w:rFonts w:ascii="ＭＳ 明朝" w:eastAsia="ＭＳ 明朝" w:hAnsi="ＭＳ 明朝" w:hint="eastAsia"/>
              </w:rPr>
              <w:t>－</w:t>
            </w:r>
          </w:p>
        </w:tc>
      </w:tr>
    </w:tbl>
    <w:p w14:paraId="49E9C726" w14:textId="58425264" w:rsidR="005A7806" w:rsidRPr="005A7806" w:rsidRDefault="005A7806" w:rsidP="00575615">
      <w:pPr>
        <w:widowControl/>
        <w:ind w:leftChars="135" w:left="283"/>
        <w:rPr>
          <w:rFonts w:ascii="ＭＳ 明朝" w:hAnsi="ＭＳ 明朝" w:cs="Times New Roman"/>
          <w:color w:val="000000" w:themeColor="text1"/>
          <w:szCs w:val="28"/>
        </w:rPr>
      </w:pPr>
      <w:r w:rsidRPr="00FE1651">
        <w:rPr>
          <w:rFonts w:ascii="ＭＳ 明朝" w:hAnsi="ＭＳ 明朝" w:cs="Times New Roman" w:hint="eastAsia"/>
          <w:color w:val="000000" w:themeColor="text1"/>
          <w:szCs w:val="28"/>
        </w:rPr>
        <w:t>本剤は「長鎖脂肪酸代謝異常症」を予定効能・効果として、202</w:t>
      </w:r>
      <w:r w:rsidR="00A4332F">
        <w:rPr>
          <w:rFonts w:ascii="ＭＳ 明朝" w:hAnsi="ＭＳ 明朝" w:cs="Times New Roman" w:hint="eastAsia"/>
          <w:color w:val="000000" w:themeColor="text1"/>
          <w:szCs w:val="28"/>
        </w:rPr>
        <w:t>5</w:t>
      </w:r>
      <w:r w:rsidRPr="00FE1651">
        <w:rPr>
          <w:rFonts w:ascii="ＭＳ 明朝" w:hAnsi="ＭＳ 明朝" w:cs="Times New Roman" w:hint="eastAsia"/>
          <w:color w:val="000000" w:themeColor="text1"/>
          <w:szCs w:val="28"/>
        </w:rPr>
        <w:t>年</w:t>
      </w:r>
      <w:r w:rsidR="00A4332F">
        <w:rPr>
          <w:rFonts w:ascii="ＭＳ 明朝" w:hAnsi="ＭＳ 明朝" w:cs="Times New Roman" w:hint="eastAsia"/>
          <w:color w:val="000000" w:themeColor="text1"/>
          <w:szCs w:val="28"/>
        </w:rPr>
        <w:t>3</w:t>
      </w:r>
      <w:r w:rsidRPr="00FE1651">
        <w:rPr>
          <w:rFonts w:ascii="ＭＳ 明朝" w:hAnsi="ＭＳ 明朝" w:cs="Times New Roman" w:hint="eastAsia"/>
          <w:color w:val="000000" w:themeColor="text1"/>
          <w:szCs w:val="28"/>
        </w:rPr>
        <w:t>月</w:t>
      </w:r>
      <w:r w:rsidR="00A4332F">
        <w:rPr>
          <w:rFonts w:ascii="ＭＳ 明朝" w:hAnsi="ＭＳ 明朝" w:cs="Times New Roman" w:hint="eastAsia"/>
          <w:color w:val="000000" w:themeColor="text1"/>
          <w:szCs w:val="28"/>
        </w:rPr>
        <w:t>31</w:t>
      </w:r>
      <w:r w:rsidRPr="00FE1651">
        <w:rPr>
          <w:rFonts w:ascii="ＭＳ 明朝" w:hAnsi="ＭＳ 明朝" w:cs="Times New Roman" w:hint="eastAsia"/>
          <w:color w:val="000000" w:themeColor="text1"/>
          <w:szCs w:val="28"/>
        </w:rPr>
        <w:t>日に厚生労働大臣により、希少疾病医薬品の指定（指定番号：</w:t>
      </w:r>
      <w:r w:rsidR="00A4332F">
        <w:rPr>
          <w:rFonts w:ascii="ＭＳ 明朝" w:hAnsi="ＭＳ 明朝" w:cs="Times New Roman" w:hint="eastAsia"/>
          <w:color w:val="000000" w:themeColor="text1"/>
          <w:szCs w:val="28"/>
        </w:rPr>
        <w:t>（R7薬）</w:t>
      </w:r>
      <w:r w:rsidRPr="00FE1651">
        <w:rPr>
          <w:rFonts w:ascii="ＭＳ 明朝" w:hAnsi="ＭＳ 明朝" w:cs="Times New Roman" w:hint="eastAsia"/>
          <w:color w:val="000000" w:themeColor="text1"/>
          <w:szCs w:val="28"/>
        </w:rPr>
        <w:t>第</w:t>
      </w:r>
      <w:r w:rsidR="00A4332F">
        <w:rPr>
          <w:rFonts w:ascii="ＭＳ 明朝" w:hAnsi="ＭＳ 明朝" w:cs="Times New Roman" w:hint="eastAsia"/>
          <w:color w:val="000000" w:themeColor="text1"/>
          <w:szCs w:val="28"/>
        </w:rPr>
        <w:t>677</w:t>
      </w:r>
      <w:r w:rsidRPr="00FE1651">
        <w:rPr>
          <w:rFonts w:ascii="ＭＳ 明朝" w:hAnsi="ＭＳ 明朝" w:cs="Times New Roman" w:hint="eastAsia"/>
          <w:color w:val="000000" w:themeColor="text1"/>
          <w:szCs w:val="28"/>
        </w:rPr>
        <w:t>号）を受けている。</w:t>
      </w:r>
    </w:p>
    <w:p w14:paraId="18DAE9E8" w14:textId="15FA99C5" w:rsidR="00A43AEB" w:rsidRPr="00F83323" w:rsidRDefault="00B33AA7" w:rsidP="00A43AEB">
      <w:pPr>
        <w:keepNext/>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b/>
          <w:sz w:val="22"/>
        </w:rPr>
        <w:br/>
      </w:r>
      <w:r w:rsidR="00A43AEB" w:rsidRPr="00F83323">
        <w:rPr>
          <w:rFonts w:ascii="ＭＳ ゴシック" w:eastAsia="ＭＳ ゴシック" w:hAnsi="ＭＳ ゴシック" w:cstheme="majorBidi" w:hint="eastAsia"/>
          <w:b/>
          <w:sz w:val="22"/>
        </w:rPr>
        <w:t>５．承認条件及び流通・使用上の制限事項</w:t>
      </w:r>
    </w:p>
    <w:p w14:paraId="02901247" w14:textId="17970CBD" w:rsidR="00A43AEB" w:rsidRDefault="00A43AEB" w:rsidP="00A4332F">
      <w:pPr>
        <w:keepNext/>
        <w:spacing w:line="0" w:lineRule="atLeast"/>
        <w:ind w:leftChars="68" w:left="849" w:hangingChars="321" w:hanging="706"/>
        <w:jc w:val="left"/>
        <w:outlineLvl w:val="2"/>
        <w:rPr>
          <w:rFonts w:ascii="ＭＳ ゴシック" w:eastAsia="ＭＳ ゴシック" w:hAnsi="ＭＳ ゴシック" w:cstheme="majorBidi"/>
          <w:sz w:val="22"/>
        </w:rPr>
      </w:pPr>
      <w:r w:rsidRPr="00D629A1">
        <w:rPr>
          <w:rFonts w:ascii="ＭＳ ゴシック" w:eastAsia="ＭＳ ゴシック" w:hAnsi="ＭＳ ゴシック" w:cstheme="majorBidi"/>
          <w:sz w:val="22"/>
        </w:rPr>
        <w:t>（</w:t>
      </w:r>
      <w:r w:rsidRPr="00D629A1">
        <w:rPr>
          <w:rFonts w:ascii="ＭＳ ゴシック" w:eastAsia="ＭＳ ゴシック" w:hAnsi="ＭＳ ゴシック" w:cstheme="majorBidi" w:hint="eastAsia"/>
          <w:sz w:val="22"/>
        </w:rPr>
        <w:t>１</w:t>
      </w:r>
      <w:r w:rsidRPr="00D629A1">
        <w:rPr>
          <w:rFonts w:ascii="ＭＳ ゴシック" w:eastAsia="ＭＳ ゴシック" w:hAnsi="ＭＳ ゴシック" w:cstheme="majorBidi"/>
          <w:sz w:val="22"/>
        </w:rPr>
        <w:t>）</w:t>
      </w:r>
      <w:r w:rsidRPr="00044FAC">
        <w:rPr>
          <w:rFonts w:ascii="ＭＳ ゴシック" w:eastAsia="ＭＳ ゴシック" w:hAnsi="ＭＳ ゴシック" w:cstheme="majorBidi" w:hint="eastAsia"/>
          <w:sz w:val="22"/>
        </w:rPr>
        <w:t>承認条件</w:t>
      </w:r>
    </w:p>
    <w:p w14:paraId="3CB3AC82" w14:textId="26796A19" w:rsidR="00FD57C7" w:rsidRDefault="00A36579" w:rsidP="00A36579">
      <w:pPr>
        <w:keepNext/>
        <w:spacing w:line="0" w:lineRule="atLeast"/>
        <w:ind w:leftChars="404" w:left="1173" w:hangingChars="155" w:hanging="325"/>
        <w:outlineLvl w:val="2"/>
        <w:rPr>
          <w:rFonts w:ascii="ＭＳ 明朝" w:hAnsi="ＭＳ 明朝"/>
        </w:rPr>
      </w:pPr>
      <w:r w:rsidRPr="00A36579">
        <w:rPr>
          <w:rFonts w:ascii="ＭＳ 明朝" w:hAnsi="ＭＳ 明朝"/>
        </w:rPr>
        <w:t>1.</w:t>
      </w:r>
      <w:r w:rsidR="00042603">
        <w:rPr>
          <w:rFonts w:ascii="ＭＳ 明朝" w:hAnsi="ＭＳ 明朝"/>
        </w:rPr>
        <w:tab/>
      </w:r>
      <w:r w:rsidR="00FD57C7" w:rsidRPr="00A4332F">
        <w:rPr>
          <w:rFonts w:ascii="ＭＳ 明朝" w:hAnsi="ＭＳ 明朝"/>
        </w:rPr>
        <w:t>医薬品リスク管理計画を策定の上、適切に実施すること。</w:t>
      </w:r>
    </w:p>
    <w:p w14:paraId="29AB4852" w14:textId="000728B2" w:rsidR="00FD57C7" w:rsidRDefault="00A36579" w:rsidP="00A36579">
      <w:pPr>
        <w:keepNext/>
        <w:spacing w:line="0" w:lineRule="atLeast"/>
        <w:ind w:leftChars="404" w:left="1173" w:hangingChars="155" w:hanging="325"/>
        <w:outlineLvl w:val="2"/>
        <w:rPr>
          <w:rFonts w:ascii="ＭＳ 明朝" w:hAnsi="ＭＳ 明朝"/>
        </w:rPr>
      </w:pPr>
      <w:r w:rsidRPr="00A36579">
        <w:rPr>
          <w:rFonts w:ascii="ＭＳ 明朝" w:hAnsi="ＭＳ 明朝"/>
        </w:rPr>
        <w:t>2.</w:t>
      </w:r>
      <w:r w:rsidR="00042603">
        <w:rPr>
          <w:rFonts w:ascii="ＭＳ 明朝" w:hAnsi="ＭＳ 明朝"/>
        </w:rPr>
        <w:tab/>
      </w:r>
      <w:r w:rsidR="00FD57C7" w:rsidRPr="00A4332F">
        <w:rPr>
          <w:rFonts w:ascii="ＭＳ 明朝" w:hAnsi="ＭＳ 明朝"/>
        </w:rPr>
        <w:t>国内での治験症例が極めて限られていることから、製造</w:t>
      </w:r>
      <w:r w:rsidR="00FD57C7" w:rsidRPr="00A4332F">
        <w:rPr>
          <w:rFonts w:ascii="ＭＳ 明朝" w:hAnsi="ＭＳ 明朝" w:hint="eastAsia"/>
        </w:rPr>
        <w:t>販売後、一定数の症例に係るデータが集積されるまでの間は、全症例を対象に使用成績調査を実施することにより、本剤の使用患者の背景情報を把握するとともに、本剤の安全性及び有効性に関するデータを早期に収集し、本剤の適正使用に必要な措置を講じること。</w:t>
      </w:r>
    </w:p>
    <w:p w14:paraId="2AB1D9B6" w14:textId="77777777" w:rsidR="0018237F" w:rsidRPr="00A4332F" w:rsidRDefault="0018237F" w:rsidP="00042603">
      <w:pPr>
        <w:keepNext/>
        <w:spacing w:line="0" w:lineRule="atLeast"/>
        <w:ind w:leftChars="405" w:left="1444" w:hangingChars="270" w:hanging="594"/>
        <w:outlineLvl w:val="2"/>
        <w:rPr>
          <w:rFonts w:ascii="ＭＳ ゴシック" w:eastAsia="ＭＳ ゴシック" w:hAnsi="ＭＳ ゴシック" w:cstheme="majorBidi"/>
          <w:sz w:val="22"/>
        </w:rPr>
      </w:pPr>
    </w:p>
    <w:p w14:paraId="38E3BA3B" w14:textId="77777777" w:rsidR="00A43AEB" w:rsidRPr="00F83323" w:rsidRDefault="00A43AEB" w:rsidP="00223D0F">
      <w:pPr>
        <w:keepNext/>
        <w:spacing w:line="0" w:lineRule="atLeast"/>
        <w:ind w:leftChars="68" w:left="143"/>
        <w:jc w:val="left"/>
        <w:outlineLvl w:val="2"/>
        <w:rPr>
          <w:rFonts w:ascii="ＭＳ ゴシック" w:eastAsia="ＭＳ ゴシック" w:hAnsi="ＭＳ ゴシック" w:cstheme="majorBidi"/>
          <w:sz w:val="22"/>
        </w:rPr>
      </w:pPr>
      <w:r w:rsidRPr="00F83323">
        <w:rPr>
          <w:rFonts w:ascii="ＭＳ ゴシック" w:eastAsia="ＭＳ ゴシック" w:hAnsi="ＭＳ ゴシック" w:cstheme="majorBidi" w:hint="eastAsia"/>
          <w:sz w:val="22"/>
        </w:rPr>
        <w:t>（２）流通・使用上の制限事項</w:t>
      </w:r>
    </w:p>
    <w:p w14:paraId="136C4453" w14:textId="77777777" w:rsidR="00A43AEB" w:rsidRPr="00F83323" w:rsidRDefault="00A43AEB" w:rsidP="00F83323">
      <w:pPr>
        <w:spacing w:line="0" w:lineRule="atLeast"/>
        <w:ind w:leftChars="100" w:left="210" w:firstLineChars="300" w:firstLine="630"/>
        <w:rPr>
          <w:rFonts w:ascii="ＭＳ 明朝" w:hAnsi="ＭＳ 明朝"/>
        </w:rPr>
      </w:pPr>
      <w:r w:rsidRPr="00F83323">
        <w:rPr>
          <w:rFonts w:ascii="ＭＳ 明朝" w:hAnsi="ＭＳ 明朝" w:hint="eastAsia"/>
        </w:rPr>
        <w:t>該当しない</w:t>
      </w:r>
    </w:p>
    <w:p w14:paraId="4ABC4A34" w14:textId="1A5B5682" w:rsidR="00C50C19" w:rsidRPr="00886EFA" w:rsidRDefault="007F7DEA" w:rsidP="00B41914">
      <w:pPr>
        <w:ind w:leftChars="100" w:left="210"/>
        <w:rPr>
          <w:rFonts w:ascii="ＭＳ 明朝" w:hAnsi="ＭＳ 明朝"/>
        </w:rPr>
      </w:pPr>
      <w:r>
        <w:rPr>
          <w:rFonts w:ascii="ＭＳ 明朝" w:hAnsi="ＭＳ 明朝"/>
        </w:rPr>
        <w:br w:type="page"/>
      </w:r>
    </w:p>
    <w:p w14:paraId="57CC52AA" w14:textId="69A63F2E" w:rsidR="00584325" w:rsidRPr="00B63C30" w:rsidRDefault="00987B5A" w:rsidP="00584325">
      <w:pPr>
        <w:keepNext/>
        <w:ind w:leftChars="100" w:left="210"/>
        <w:outlineLvl w:val="1"/>
        <w:rPr>
          <w:rFonts w:ascii="ＭＳ 明朝" w:hAnsi="ＭＳ 明朝" w:cstheme="majorBidi"/>
          <w:bCs/>
          <w:szCs w:val="21"/>
        </w:rPr>
      </w:pPr>
      <w:r w:rsidRPr="00F83323">
        <w:rPr>
          <w:rFonts w:ascii="ＭＳ ゴシック" w:eastAsia="ＭＳ ゴシック" w:hAnsi="ＭＳ ゴシック" w:cstheme="majorBidi" w:hint="eastAsia"/>
          <w:b/>
          <w:sz w:val="22"/>
        </w:rPr>
        <w:lastRenderedPageBreak/>
        <w:t>６．</w:t>
      </w:r>
      <w:r w:rsidRPr="00F83323">
        <w:rPr>
          <w:rFonts w:ascii="ＭＳ ゴシック" w:eastAsia="ＭＳ ゴシック" w:hAnsi="ＭＳ ゴシック" w:cstheme="majorBidi"/>
          <w:b/>
          <w:sz w:val="22"/>
        </w:rPr>
        <w:t>RMP</w:t>
      </w:r>
      <w:r w:rsidRPr="00F83323">
        <w:rPr>
          <w:rFonts w:ascii="ＭＳ ゴシック" w:eastAsia="ＭＳ ゴシック" w:hAnsi="ＭＳ ゴシック" w:cstheme="majorBidi" w:hint="eastAsia"/>
          <w:b/>
          <w:sz w:val="22"/>
        </w:rPr>
        <w:t>の概要</w:t>
      </w:r>
      <w:r w:rsidR="001D7267">
        <w:rPr>
          <w:rFonts w:ascii="ＭＳ ゴシック" w:eastAsia="ＭＳ ゴシック" w:hAnsi="ＭＳ ゴシック" w:cstheme="majorBidi"/>
          <w:b/>
          <w:sz w:val="22"/>
        </w:rPr>
        <w:br/>
      </w:r>
      <w:r w:rsidR="001D7267" w:rsidRPr="00F83323">
        <w:rPr>
          <w:rFonts w:ascii="ＭＳ 明朝" w:hAnsi="ＭＳ 明朝" w:cstheme="majorBidi" w:hint="eastAsia"/>
          <w:bCs/>
          <w:szCs w:val="21"/>
        </w:rPr>
        <w:t>医薬品リスク管理計画書（</w:t>
      </w:r>
      <w:r w:rsidR="001D7267" w:rsidRPr="00F83323">
        <w:rPr>
          <w:rFonts w:ascii="ＭＳ 明朝" w:hAnsi="ＭＳ 明朝" w:cstheme="majorBidi"/>
          <w:bCs/>
          <w:szCs w:val="21"/>
        </w:rPr>
        <w:t>RMP）の概要</w:t>
      </w:r>
    </w:p>
    <w:tbl>
      <w:tblPr>
        <w:tblStyle w:val="11"/>
        <w:tblW w:w="9424" w:type="dxa"/>
        <w:tblInd w:w="210" w:type="dxa"/>
        <w:tblLook w:val="04A0" w:firstRow="1" w:lastRow="0" w:firstColumn="1" w:lastColumn="0" w:noHBand="0" w:noVBand="1"/>
      </w:tblPr>
      <w:tblGrid>
        <w:gridCol w:w="2948"/>
        <w:gridCol w:w="2835"/>
        <w:gridCol w:w="3641"/>
      </w:tblGrid>
      <w:tr w:rsidR="00B63C30" w:rsidRPr="00B63C30" w14:paraId="3693C575" w14:textId="77777777" w:rsidTr="007B4A13">
        <w:tc>
          <w:tcPr>
            <w:tcW w:w="9424" w:type="dxa"/>
            <w:gridSpan w:val="3"/>
            <w:shd w:val="clear" w:color="auto" w:fill="BFBFBF" w:themeFill="background1" w:themeFillShade="BF"/>
            <w:vAlign w:val="center"/>
          </w:tcPr>
          <w:p w14:paraId="64EB6BCF" w14:textId="77777777" w:rsidR="00B63C30" w:rsidRPr="00F83323" w:rsidRDefault="00B63C30" w:rsidP="00F46536">
            <w:pPr>
              <w:spacing w:line="0" w:lineRule="atLeast"/>
              <w:jc w:val="center"/>
              <w:rPr>
                <w:rFonts w:ascii="ＭＳ 明朝" w:eastAsia="ＭＳ 明朝" w:hAnsi="ＭＳ 明朝"/>
                <w:szCs w:val="24"/>
              </w:rPr>
            </w:pPr>
            <w:r w:rsidRPr="00F83323">
              <w:rPr>
                <w:rFonts w:ascii="ＭＳ 明朝" w:eastAsia="ＭＳ 明朝" w:hAnsi="ＭＳ 明朝" w:hint="eastAsia"/>
                <w:szCs w:val="24"/>
              </w:rPr>
              <w:t>安全性検討事項</w:t>
            </w:r>
          </w:p>
        </w:tc>
      </w:tr>
      <w:tr w:rsidR="00B33AA7" w:rsidRPr="00B63C30" w14:paraId="66DBC464" w14:textId="77777777" w:rsidTr="007B4A13">
        <w:tc>
          <w:tcPr>
            <w:tcW w:w="2948" w:type="dxa"/>
            <w:vAlign w:val="center"/>
          </w:tcPr>
          <w:p w14:paraId="5E0AEA80" w14:textId="77777777" w:rsidR="00B63C30" w:rsidRPr="00F83323" w:rsidRDefault="00B63C30" w:rsidP="00F46536">
            <w:pPr>
              <w:spacing w:line="0" w:lineRule="atLeast"/>
              <w:jc w:val="center"/>
              <w:rPr>
                <w:rFonts w:ascii="ＭＳ 明朝" w:eastAsia="ＭＳ 明朝" w:hAnsi="ＭＳ 明朝"/>
                <w:szCs w:val="24"/>
              </w:rPr>
            </w:pPr>
            <w:r w:rsidRPr="00F83323">
              <w:rPr>
                <w:rFonts w:ascii="ＭＳ 明朝" w:eastAsia="ＭＳ 明朝" w:hAnsi="ＭＳ 明朝" w:hint="eastAsia"/>
                <w:szCs w:val="24"/>
              </w:rPr>
              <w:t>【重要な特定されたリスク】</w:t>
            </w:r>
          </w:p>
        </w:tc>
        <w:tc>
          <w:tcPr>
            <w:tcW w:w="2835" w:type="dxa"/>
            <w:vAlign w:val="center"/>
          </w:tcPr>
          <w:p w14:paraId="63D317E6" w14:textId="77777777" w:rsidR="00B63C30" w:rsidRPr="00F83323" w:rsidRDefault="00B63C30" w:rsidP="00F46536">
            <w:pPr>
              <w:spacing w:line="0" w:lineRule="atLeast"/>
              <w:jc w:val="center"/>
              <w:rPr>
                <w:rFonts w:ascii="ＭＳ 明朝" w:eastAsia="ＭＳ 明朝" w:hAnsi="ＭＳ 明朝"/>
                <w:szCs w:val="24"/>
              </w:rPr>
            </w:pPr>
            <w:r w:rsidRPr="00F83323">
              <w:rPr>
                <w:rFonts w:ascii="ＭＳ 明朝" w:eastAsia="ＭＳ 明朝" w:hAnsi="ＭＳ 明朝" w:hint="eastAsia"/>
                <w:szCs w:val="24"/>
              </w:rPr>
              <w:t>【重要な潜在的リスク】</w:t>
            </w:r>
          </w:p>
        </w:tc>
        <w:tc>
          <w:tcPr>
            <w:tcW w:w="3641" w:type="dxa"/>
            <w:vAlign w:val="center"/>
          </w:tcPr>
          <w:p w14:paraId="3448C5DF" w14:textId="77777777" w:rsidR="00B63C30" w:rsidRPr="00F83323" w:rsidRDefault="00B63C30" w:rsidP="00F46536">
            <w:pPr>
              <w:spacing w:line="0" w:lineRule="atLeast"/>
              <w:jc w:val="center"/>
              <w:rPr>
                <w:rFonts w:ascii="ＭＳ 明朝" w:eastAsia="ＭＳ 明朝" w:hAnsi="ＭＳ 明朝"/>
                <w:szCs w:val="24"/>
              </w:rPr>
            </w:pPr>
            <w:r w:rsidRPr="00F83323">
              <w:rPr>
                <w:rFonts w:ascii="ＭＳ 明朝" w:eastAsia="ＭＳ 明朝" w:hAnsi="ＭＳ 明朝" w:hint="eastAsia"/>
                <w:szCs w:val="24"/>
              </w:rPr>
              <w:t>【重要な不足情報】</w:t>
            </w:r>
          </w:p>
        </w:tc>
      </w:tr>
      <w:tr w:rsidR="00B33AA7" w:rsidRPr="00B63C30" w14:paraId="216B268C" w14:textId="77777777" w:rsidTr="007B4A13">
        <w:tc>
          <w:tcPr>
            <w:tcW w:w="2948" w:type="dxa"/>
          </w:tcPr>
          <w:p w14:paraId="180A1C01" w14:textId="37A30201" w:rsidR="00B63C30" w:rsidRPr="00F83323" w:rsidRDefault="00584325" w:rsidP="00F46536">
            <w:pPr>
              <w:spacing w:line="0" w:lineRule="atLeast"/>
              <w:rPr>
                <w:rFonts w:ascii="ＭＳ 明朝" w:eastAsia="ＭＳ 明朝" w:hAnsi="ＭＳ 明朝"/>
                <w:szCs w:val="24"/>
              </w:rPr>
            </w:pPr>
            <w:r>
              <w:rPr>
                <w:rFonts w:ascii="ＭＳ 明朝" w:eastAsia="ＭＳ 明朝" w:hAnsi="ＭＳ 明朝" w:hint="eastAsia"/>
                <w:szCs w:val="24"/>
              </w:rPr>
              <w:t>該当</w:t>
            </w:r>
            <w:r w:rsidR="002D433F">
              <w:rPr>
                <w:rFonts w:ascii="ＭＳ 明朝" w:eastAsia="ＭＳ 明朝" w:hAnsi="ＭＳ 明朝" w:hint="eastAsia"/>
                <w:szCs w:val="24"/>
              </w:rPr>
              <w:t>なし</w:t>
            </w:r>
          </w:p>
        </w:tc>
        <w:tc>
          <w:tcPr>
            <w:tcW w:w="2835" w:type="dxa"/>
          </w:tcPr>
          <w:p w14:paraId="11C3B99E" w14:textId="5C089B04" w:rsidR="00B63C30" w:rsidRPr="00F83323" w:rsidRDefault="00172515" w:rsidP="00F46536">
            <w:pPr>
              <w:spacing w:line="0" w:lineRule="atLeast"/>
              <w:rPr>
                <w:rFonts w:ascii="ＭＳ 明朝" w:eastAsia="ＭＳ 明朝" w:hAnsi="ＭＳ 明朝" w:cs="・ｭ・ｳ 繧ｴ繧ｷ繝・け"/>
                <w:kern w:val="0"/>
                <w:szCs w:val="24"/>
              </w:rPr>
            </w:pPr>
            <w:r>
              <w:rPr>
                <w:rFonts w:ascii="ＭＳ 明朝" w:eastAsia="ＭＳ 明朝" w:hAnsi="ＭＳ 明朝" w:cs="・ｭ・ｳ 繧ｴ繧ｷ繝・け" w:hint="eastAsia"/>
                <w:kern w:val="0"/>
                <w:szCs w:val="24"/>
              </w:rPr>
              <w:t>胚・胎児毒性</w:t>
            </w:r>
          </w:p>
        </w:tc>
        <w:tc>
          <w:tcPr>
            <w:tcW w:w="3641" w:type="dxa"/>
          </w:tcPr>
          <w:p w14:paraId="570622A0" w14:textId="75759FE4" w:rsidR="00B63C30" w:rsidRPr="00F83323" w:rsidRDefault="00584325" w:rsidP="00584325">
            <w:pPr>
              <w:spacing w:line="0" w:lineRule="atLeast"/>
              <w:rPr>
                <w:rFonts w:ascii="ＭＳ 明朝" w:eastAsia="ＭＳ 明朝" w:hAnsi="ＭＳ 明朝"/>
                <w:szCs w:val="24"/>
              </w:rPr>
            </w:pPr>
            <w:r>
              <w:rPr>
                <w:rFonts w:ascii="ＭＳ 明朝" w:eastAsia="ＭＳ 明朝" w:hAnsi="ＭＳ 明朝" w:hint="eastAsia"/>
                <w:szCs w:val="24"/>
              </w:rPr>
              <w:t>該当なし</w:t>
            </w:r>
          </w:p>
        </w:tc>
      </w:tr>
      <w:tr w:rsidR="00B63C30" w:rsidRPr="00B63C30" w14:paraId="2CF90BA2" w14:textId="77777777" w:rsidTr="007B4A13">
        <w:tc>
          <w:tcPr>
            <w:tcW w:w="9424" w:type="dxa"/>
            <w:gridSpan w:val="3"/>
            <w:shd w:val="clear" w:color="auto" w:fill="BFBFBF" w:themeFill="background1" w:themeFillShade="BF"/>
            <w:vAlign w:val="center"/>
          </w:tcPr>
          <w:p w14:paraId="26B29B35" w14:textId="77777777" w:rsidR="00B63C30" w:rsidRPr="00F83323" w:rsidRDefault="00B63C30" w:rsidP="00F46536">
            <w:pPr>
              <w:spacing w:line="0" w:lineRule="atLeast"/>
              <w:jc w:val="center"/>
              <w:rPr>
                <w:rFonts w:ascii="ＭＳ 明朝" w:eastAsia="ＭＳ 明朝" w:hAnsi="ＭＳ 明朝"/>
                <w:szCs w:val="24"/>
              </w:rPr>
            </w:pPr>
            <w:r w:rsidRPr="00F83323">
              <w:rPr>
                <w:rFonts w:ascii="ＭＳ 明朝" w:eastAsia="ＭＳ 明朝" w:hAnsi="ＭＳ 明朝" w:hint="eastAsia"/>
                <w:szCs w:val="24"/>
              </w:rPr>
              <w:t>有効性に関する検討事項</w:t>
            </w:r>
          </w:p>
        </w:tc>
      </w:tr>
      <w:tr w:rsidR="00B63C30" w:rsidRPr="00B63C30" w14:paraId="5A7FECD1" w14:textId="77777777" w:rsidTr="007B4A13">
        <w:tc>
          <w:tcPr>
            <w:tcW w:w="9424" w:type="dxa"/>
            <w:gridSpan w:val="3"/>
          </w:tcPr>
          <w:p w14:paraId="69401559" w14:textId="6C691A9A" w:rsidR="00B63C30" w:rsidRPr="00F83323" w:rsidRDefault="002D433F" w:rsidP="002D433F">
            <w:pPr>
              <w:spacing w:line="0" w:lineRule="atLeast"/>
              <w:rPr>
                <w:rFonts w:ascii="ＭＳ 明朝" w:eastAsia="ＭＳ 明朝" w:hAnsi="ＭＳ 明朝"/>
                <w:szCs w:val="24"/>
              </w:rPr>
            </w:pPr>
            <w:r w:rsidRPr="002D433F">
              <w:rPr>
                <w:rFonts w:ascii="ＭＳ 明朝" w:eastAsia="ＭＳ 明朝" w:hAnsi="ＭＳ 明朝"/>
                <w:szCs w:val="24"/>
              </w:rPr>
              <w:t>LC-FAODの小児患者における主要臨床イベント（MCE）に対する、偶数鎖中鎖脂肪酸トリグ</w:t>
            </w:r>
            <w:r w:rsidRPr="002D433F">
              <w:rPr>
                <w:rFonts w:ascii="ＭＳ 明朝" w:eastAsia="ＭＳ 明朝" w:hAnsi="ＭＳ 明朝" w:hint="eastAsia"/>
                <w:szCs w:val="24"/>
              </w:rPr>
              <w:t>リセリド（</w:t>
            </w:r>
            <w:r w:rsidRPr="002D433F">
              <w:rPr>
                <w:rFonts w:ascii="ＭＳ 明朝" w:eastAsia="ＭＳ 明朝" w:hAnsi="ＭＳ 明朝"/>
                <w:szCs w:val="24"/>
              </w:rPr>
              <w:t>MCT）と比較したトリヘプタノインの効果</w:t>
            </w:r>
          </w:p>
        </w:tc>
      </w:tr>
    </w:tbl>
    <w:p w14:paraId="475FD17F" w14:textId="13632C15" w:rsidR="00240DA2" w:rsidRDefault="00B00DAD" w:rsidP="00B00DAD">
      <w:pPr>
        <w:widowControl/>
        <w:ind w:leftChars="67" w:left="141"/>
        <w:jc w:val="left"/>
        <w:rPr>
          <w:rFonts w:ascii="ＭＳ 明朝" w:hAnsi="ＭＳ 明朝" w:cs="Times New Roman"/>
          <w:color w:val="000000" w:themeColor="text1"/>
          <w:szCs w:val="28"/>
        </w:rPr>
      </w:pPr>
      <w:r w:rsidRPr="00B00DAD">
        <w:rPr>
          <w:rFonts w:ascii="ＭＳ 明朝" w:hAnsi="ＭＳ 明朝" w:cs="Times New Roman" w:hint="eastAsia"/>
          <w:color w:val="000000" w:themeColor="text1"/>
          <w:szCs w:val="28"/>
        </w:rPr>
        <w:t xml:space="preserve">↓上記に基づく安全性監視のための活動　　　</w:t>
      </w:r>
      <w:r w:rsidR="005C05ED">
        <w:rPr>
          <w:rFonts w:ascii="ＭＳ 明朝" w:hAnsi="ＭＳ 明朝" w:cs="Times New Roman" w:hint="eastAsia"/>
          <w:color w:val="000000" w:themeColor="text1"/>
          <w:szCs w:val="28"/>
        </w:rPr>
        <w:t xml:space="preserve">　　　</w:t>
      </w:r>
      <w:r w:rsidRPr="00B00DAD">
        <w:rPr>
          <w:rFonts w:ascii="ＭＳ 明朝" w:hAnsi="ＭＳ 明朝" w:cs="Times New Roman" w:hint="eastAsia"/>
          <w:color w:val="000000" w:themeColor="text1"/>
          <w:szCs w:val="28"/>
        </w:rPr>
        <w:t>↓上記に基づくリスク最小化のための活動</w:t>
      </w:r>
    </w:p>
    <w:tbl>
      <w:tblPr>
        <w:tblStyle w:val="11"/>
        <w:tblW w:w="9424" w:type="dxa"/>
        <w:tblInd w:w="210" w:type="dxa"/>
        <w:tblLook w:val="04A0" w:firstRow="1" w:lastRow="0" w:firstColumn="1" w:lastColumn="0" w:noHBand="0" w:noVBand="1"/>
      </w:tblPr>
      <w:tblGrid>
        <w:gridCol w:w="4649"/>
        <w:gridCol w:w="277"/>
        <w:gridCol w:w="4498"/>
      </w:tblGrid>
      <w:tr w:rsidR="007E15F4" w:rsidRPr="00310788" w14:paraId="658C4EF5" w14:textId="77777777" w:rsidTr="007B4A13">
        <w:tc>
          <w:tcPr>
            <w:tcW w:w="4649" w:type="dxa"/>
            <w:shd w:val="clear" w:color="auto" w:fill="BFBFBF" w:themeFill="background1" w:themeFillShade="BF"/>
            <w:vAlign w:val="center"/>
          </w:tcPr>
          <w:p w14:paraId="32B4F112" w14:textId="77777777" w:rsidR="00310788" w:rsidRPr="00F83323" w:rsidRDefault="00310788" w:rsidP="00446E98">
            <w:pPr>
              <w:spacing w:line="0" w:lineRule="atLeast"/>
              <w:jc w:val="center"/>
              <w:rPr>
                <w:rFonts w:ascii="ＭＳ 明朝" w:eastAsia="ＭＳ 明朝" w:hAnsi="ＭＳ 明朝"/>
                <w:sz w:val="20"/>
                <w:lang w:eastAsia="zh-CN"/>
              </w:rPr>
            </w:pPr>
            <w:r w:rsidRPr="00F83323">
              <w:rPr>
                <w:rFonts w:ascii="ＭＳ 明朝" w:eastAsia="ＭＳ 明朝" w:hAnsi="ＭＳ 明朝" w:hint="eastAsia"/>
                <w:sz w:val="20"/>
                <w:lang w:eastAsia="zh-CN"/>
              </w:rPr>
              <w:t>医薬品安全性監視計画</w:t>
            </w:r>
          </w:p>
        </w:tc>
        <w:tc>
          <w:tcPr>
            <w:tcW w:w="277" w:type="dxa"/>
            <w:tcBorders>
              <w:top w:val="nil"/>
              <w:bottom w:val="nil"/>
            </w:tcBorders>
            <w:vAlign w:val="center"/>
          </w:tcPr>
          <w:p w14:paraId="6291037F" w14:textId="77777777" w:rsidR="00310788" w:rsidRPr="00F83323" w:rsidRDefault="00310788" w:rsidP="00446E98">
            <w:pPr>
              <w:spacing w:line="0" w:lineRule="atLeast"/>
              <w:jc w:val="center"/>
              <w:rPr>
                <w:rFonts w:ascii="ＭＳ 明朝" w:eastAsia="ＭＳ 明朝" w:hAnsi="ＭＳ 明朝"/>
                <w:sz w:val="20"/>
                <w:lang w:eastAsia="zh-CN"/>
              </w:rPr>
            </w:pPr>
          </w:p>
        </w:tc>
        <w:tc>
          <w:tcPr>
            <w:tcW w:w="4498" w:type="dxa"/>
            <w:shd w:val="clear" w:color="auto" w:fill="BFBFBF" w:themeFill="background1" w:themeFillShade="BF"/>
            <w:vAlign w:val="center"/>
          </w:tcPr>
          <w:p w14:paraId="704015AC" w14:textId="77777777" w:rsidR="00310788" w:rsidRPr="00F83323" w:rsidRDefault="00310788" w:rsidP="00446E98">
            <w:pPr>
              <w:spacing w:line="0" w:lineRule="atLeast"/>
              <w:jc w:val="center"/>
              <w:rPr>
                <w:rFonts w:ascii="ＭＳ 明朝" w:eastAsia="ＭＳ 明朝" w:hAnsi="ＭＳ 明朝"/>
                <w:sz w:val="20"/>
                <w:szCs w:val="20"/>
              </w:rPr>
            </w:pPr>
            <w:r w:rsidRPr="00F83323">
              <w:rPr>
                <w:rFonts w:ascii="ＭＳ 明朝" w:eastAsia="ＭＳ 明朝" w:hAnsi="ＭＳ 明朝" w:hint="eastAsia"/>
                <w:sz w:val="20"/>
                <w:szCs w:val="20"/>
              </w:rPr>
              <w:t>リスク最小化計画</w:t>
            </w:r>
          </w:p>
        </w:tc>
      </w:tr>
      <w:tr w:rsidR="007E15F4" w:rsidRPr="00310788" w14:paraId="68DEB85E" w14:textId="77777777" w:rsidTr="007B4A13">
        <w:tc>
          <w:tcPr>
            <w:tcW w:w="4649" w:type="dxa"/>
          </w:tcPr>
          <w:p w14:paraId="52BE075C" w14:textId="77777777" w:rsidR="00310788" w:rsidRPr="00F83323" w:rsidRDefault="00310788" w:rsidP="00446E98">
            <w:pPr>
              <w:spacing w:line="0" w:lineRule="atLeast"/>
              <w:rPr>
                <w:rFonts w:ascii="ＭＳ 明朝" w:eastAsia="ＭＳ 明朝" w:hAnsi="ＭＳ 明朝"/>
                <w:szCs w:val="21"/>
              </w:rPr>
            </w:pPr>
            <w:r w:rsidRPr="00F83323">
              <w:rPr>
                <w:rFonts w:ascii="ＭＳ 明朝" w:eastAsia="ＭＳ 明朝" w:hAnsi="ＭＳ 明朝" w:hint="eastAsia"/>
                <w:szCs w:val="21"/>
              </w:rPr>
              <w:t>通常の医薬品安全性監視活動</w:t>
            </w:r>
          </w:p>
          <w:p w14:paraId="5F2D4603" w14:textId="474BD9E3" w:rsidR="00310788" w:rsidRPr="00F83323" w:rsidRDefault="00584325" w:rsidP="00FC4282">
            <w:pPr>
              <w:numPr>
                <w:ilvl w:val="0"/>
                <w:numId w:val="2"/>
              </w:numPr>
              <w:autoSpaceDE w:val="0"/>
              <w:autoSpaceDN w:val="0"/>
              <w:adjustRightInd w:val="0"/>
              <w:spacing w:line="0" w:lineRule="atLeast"/>
              <w:jc w:val="left"/>
              <w:rPr>
                <w:rFonts w:ascii="ＭＳ 明朝" w:eastAsia="ＭＳ 明朝" w:hAnsi="ＭＳ 明朝"/>
                <w:szCs w:val="21"/>
              </w:rPr>
            </w:pPr>
            <w:r w:rsidRPr="00D13DDD">
              <w:rPr>
                <w:rFonts w:ascii="ＭＳ 明朝" w:eastAsia="ＭＳ 明朝" w:hAnsi="ＭＳ 明朝" w:cs="・ｭ・ｳ 譏取悃" w:hint="eastAsia"/>
                <w:kern w:val="0"/>
                <w:szCs w:val="21"/>
              </w:rPr>
              <w:t>副作用の自発報告、文献・学会情報及び外国における安全性措置情報を収集／確認／解析して評価する。良好なベネフィット・リスクプロファイルを確保するため、講じるべき対策や実施すべき措置がないか安全性情報を評価する。</w:t>
            </w:r>
          </w:p>
        </w:tc>
        <w:tc>
          <w:tcPr>
            <w:tcW w:w="277" w:type="dxa"/>
            <w:tcBorders>
              <w:top w:val="nil"/>
              <w:bottom w:val="nil"/>
            </w:tcBorders>
          </w:tcPr>
          <w:p w14:paraId="66E3C903" w14:textId="77777777" w:rsidR="00310788" w:rsidRPr="00F83323" w:rsidRDefault="00310788" w:rsidP="00446E98">
            <w:pPr>
              <w:spacing w:line="0" w:lineRule="atLeast"/>
              <w:rPr>
                <w:rFonts w:ascii="ＭＳ 明朝" w:eastAsia="ＭＳ 明朝" w:hAnsi="ＭＳ 明朝"/>
                <w:sz w:val="20"/>
              </w:rPr>
            </w:pPr>
          </w:p>
        </w:tc>
        <w:tc>
          <w:tcPr>
            <w:tcW w:w="4498" w:type="dxa"/>
          </w:tcPr>
          <w:p w14:paraId="4BA375D2" w14:textId="77777777" w:rsidR="00310788" w:rsidRPr="00F83323" w:rsidRDefault="00310788" w:rsidP="00446E98">
            <w:pPr>
              <w:spacing w:line="0" w:lineRule="atLeast"/>
              <w:rPr>
                <w:rFonts w:ascii="ＭＳ 明朝" w:eastAsia="ＭＳ 明朝" w:hAnsi="ＭＳ 明朝"/>
                <w:szCs w:val="21"/>
              </w:rPr>
            </w:pPr>
            <w:r w:rsidRPr="00F83323">
              <w:rPr>
                <w:rFonts w:ascii="ＭＳ 明朝" w:eastAsia="ＭＳ 明朝" w:hAnsi="ＭＳ 明朝" w:hint="eastAsia"/>
                <w:szCs w:val="21"/>
              </w:rPr>
              <w:t>通常のリスク最小化活動</w:t>
            </w:r>
          </w:p>
          <w:p w14:paraId="08232218" w14:textId="77777777" w:rsidR="00310788" w:rsidRDefault="00310788" w:rsidP="00FC4282">
            <w:pPr>
              <w:spacing w:line="0" w:lineRule="atLeast"/>
              <w:ind w:left="233" w:hangingChars="111" w:hanging="233"/>
              <w:rPr>
                <w:rFonts w:ascii="ＭＳ 明朝" w:eastAsia="ＭＳ 明朝" w:hAnsi="ＭＳ 明朝"/>
                <w:szCs w:val="21"/>
              </w:rPr>
            </w:pPr>
            <w:r w:rsidRPr="00F83323">
              <w:rPr>
                <w:rFonts w:ascii="ＭＳ 明朝" w:eastAsia="ＭＳ 明朝" w:hAnsi="ＭＳ 明朝" w:hint="eastAsia"/>
                <w:szCs w:val="21"/>
              </w:rPr>
              <w:t>・</w:t>
            </w:r>
            <w:r w:rsidR="00FC4282">
              <w:rPr>
                <w:rFonts w:ascii="ＭＳ 明朝" w:eastAsia="ＭＳ 明朝" w:hAnsi="ＭＳ 明朝" w:hint="eastAsia"/>
                <w:szCs w:val="21"/>
              </w:rPr>
              <w:t>「</w:t>
            </w:r>
            <w:r w:rsidR="00FC4282" w:rsidRPr="00FC4282">
              <w:rPr>
                <w:rFonts w:ascii="ＭＳ 明朝" w:eastAsia="ＭＳ 明朝" w:hAnsi="ＭＳ 明朝" w:hint="eastAsia"/>
                <w:szCs w:val="21"/>
              </w:rPr>
              <w:t>添付文書</w:t>
            </w:r>
            <w:r w:rsidR="00FC4282">
              <w:rPr>
                <w:rFonts w:ascii="ＭＳ 明朝" w:eastAsia="ＭＳ 明朝" w:hAnsi="ＭＳ 明朝" w:hint="eastAsia"/>
                <w:szCs w:val="21"/>
              </w:rPr>
              <w:t>」による情報提供</w:t>
            </w:r>
          </w:p>
          <w:p w14:paraId="58EBCB2F" w14:textId="43F2B181" w:rsidR="00FD57C7" w:rsidRPr="00F83323" w:rsidRDefault="00FD57C7" w:rsidP="00FC4282">
            <w:pPr>
              <w:spacing w:line="0" w:lineRule="atLeast"/>
              <w:ind w:left="233" w:hangingChars="111" w:hanging="233"/>
              <w:rPr>
                <w:rFonts w:ascii="ＭＳ 明朝" w:eastAsia="ＭＳ 明朝" w:hAnsi="ＭＳ 明朝"/>
                <w:szCs w:val="21"/>
              </w:rPr>
            </w:pPr>
            <w:r>
              <w:rPr>
                <w:rFonts w:ascii="ＭＳ 明朝" w:eastAsia="ＭＳ 明朝" w:hAnsi="ＭＳ 明朝" w:hint="eastAsia"/>
                <w:szCs w:val="21"/>
              </w:rPr>
              <w:t>・「患者向医薬品ガイド」による情報提供</w:t>
            </w:r>
          </w:p>
        </w:tc>
      </w:tr>
      <w:tr w:rsidR="007E15F4" w:rsidRPr="00310788" w14:paraId="7E4F6783" w14:textId="77777777" w:rsidTr="007B4A13">
        <w:tc>
          <w:tcPr>
            <w:tcW w:w="4649" w:type="dxa"/>
          </w:tcPr>
          <w:p w14:paraId="4353D660" w14:textId="77777777" w:rsidR="00310788" w:rsidRPr="00F83323" w:rsidRDefault="00310788" w:rsidP="00446E98">
            <w:pPr>
              <w:spacing w:line="0" w:lineRule="atLeast"/>
              <w:rPr>
                <w:rFonts w:ascii="ＭＳ 明朝" w:eastAsia="ＭＳ 明朝" w:hAnsi="ＭＳ 明朝"/>
                <w:szCs w:val="21"/>
              </w:rPr>
            </w:pPr>
            <w:r w:rsidRPr="00F83323">
              <w:rPr>
                <w:rFonts w:ascii="ＭＳ 明朝" w:eastAsia="ＭＳ 明朝" w:hAnsi="ＭＳ 明朝" w:hint="eastAsia"/>
                <w:szCs w:val="21"/>
              </w:rPr>
              <w:t>追加の医薬品安全性監視活動</w:t>
            </w:r>
          </w:p>
          <w:p w14:paraId="45D0F27A" w14:textId="172E76B7" w:rsidR="00310788" w:rsidRPr="00F83323" w:rsidRDefault="00310788" w:rsidP="002046F2">
            <w:pPr>
              <w:numPr>
                <w:ilvl w:val="0"/>
                <w:numId w:val="2"/>
              </w:numPr>
              <w:spacing w:line="0" w:lineRule="atLeast"/>
              <w:ind w:left="306" w:hanging="306"/>
              <w:rPr>
                <w:rFonts w:ascii="ＭＳ 明朝" w:eastAsia="ＭＳ 明朝" w:hAnsi="ＭＳ 明朝"/>
                <w:szCs w:val="21"/>
              </w:rPr>
            </w:pPr>
            <w:r w:rsidRPr="00F83323">
              <w:rPr>
                <w:rFonts w:ascii="ＭＳ 明朝" w:eastAsia="ＭＳ 明朝" w:hAnsi="ＭＳ 明朝" w:hint="eastAsia"/>
                <w:szCs w:val="21"/>
              </w:rPr>
              <w:t>市販直後調査</w:t>
            </w:r>
          </w:p>
        </w:tc>
        <w:tc>
          <w:tcPr>
            <w:tcW w:w="277" w:type="dxa"/>
            <w:tcBorders>
              <w:top w:val="nil"/>
              <w:bottom w:val="nil"/>
            </w:tcBorders>
          </w:tcPr>
          <w:p w14:paraId="7BF2FD18" w14:textId="77777777" w:rsidR="00310788" w:rsidRPr="00F83323" w:rsidRDefault="00310788" w:rsidP="00446E98">
            <w:pPr>
              <w:spacing w:line="0" w:lineRule="atLeast"/>
              <w:rPr>
                <w:rFonts w:ascii="ＭＳ 明朝" w:eastAsia="ＭＳ 明朝" w:hAnsi="ＭＳ 明朝"/>
                <w:sz w:val="20"/>
              </w:rPr>
            </w:pPr>
          </w:p>
        </w:tc>
        <w:tc>
          <w:tcPr>
            <w:tcW w:w="4498" w:type="dxa"/>
            <w:vMerge w:val="restart"/>
          </w:tcPr>
          <w:p w14:paraId="33E48C90" w14:textId="77777777" w:rsidR="00310788" w:rsidRPr="00F83323" w:rsidRDefault="00310788" w:rsidP="00446E98">
            <w:pPr>
              <w:spacing w:line="0" w:lineRule="atLeast"/>
              <w:rPr>
                <w:rFonts w:ascii="ＭＳ 明朝" w:eastAsia="ＭＳ 明朝" w:hAnsi="ＭＳ 明朝"/>
                <w:szCs w:val="21"/>
              </w:rPr>
            </w:pPr>
            <w:r w:rsidRPr="00F83323">
              <w:rPr>
                <w:rFonts w:ascii="ＭＳ 明朝" w:eastAsia="ＭＳ 明朝" w:hAnsi="ＭＳ 明朝" w:hint="eastAsia"/>
                <w:szCs w:val="21"/>
              </w:rPr>
              <w:t>追加のリスク最小化活動</w:t>
            </w:r>
          </w:p>
          <w:p w14:paraId="61F13A1D" w14:textId="50908C1C" w:rsidR="00310788" w:rsidRPr="00F83323" w:rsidRDefault="00310788" w:rsidP="00446E98">
            <w:pPr>
              <w:numPr>
                <w:ilvl w:val="0"/>
                <w:numId w:val="3"/>
              </w:numPr>
              <w:spacing w:line="0" w:lineRule="atLeast"/>
              <w:ind w:left="224" w:hanging="224"/>
              <w:rPr>
                <w:rFonts w:ascii="ＭＳ 明朝" w:eastAsia="ＭＳ 明朝" w:hAnsi="ＭＳ 明朝"/>
                <w:szCs w:val="21"/>
              </w:rPr>
            </w:pPr>
            <w:r w:rsidRPr="00F83323">
              <w:rPr>
                <w:rFonts w:ascii="ＭＳ 明朝" w:eastAsia="ＭＳ 明朝" w:hAnsi="ＭＳ 明朝" w:hint="eastAsia"/>
                <w:szCs w:val="21"/>
              </w:rPr>
              <w:t>市販直後調査</w:t>
            </w:r>
          </w:p>
        </w:tc>
      </w:tr>
      <w:tr w:rsidR="007E15F4" w:rsidRPr="00310788" w14:paraId="727EBB2B" w14:textId="77777777" w:rsidTr="007B4A13">
        <w:tc>
          <w:tcPr>
            <w:tcW w:w="4649" w:type="dxa"/>
            <w:shd w:val="clear" w:color="auto" w:fill="BFBFBF" w:themeFill="background1" w:themeFillShade="BF"/>
            <w:vAlign w:val="center"/>
          </w:tcPr>
          <w:p w14:paraId="47430BE5" w14:textId="77777777" w:rsidR="00310788" w:rsidRPr="00F83323" w:rsidRDefault="00310788" w:rsidP="00446E98">
            <w:pPr>
              <w:spacing w:line="0" w:lineRule="atLeast"/>
              <w:jc w:val="center"/>
              <w:rPr>
                <w:rFonts w:ascii="ＭＳ 明朝" w:eastAsia="ＭＳ 明朝" w:hAnsi="ＭＳ 明朝"/>
                <w:szCs w:val="21"/>
              </w:rPr>
            </w:pPr>
            <w:r w:rsidRPr="00F83323">
              <w:rPr>
                <w:rFonts w:ascii="ＭＳ 明朝" w:eastAsia="ＭＳ 明朝" w:hAnsi="ＭＳ 明朝" w:hint="eastAsia"/>
                <w:szCs w:val="21"/>
              </w:rPr>
              <w:t>有効性に関する調査・試験の計画</w:t>
            </w:r>
          </w:p>
        </w:tc>
        <w:tc>
          <w:tcPr>
            <w:tcW w:w="277" w:type="dxa"/>
            <w:tcBorders>
              <w:top w:val="nil"/>
              <w:bottom w:val="nil"/>
            </w:tcBorders>
          </w:tcPr>
          <w:p w14:paraId="722C1B0B" w14:textId="77777777" w:rsidR="00310788" w:rsidRPr="00F83323" w:rsidRDefault="00310788" w:rsidP="00446E98">
            <w:pPr>
              <w:spacing w:line="0" w:lineRule="atLeast"/>
              <w:rPr>
                <w:rFonts w:ascii="ＭＳ 明朝" w:eastAsia="ＭＳ 明朝" w:hAnsi="ＭＳ 明朝"/>
                <w:sz w:val="20"/>
              </w:rPr>
            </w:pPr>
          </w:p>
        </w:tc>
        <w:tc>
          <w:tcPr>
            <w:tcW w:w="4498" w:type="dxa"/>
            <w:vMerge/>
          </w:tcPr>
          <w:p w14:paraId="21166072" w14:textId="77777777" w:rsidR="00310788" w:rsidRPr="00F83323" w:rsidRDefault="00310788" w:rsidP="00446E98">
            <w:pPr>
              <w:spacing w:line="0" w:lineRule="atLeast"/>
              <w:rPr>
                <w:rFonts w:ascii="ＭＳ 明朝" w:eastAsia="ＭＳ 明朝" w:hAnsi="ＭＳ 明朝"/>
                <w:sz w:val="20"/>
              </w:rPr>
            </w:pPr>
          </w:p>
        </w:tc>
      </w:tr>
      <w:tr w:rsidR="007E15F4" w:rsidRPr="00310788" w14:paraId="2C0A1DA9" w14:textId="77777777" w:rsidTr="007B4A13">
        <w:trPr>
          <w:trHeight w:val="88"/>
        </w:trPr>
        <w:tc>
          <w:tcPr>
            <w:tcW w:w="4649" w:type="dxa"/>
          </w:tcPr>
          <w:p w14:paraId="02DF64F3" w14:textId="3FDDEE51" w:rsidR="00310788" w:rsidRPr="00F83323" w:rsidRDefault="00FC4282" w:rsidP="00446E98">
            <w:pPr>
              <w:spacing w:line="0" w:lineRule="atLeast"/>
              <w:rPr>
                <w:rFonts w:ascii="ＭＳ 明朝" w:eastAsia="ＭＳ 明朝" w:hAnsi="ＭＳ 明朝"/>
                <w:szCs w:val="21"/>
                <w:lang w:eastAsia="zh-CN"/>
              </w:rPr>
            </w:pPr>
            <w:r w:rsidRPr="00FC4282">
              <w:rPr>
                <w:rFonts w:ascii="ＭＳ 明朝" w:eastAsia="ＭＳ 明朝" w:hAnsi="ＭＳ 明朝" w:hint="eastAsia"/>
                <w:szCs w:val="21"/>
                <w:lang w:eastAsia="zh-CN"/>
              </w:rPr>
              <w:t>製造販売後臨床試験（国際第</w:t>
            </w:r>
            <w:r w:rsidR="00607842">
              <w:rPr>
                <w:rFonts w:ascii="ＭＳ 明朝" w:eastAsia="ＭＳ 明朝" w:hAnsi="ＭＳ 明朝" w:hint="eastAsia"/>
                <w:szCs w:val="21"/>
                <w:lang w:eastAsia="zh-CN"/>
              </w:rPr>
              <w:t>Ⅲ</w:t>
            </w:r>
            <w:r w:rsidRPr="00FC4282">
              <w:rPr>
                <w:rFonts w:ascii="ＭＳ 明朝" w:eastAsia="ＭＳ 明朝" w:hAnsi="ＭＳ 明朝" w:hint="eastAsia"/>
                <w:szCs w:val="21"/>
                <w:lang w:eastAsia="zh-CN"/>
              </w:rPr>
              <w:t>相</w:t>
            </w:r>
            <w:r w:rsidRPr="00FC4282">
              <w:rPr>
                <w:rFonts w:ascii="ＭＳ 明朝" w:eastAsia="ＭＳ 明朝" w:hAnsi="ＭＳ 明朝"/>
                <w:szCs w:val="21"/>
                <w:lang w:eastAsia="zh-CN"/>
              </w:rPr>
              <w:t xml:space="preserve">UX007-CL302 </w:t>
            </w:r>
            <w:r w:rsidRPr="00FC4282">
              <w:rPr>
                <w:rFonts w:ascii="ＭＳ 明朝" w:eastAsia="ＭＳ 明朝" w:hAnsi="ＭＳ 明朝" w:hint="eastAsia"/>
                <w:szCs w:val="21"/>
                <w:lang w:eastAsia="zh-CN"/>
              </w:rPr>
              <w:t>試験）</w:t>
            </w:r>
          </w:p>
        </w:tc>
        <w:tc>
          <w:tcPr>
            <w:tcW w:w="277" w:type="dxa"/>
            <w:tcBorders>
              <w:top w:val="nil"/>
              <w:bottom w:val="nil"/>
            </w:tcBorders>
          </w:tcPr>
          <w:p w14:paraId="4F30695C" w14:textId="77777777" w:rsidR="00310788" w:rsidRPr="00F83323" w:rsidRDefault="00310788" w:rsidP="00446E98">
            <w:pPr>
              <w:spacing w:line="0" w:lineRule="atLeast"/>
              <w:rPr>
                <w:rFonts w:ascii="ＭＳ 明朝" w:eastAsia="ＭＳ 明朝" w:hAnsi="ＭＳ 明朝"/>
                <w:sz w:val="20"/>
                <w:lang w:eastAsia="zh-CN"/>
              </w:rPr>
            </w:pPr>
          </w:p>
        </w:tc>
        <w:tc>
          <w:tcPr>
            <w:tcW w:w="4498" w:type="dxa"/>
            <w:vMerge/>
          </w:tcPr>
          <w:p w14:paraId="0F46D946" w14:textId="77777777" w:rsidR="00310788" w:rsidRPr="00F83323" w:rsidRDefault="00310788" w:rsidP="00446E98">
            <w:pPr>
              <w:spacing w:line="0" w:lineRule="atLeast"/>
              <w:rPr>
                <w:rFonts w:ascii="ＭＳ 明朝" w:eastAsia="ＭＳ 明朝" w:hAnsi="ＭＳ 明朝"/>
                <w:sz w:val="20"/>
                <w:lang w:eastAsia="zh-CN"/>
              </w:rPr>
            </w:pPr>
          </w:p>
        </w:tc>
      </w:tr>
    </w:tbl>
    <w:p w14:paraId="46816D67" w14:textId="1E68B212" w:rsidR="00B00DAD" w:rsidRDefault="00F13399" w:rsidP="007B4A13">
      <w:pPr>
        <w:widowControl/>
        <w:ind w:leftChars="135" w:left="283" w:rightChars="-135" w:right="-283"/>
        <w:jc w:val="left"/>
        <w:rPr>
          <w:rFonts w:ascii="ＭＳ 明朝" w:hAnsi="ＭＳ 明朝" w:cs="Times New Roman"/>
          <w:color w:val="000000" w:themeColor="text1"/>
          <w:szCs w:val="28"/>
        </w:rPr>
      </w:pPr>
      <w:r w:rsidRPr="00111925">
        <w:rPr>
          <w:rFonts w:ascii="ＭＳ 明朝" w:hAnsi="ＭＳ 明朝" w:cs="Times New Roman" w:hint="eastAsia"/>
          <w:color w:val="000000" w:themeColor="text1"/>
          <w:szCs w:val="28"/>
        </w:rPr>
        <w:t>最新の情報は、独立行政法人</w:t>
      </w:r>
      <w:r w:rsidRPr="00111925">
        <w:rPr>
          <w:rFonts w:ascii="ＭＳ 明朝" w:hAnsi="ＭＳ 明朝" w:cs="Times New Roman"/>
          <w:color w:val="000000" w:themeColor="text1"/>
          <w:szCs w:val="28"/>
        </w:rPr>
        <w:t xml:space="preserve"> 医薬品医療機器総合機構の医薬品情報検索ページにてご確認ください。</w:t>
      </w:r>
    </w:p>
    <w:p w14:paraId="2D3CF718" w14:textId="2D6F4498" w:rsidR="007F7DEA" w:rsidRDefault="007F7DEA" w:rsidP="00F83323">
      <w:pPr>
        <w:widowControl/>
        <w:ind w:leftChars="135" w:left="283"/>
        <w:jc w:val="left"/>
        <w:rPr>
          <w:rFonts w:ascii="ＭＳ 明朝" w:hAnsi="ＭＳ 明朝" w:cs="Times New Roman"/>
          <w:color w:val="000000" w:themeColor="text1"/>
          <w:szCs w:val="28"/>
        </w:rPr>
      </w:pPr>
      <w:r>
        <w:rPr>
          <w:rFonts w:ascii="ＭＳ 明朝" w:hAnsi="ＭＳ 明朝" w:cs="Times New Roman"/>
          <w:color w:val="000000" w:themeColor="text1"/>
          <w:szCs w:val="28"/>
        </w:rPr>
        <w:br w:type="page"/>
      </w:r>
    </w:p>
    <w:p w14:paraId="05D814C5" w14:textId="77777777" w:rsidR="00240DA2" w:rsidRPr="00D877E3" w:rsidRDefault="00240DA2" w:rsidP="00044FAC">
      <w:pPr>
        <w:keepNext/>
        <w:pBdr>
          <w:top w:val="single" w:sz="4" w:space="0" w:color="auto"/>
          <w:bottom w:val="single" w:sz="4" w:space="1" w:color="auto"/>
        </w:pBdr>
        <w:ind w:leftChars="100" w:left="911" w:hanging="701"/>
        <w:outlineLvl w:val="0"/>
        <w:rPr>
          <w:rFonts w:ascii="ＭＳ ゴシック" w:eastAsia="ＭＳ ゴシック" w:hAnsi="ＭＳ ゴシック" w:cstheme="majorBidi"/>
          <w:b/>
          <w:sz w:val="24"/>
          <w:szCs w:val="24"/>
        </w:rPr>
      </w:pPr>
      <w:r w:rsidRPr="00D877E3">
        <w:rPr>
          <w:rFonts w:ascii="ＭＳ ゴシック" w:eastAsia="ＭＳ ゴシック" w:hAnsi="ＭＳ ゴシック" w:cstheme="majorBidi" w:hint="eastAsia"/>
          <w:b/>
          <w:sz w:val="24"/>
          <w:szCs w:val="24"/>
        </w:rPr>
        <w:lastRenderedPageBreak/>
        <w:t>Ⅱ．名称に関する項目</w:t>
      </w:r>
    </w:p>
    <w:p w14:paraId="4DA17E77" w14:textId="77777777" w:rsidR="00240DA2" w:rsidRPr="00D877E3" w:rsidRDefault="00240DA2" w:rsidP="00FA3214">
      <w:pPr>
        <w:keepNext/>
        <w:ind w:leftChars="100" w:left="853" w:hanging="643"/>
        <w:outlineLvl w:val="1"/>
        <w:rPr>
          <w:rFonts w:ascii="ＭＳ ゴシック" w:eastAsia="ＭＳ ゴシック" w:hAnsi="ＭＳ ゴシック" w:cstheme="majorBidi"/>
          <w:b/>
          <w:sz w:val="22"/>
        </w:rPr>
      </w:pPr>
      <w:r w:rsidRPr="00D877E3">
        <w:rPr>
          <w:rFonts w:ascii="ＭＳ ゴシック" w:eastAsia="ＭＳ ゴシック" w:hAnsi="ＭＳ ゴシック" w:cstheme="majorBidi" w:hint="eastAsia"/>
          <w:b/>
          <w:sz w:val="22"/>
        </w:rPr>
        <w:t>１．販売名</w:t>
      </w:r>
    </w:p>
    <w:p w14:paraId="345FB56F" w14:textId="77777777" w:rsidR="00240DA2" w:rsidRPr="00D877E3" w:rsidRDefault="00240DA2" w:rsidP="00FA3214">
      <w:pPr>
        <w:keepNext/>
        <w:ind w:leftChars="100" w:left="850" w:hanging="640"/>
        <w:jc w:val="left"/>
        <w:outlineLvl w:val="2"/>
        <w:rPr>
          <w:rFonts w:ascii="ＭＳ ゴシック" w:eastAsia="ＭＳ ゴシック" w:hAnsi="ＭＳ ゴシック" w:cstheme="majorBidi"/>
          <w:sz w:val="22"/>
        </w:rPr>
      </w:pPr>
      <w:r w:rsidRPr="00D877E3">
        <w:rPr>
          <w:rFonts w:ascii="ＭＳ ゴシック" w:eastAsia="ＭＳ ゴシック" w:hAnsi="ＭＳ ゴシック" w:cstheme="majorBidi" w:hint="eastAsia"/>
          <w:sz w:val="22"/>
        </w:rPr>
        <w:t>（１）</w:t>
      </w:r>
      <w:r w:rsidRPr="00D877E3">
        <w:rPr>
          <w:rFonts w:ascii="ＭＳ ゴシック" w:eastAsia="ＭＳ ゴシック" w:hAnsi="ＭＳ ゴシック" w:cstheme="majorBidi"/>
          <w:sz w:val="22"/>
        </w:rPr>
        <w:t>和名</w:t>
      </w:r>
    </w:p>
    <w:p w14:paraId="274ACDB1" w14:textId="2B6B37E2" w:rsidR="00240DA2" w:rsidRPr="00E17D20" w:rsidRDefault="00E17D20" w:rsidP="00E17D20">
      <w:pPr>
        <w:ind w:leftChars="100" w:left="210" w:firstLineChars="300" w:firstLine="630"/>
        <w:rPr>
          <w:rFonts w:ascii="ＭＳ 明朝" w:hAnsi="ＭＳ 明朝" w:cs="・ｭ・ｳ 譏取悃"/>
          <w:kern w:val="0"/>
          <w:szCs w:val="21"/>
        </w:rPr>
      </w:pPr>
      <w:r>
        <w:rPr>
          <w:rFonts w:ascii="ＭＳ 明朝" w:hAnsi="ＭＳ 明朝" w:cs="・ｭ・ｳ 譏取悃" w:hint="eastAsia"/>
          <w:kern w:val="0"/>
          <w:szCs w:val="21"/>
        </w:rPr>
        <w:t>ドジョルビ内用液 100</w:t>
      </w:r>
      <w:r w:rsidR="00325044">
        <w:rPr>
          <w:rFonts w:ascii="ＭＳ 明朝" w:hAnsi="ＭＳ 明朝" w:cs="・ｭ・ｳ 譏取悃" w:hint="eastAsia"/>
          <w:kern w:val="0"/>
          <w:szCs w:val="21"/>
        </w:rPr>
        <w:t>%</w:t>
      </w:r>
    </w:p>
    <w:p w14:paraId="7BC1C368" w14:textId="77777777" w:rsidR="00240DA2" w:rsidRPr="00D877E3" w:rsidRDefault="00240DA2" w:rsidP="00FA3214">
      <w:pPr>
        <w:ind w:leftChars="100" w:left="210" w:firstLineChars="300" w:firstLine="630"/>
        <w:rPr>
          <w:rFonts w:ascii="ＭＳ 明朝" w:hAnsi="ＭＳ 明朝"/>
          <w:szCs w:val="21"/>
        </w:rPr>
      </w:pPr>
    </w:p>
    <w:p w14:paraId="53727141" w14:textId="77777777" w:rsidR="00240DA2" w:rsidRPr="00D877E3" w:rsidRDefault="00240DA2" w:rsidP="00FA3214">
      <w:pPr>
        <w:keepNext/>
        <w:ind w:leftChars="100" w:left="850" w:hanging="640"/>
        <w:jc w:val="left"/>
        <w:outlineLvl w:val="2"/>
        <w:rPr>
          <w:rFonts w:ascii="ＭＳ ゴシック" w:eastAsia="ＭＳ ゴシック" w:hAnsi="ＭＳ ゴシック" w:cstheme="majorBidi"/>
          <w:sz w:val="22"/>
        </w:rPr>
      </w:pPr>
      <w:r w:rsidRPr="00D877E3">
        <w:rPr>
          <w:rFonts w:ascii="ＭＳ ゴシック" w:eastAsia="ＭＳ ゴシック" w:hAnsi="ＭＳ ゴシック" w:cstheme="majorBidi" w:hint="eastAsia"/>
          <w:sz w:val="22"/>
        </w:rPr>
        <w:t>（２）洋名</w:t>
      </w:r>
    </w:p>
    <w:p w14:paraId="1ED3BE81" w14:textId="2B96B769" w:rsidR="00240DA2" w:rsidRPr="00D877E3" w:rsidRDefault="00E17D20" w:rsidP="00FA3214">
      <w:pPr>
        <w:ind w:leftChars="100" w:left="210" w:firstLineChars="300" w:firstLine="630"/>
        <w:rPr>
          <w:rFonts w:ascii="ＭＳ 明朝" w:hAnsi="ＭＳ 明朝"/>
        </w:rPr>
      </w:pPr>
      <w:r>
        <w:rPr>
          <w:rFonts w:ascii="ＭＳ 明朝" w:hAnsi="ＭＳ 明朝" w:hint="eastAsia"/>
        </w:rPr>
        <w:t>Dojolvi</w:t>
      </w:r>
      <w:r w:rsidR="00A77578" w:rsidRPr="00D877E3">
        <w:rPr>
          <w:rFonts w:ascii="ＭＳ 明朝" w:hAnsi="ＭＳ 明朝"/>
        </w:rPr>
        <w:t xml:space="preserve"> </w:t>
      </w:r>
      <w:r>
        <w:rPr>
          <w:rFonts w:ascii="ＭＳ 明朝" w:hAnsi="ＭＳ 明朝" w:hint="eastAsia"/>
        </w:rPr>
        <w:t>oral</w:t>
      </w:r>
      <w:r w:rsidR="00A77578" w:rsidRPr="00D877E3">
        <w:rPr>
          <w:rFonts w:ascii="ＭＳ 明朝" w:hAnsi="ＭＳ 明朝"/>
        </w:rPr>
        <w:t xml:space="preserve"> </w:t>
      </w:r>
      <w:r>
        <w:rPr>
          <w:rFonts w:ascii="ＭＳ 明朝" w:hAnsi="ＭＳ 明朝" w:hint="eastAsia"/>
        </w:rPr>
        <w:t>liquid</w:t>
      </w:r>
    </w:p>
    <w:p w14:paraId="3C401815" w14:textId="77777777" w:rsidR="00240DA2" w:rsidRPr="00D877E3" w:rsidRDefault="00240DA2" w:rsidP="00FA3214">
      <w:pPr>
        <w:ind w:leftChars="100" w:left="210"/>
        <w:rPr>
          <w:rFonts w:ascii="ＭＳ 明朝" w:hAnsi="ＭＳ 明朝"/>
        </w:rPr>
      </w:pPr>
    </w:p>
    <w:p w14:paraId="01E8A078" w14:textId="77777777" w:rsidR="00240DA2" w:rsidRPr="00D877E3" w:rsidRDefault="00240DA2" w:rsidP="00FA3214">
      <w:pPr>
        <w:keepNext/>
        <w:ind w:leftChars="100" w:left="850" w:hanging="640"/>
        <w:jc w:val="left"/>
        <w:outlineLvl w:val="2"/>
        <w:rPr>
          <w:rFonts w:ascii="ＭＳ ゴシック" w:eastAsia="ＭＳ ゴシック" w:hAnsi="ＭＳ ゴシック" w:cstheme="majorBidi"/>
          <w:sz w:val="22"/>
        </w:rPr>
      </w:pPr>
      <w:r w:rsidRPr="00D877E3">
        <w:rPr>
          <w:rFonts w:ascii="ＭＳ ゴシック" w:eastAsia="ＭＳ ゴシック" w:hAnsi="ＭＳ ゴシック" w:cstheme="majorBidi" w:hint="eastAsia"/>
          <w:sz w:val="22"/>
        </w:rPr>
        <w:t>（３）</w:t>
      </w:r>
      <w:r w:rsidRPr="004E78F1">
        <w:rPr>
          <w:rFonts w:ascii="ＭＳ ゴシック" w:eastAsia="ＭＳ ゴシック" w:hAnsi="ＭＳ ゴシック" w:cstheme="majorBidi" w:hint="eastAsia"/>
          <w:sz w:val="22"/>
        </w:rPr>
        <w:t>名称の由来</w:t>
      </w:r>
    </w:p>
    <w:p w14:paraId="5460CFF8" w14:textId="09C1BB60" w:rsidR="00240DA2" w:rsidRPr="00D877E3" w:rsidRDefault="00240DA2" w:rsidP="00FA3214">
      <w:pPr>
        <w:ind w:leftChars="100" w:left="210"/>
        <w:rPr>
          <w:rFonts w:ascii="ＭＳ 明朝" w:hAnsi="ＭＳ 明朝"/>
        </w:rPr>
      </w:pPr>
      <w:r w:rsidRPr="00D877E3">
        <w:rPr>
          <w:rFonts w:ascii="ＭＳ 明朝" w:hAnsi="ＭＳ 明朝" w:hint="eastAsia"/>
        </w:rPr>
        <w:t xml:space="preserve">　　　</w:t>
      </w:r>
      <w:r w:rsidR="00F32B99">
        <w:rPr>
          <w:rFonts w:ascii="ＭＳ 明朝" w:hAnsi="ＭＳ 明朝" w:hint="eastAsia"/>
        </w:rPr>
        <w:t>不明</w:t>
      </w:r>
    </w:p>
    <w:p w14:paraId="211735AA" w14:textId="77777777" w:rsidR="00240DA2" w:rsidRPr="00D877E3" w:rsidRDefault="00240DA2" w:rsidP="00FA3214">
      <w:pPr>
        <w:ind w:leftChars="100" w:left="210"/>
        <w:rPr>
          <w:rFonts w:ascii="ＭＳ 明朝" w:hAnsi="ＭＳ 明朝"/>
        </w:rPr>
      </w:pPr>
    </w:p>
    <w:p w14:paraId="127279B3" w14:textId="77777777" w:rsidR="00240DA2" w:rsidRPr="00D877E3" w:rsidRDefault="00240DA2" w:rsidP="00FA3214">
      <w:pPr>
        <w:keepNext/>
        <w:ind w:leftChars="100" w:left="853" w:hanging="643"/>
        <w:outlineLvl w:val="1"/>
        <w:rPr>
          <w:rFonts w:ascii="ＭＳ ゴシック" w:eastAsia="ＭＳ ゴシック" w:hAnsi="ＭＳ ゴシック" w:cstheme="majorBidi"/>
          <w:b/>
          <w:sz w:val="22"/>
        </w:rPr>
      </w:pPr>
      <w:r w:rsidRPr="00D877E3">
        <w:rPr>
          <w:rFonts w:ascii="ＭＳ ゴシック" w:eastAsia="ＭＳ ゴシック" w:hAnsi="ＭＳ ゴシック" w:cstheme="majorBidi" w:hint="eastAsia"/>
          <w:b/>
          <w:sz w:val="22"/>
        </w:rPr>
        <w:t>２．一般名</w:t>
      </w:r>
    </w:p>
    <w:p w14:paraId="1FE8AF42" w14:textId="77777777" w:rsidR="00240DA2" w:rsidRPr="00D877E3" w:rsidRDefault="00240DA2" w:rsidP="00FA3214">
      <w:pPr>
        <w:keepNext/>
        <w:ind w:leftChars="100" w:left="850" w:hanging="640"/>
        <w:jc w:val="left"/>
        <w:outlineLvl w:val="2"/>
        <w:rPr>
          <w:rFonts w:ascii="ＭＳ ゴシック" w:eastAsia="ＭＳ ゴシック" w:hAnsi="ＭＳ ゴシック" w:cstheme="majorBidi"/>
          <w:sz w:val="22"/>
        </w:rPr>
      </w:pPr>
      <w:r w:rsidRPr="00D877E3">
        <w:rPr>
          <w:rFonts w:ascii="ＭＳ ゴシック" w:eastAsia="ＭＳ ゴシック" w:hAnsi="ＭＳ ゴシック" w:cstheme="majorBidi" w:hint="eastAsia"/>
          <w:sz w:val="22"/>
        </w:rPr>
        <w:t>（１）</w:t>
      </w:r>
      <w:r w:rsidRPr="00D877E3">
        <w:rPr>
          <w:rFonts w:ascii="ＭＳ ゴシック" w:eastAsia="ＭＳ ゴシック" w:hAnsi="ＭＳ ゴシック" w:cstheme="majorBidi"/>
          <w:sz w:val="22"/>
        </w:rPr>
        <w:t>和名</w:t>
      </w:r>
      <w:r w:rsidRPr="00D877E3">
        <w:rPr>
          <w:rFonts w:ascii="ＭＳ ゴシック" w:eastAsia="ＭＳ ゴシック" w:hAnsi="ＭＳ ゴシック" w:cstheme="majorBidi" w:hint="eastAsia"/>
          <w:sz w:val="22"/>
        </w:rPr>
        <w:t>（命名法）</w:t>
      </w:r>
    </w:p>
    <w:p w14:paraId="3C9831CC" w14:textId="3B01923E" w:rsidR="00240DA2" w:rsidRPr="00D877E3" w:rsidRDefault="00E17D20" w:rsidP="00FA3214">
      <w:pPr>
        <w:ind w:leftChars="100" w:left="210" w:firstLineChars="300" w:firstLine="630"/>
        <w:rPr>
          <w:rFonts w:ascii="ＭＳ 明朝" w:hAnsi="ＭＳ 明朝"/>
        </w:rPr>
      </w:pPr>
      <w:r>
        <w:rPr>
          <w:rFonts w:ascii="ＭＳ 明朝" w:hAnsi="ＭＳ 明朝" w:cs="・ｭ・ｳ 譏取悃" w:hint="eastAsia"/>
          <w:kern w:val="0"/>
          <w:szCs w:val="21"/>
        </w:rPr>
        <w:t>トリヘプタノイン</w:t>
      </w:r>
      <w:r w:rsidR="00240DA2" w:rsidRPr="00D877E3">
        <w:rPr>
          <w:rFonts w:ascii="ＭＳ 明朝" w:hAnsi="ＭＳ 明朝"/>
        </w:rPr>
        <w:t>（JAN）</w:t>
      </w:r>
    </w:p>
    <w:p w14:paraId="35BB2924" w14:textId="77777777" w:rsidR="00240DA2" w:rsidRPr="00D877E3" w:rsidRDefault="00240DA2" w:rsidP="00FA3214">
      <w:pPr>
        <w:ind w:leftChars="100" w:left="210"/>
        <w:rPr>
          <w:rFonts w:ascii="ＭＳ 明朝" w:hAnsi="ＭＳ 明朝"/>
        </w:rPr>
      </w:pPr>
    </w:p>
    <w:p w14:paraId="68260F3C" w14:textId="77777777" w:rsidR="00240DA2" w:rsidRPr="00D877E3" w:rsidRDefault="00240DA2" w:rsidP="00FA3214">
      <w:pPr>
        <w:keepNext/>
        <w:ind w:leftChars="100" w:left="850" w:hanging="640"/>
        <w:jc w:val="left"/>
        <w:outlineLvl w:val="2"/>
        <w:rPr>
          <w:rFonts w:ascii="ＭＳ ゴシック" w:eastAsia="ＭＳ ゴシック" w:hAnsi="ＭＳ ゴシック" w:cstheme="majorBidi"/>
          <w:sz w:val="22"/>
        </w:rPr>
      </w:pPr>
      <w:r w:rsidRPr="00D877E3">
        <w:rPr>
          <w:rFonts w:ascii="ＭＳ ゴシック" w:eastAsia="ＭＳ ゴシック" w:hAnsi="ＭＳ ゴシック" w:cstheme="majorBidi" w:hint="eastAsia"/>
          <w:sz w:val="22"/>
        </w:rPr>
        <w:t>（２）洋名（命名法）</w:t>
      </w:r>
    </w:p>
    <w:p w14:paraId="172363BD" w14:textId="7EB63E75" w:rsidR="00240DA2" w:rsidRPr="00D877E3" w:rsidRDefault="00296175" w:rsidP="00FA3214">
      <w:pPr>
        <w:ind w:leftChars="100" w:left="210" w:firstLineChars="300" w:firstLine="630"/>
        <w:rPr>
          <w:rFonts w:ascii="ＭＳ 明朝" w:hAnsi="ＭＳ 明朝"/>
        </w:rPr>
      </w:pPr>
      <w:r w:rsidRPr="00296175">
        <w:rPr>
          <w:rFonts w:ascii="ＭＳ 明朝" w:hAnsi="ＭＳ 明朝" w:hint="eastAsia"/>
        </w:rPr>
        <w:t>T</w:t>
      </w:r>
      <w:r w:rsidR="0068014C">
        <w:rPr>
          <w:rFonts w:ascii="ＭＳ 明朝" w:hAnsi="ＭＳ 明朝" w:hint="eastAsia"/>
        </w:rPr>
        <w:t>r</w:t>
      </w:r>
      <w:r w:rsidRPr="00296175">
        <w:rPr>
          <w:rFonts w:ascii="ＭＳ 明朝" w:hAnsi="ＭＳ 明朝" w:hint="eastAsia"/>
        </w:rPr>
        <w:t>iheptanoin</w:t>
      </w:r>
      <w:r w:rsidR="00240DA2" w:rsidRPr="00D877E3">
        <w:rPr>
          <w:rFonts w:ascii="ＭＳ 明朝" w:hAnsi="ＭＳ 明朝"/>
        </w:rPr>
        <w:t>（JAN）</w:t>
      </w:r>
      <w:r w:rsidR="006374F6" w:rsidRPr="00D877E3">
        <w:rPr>
          <w:rFonts w:ascii="ＭＳ 明朝" w:hAnsi="ＭＳ 明朝" w:hint="eastAsia"/>
        </w:rPr>
        <w:t>、</w:t>
      </w:r>
      <w:r w:rsidR="00AE6DA2">
        <w:rPr>
          <w:rFonts w:ascii="ＭＳ 明朝" w:hAnsi="ＭＳ 明朝" w:hint="eastAsia"/>
        </w:rPr>
        <w:t>T</w:t>
      </w:r>
      <w:r w:rsidRPr="00296175">
        <w:rPr>
          <w:rFonts w:ascii="ＭＳ 明朝" w:hAnsi="ＭＳ 明朝"/>
        </w:rPr>
        <w:t>riheptanoin</w:t>
      </w:r>
      <w:r w:rsidR="006374F6" w:rsidRPr="00D877E3">
        <w:rPr>
          <w:rFonts w:ascii="ＭＳ 明朝" w:hAnsi="ＭＳ 明朝" w:hint="eastAsia"/>
        </w:rPr>
        <w:t>（</w:t>
      </w:r>
      <w:r w:rsidR="006374F6" w:rsidRPr="00D877E3">
        <w:rPr>
          <w:rFonts w:ascii="ＭＳ 明朝" w:hAnsi="ＭＳ 明朝"/>
        </w:rPr>
        <w:t>INN</w:t>
      </w:r>
      <w:r w:rsidR="006374F6" w:rsidRPr="00D877E3">
        <w:rPr>
          <w:rFonts w:ascii="ＭＳ 明朝" w:hAnsi="ＭＳ 明朝" w:hint="eastAsia"/>
        </w:rPr>
        <w:t>）</w:t>
      </w:r>
    </w:p>
    <w:p w14:paraId="43B61590" w14:textId="77777777" w:rsidR="00240DA2" w:rsidRPr="00D877E3" w:rsidRDefault="00240DA2" w:rsidP="00FA3214">
      <w:pPr>
        <w:ind w:leftChars="100" w:left="210"/>
        <w:rPr>
          <w:rFonts w:ascii="ＭＳ 明朝" w:hAnsi="ＭＳ 明朝"/>
        </w:rPr>
      </w:pPr>
    </w:p>
    <w:p w14:paraId="3B660F3A" w14:textId="77777777" w:rsidR="00240DA2" w:rsidRPr="00D877E3" w:rsidRDefault="00240DA2" w:rsidP="00FA3214">
      <w:pPr>
        <w:keepNext/>
        <w:ind w:leftChars="100" w:left="850" w:hanging="640"/>
        <w:jc w:val="left"/>
        <w:outlineLvl w:val="2"/>
        <w:rPr>
          <w:rFonts w:ascii="ＭＳ ゴシック" w:eastAsia="ＭＳ ゴシック" w:hAnsi="ＭＳ ゴシック" w:cstheme="majorBidi"/>
          <w:sz w:val="22"/>
        </w:rPr>
      </w:pPr>
      <w:r w:rsidRPr="00D877E3">
        <w:rPr>
          <w:rFonts w:ascii="ＭＳ ゴシック" w:eastAsia="ＭＳ ゴシック" w:hAnsi="ＭＳ ゴシック" w:cstheme="majorBidi" w:hint="eastAsia"/>
          <w:sz w:val="22"/>
        </w:rPr>
        <w:t>（３）ステム</w:t>
      </w:r>
    </w:p>
    <w:p w14:paraId="282B67C5" w14:textId="6039FC9D" w:rsidR="00FF77EF" w:rsidRPr="00D877E3" w:rsidRDefault="00240DA2" w:rsidP="0068014C">
      <w:pPr>
        <w:ind w:leftChars="100" w:left="210"/>
        <w:rPr>
          <w:rFonts w:ascii="ＭＳ 明朝" w:hAnsi="ＭＳ 明朝"/>
        </w:rPr>
      </w:pPr>
      <w:r w:rsidRPr="00D877E3">
        <w:rPr>
          <w:rFonts w:ascii="ＭＳ 明朝" w:hAnsi="ＭＳ 明朝" w:hint="eastAsia"/>
        </w:rPr>
        <w:t xml:space="preserve">　　　</w:t>
      </w:r>
      <w:r w:rsidR="0068014C">
        <w:rPr>
          <w:rFonts w:ascii="ＭＳ 明朝" w:hAnsi="ＭＳ 明朝" w:hint="eastAsia"/>
        </w:rPr>
        <w:t>不明</w:t>
      </w:r>
    </w:p>
    <w:p w14:paraId="0F734F91" w14:textId="71D1A1F7" w:rsidR="00240DA2" w:rsidRPr="00D877E3" w:rsidRDefault="00240DA2" w:rsidP="00FA3214">
      <w:pPr>
        <w:ind w:leftChars="100" w:left="210"/>
        <w:rPr>
          <w:rFonts w:ascii="ＭＳ ゴシック" w:eastAsia="ＭＳ ゴシック" w:hAnsi="ＭＳ ゴシック"/>
        </w:rPr>
      </w:pPr>
    </w:p>
    <w:p w14:paraId="7B080132" w14:textId="77777777" w:rsidR="00ED3747" w:rsidRDefault="00240DA2" w:rsidP="00ED3747">
      <w:pPr>
        <w:keepNext/>
        <w:ind w:leftChars="100" w:left="853" w:hanging="643"/>
        <w:outlineLvl w:val="1"/>
        <w:rPr>
          <w:rFonts w:ascii="ＭＳ ゴシック" w:eastAsia="ＭＳ ゴシック" w:hAnsi="ＭＳ ゴシック" w:cstheme="majorBidi"/>
          <w:b/>
          <w:sz w:val="22"/>
        </w:rPr>
      </w:pPr>
      <w:r w:rsidRPr="00CC7B36">
        <w:rPr>
          <w:rFonts w:ascii="ＭＳ ゴシック" w:eastAsia="ＭＳ ゴシック" w:hAnsi="ＭＳ ゴシック" w:cstheme="majorBidi" w:hint="eastAsia"/>
          <w:b/>
          <w:sz w:val="22"/>
        </w:rPr>
        <w:t>３．構造式又は示性式</w:t>
      </w:r>
    </w:p>
    <w:p w14:paraId="5D893295" w14:textId="3FAE548F" w:rsidR="00ED3747" w:rsidRDefault="00ED3747" w:rsidP="00ED3747">
      <w:pPr>
        <w:autoSpaceDE w:val="0"/>
        <w:autoSpaceDN w:val="0"/>
        <w:adjustRightInd w:val="0"/>
        <w:ind w:leftChars="100" w:left="210"/>
        <w:jc w:val="left"/>
        <w:rPr>
          <w:rFonts w:ascii="ＭＳ 明朝" w:hAnsi="ＭＳ 明朝"/>
        </w:rPr>
      </w:pPr>
      <w:r w:rsidRPr="00CC7B36">
        <w:rPr>
          <w:rFonts w:ascii="ＭＳ 明朝" w:hAnsi="ＭＳ 明朝"/>
          <w:noProof/>
        </w:rPr>
        <w:drawing>
          <wp:inline distT="0" distB="0" distL="0" distR="0" wp14:anchorId="1EF490CE" wp14:editId="15B8D7FC">
            <wp:extent cx="3752177" cy="1001304"/>
            <wp:effectExtent l="0" t="0" r="1270" b="8890"/>
            <wp:docPr id="56810062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100621" name="図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52177" cy="1001304"/>
                    </a:xfrm>
                    <a:prstGeom prst="rect">
                      <a:avLst/>
                    </a:prstGeom>
                  </pic:spPr>
                </pic:pic>
              </a:graphicData>
            </a:graphic>
          </wp:inline>
        </w:drawing>
      </w:r>
    </w:p>
    <w:p w14:paraId="6E6006CB" w14:textId="77777777" w:rsidR="00ED3747" w:rsidRPr="00D877E3" w:rsidRDefault="00ED3747" w:rsidP="00ED3747">
      <w:pPr>
        <w:autoSpaceDE w:val="0"/>
        <w:autoSpaceDN w:val="0"/>
        <w:adjustRightInd w:val="0"/>
        <w:ind w:leftChars="100" w:left="210"/>
        <w:jc w:val="left"/>
        <w:rPr>
          <w:rFonts w:ascii="ＭＳ 明朝" w:hAnsi="ＭＳ 明朝"/>
        </w:rPr>
      </w:pPr>
    </w:p>
    <w:p w14:paraId="69410EE7" w14:textId="38A708C3" w:rsidR="00240DA2" w:rsidRPr="00D877E3" w:rsidRDefault="00240DA2" w:rsidP="00ED3747">
      <w:pPr>
        <w:keepNext/>
        <w:ind w:leftChars="100" w:left="853" w:hanging="643"/>
        <w:outlineLvl w:val="1"/>
        <w:rPr>
          <w:rFonts w:ascii="ＭＳ ゴシック" w:eastAsia="ＭＳ ゴシック" w:hAnsi="ＭＳ ゴシック" w:cstheme="majorBidi"/>
          <w:b/>
          <w:sz w:val="22"/>
        </w:rPr>
      </w:pPr>
      <w:r w:rsidRPr="00D877E3">
        <w:rPr>
          <w:rFonts w:ascii="ＭＳ ゴシック" w:eastAsia="ＭＳ ゴシック" w:hAnsi="ＭＳ ゴシック" w:cstheme="majorBidi" w:hint="eastAsia"/>
          <w:b/>
          <w:sz w:val="22"/>
        </w:rPr>
        <w:t>４．分子式及び分子量</w:t>
      </w:r>
    </w:p>
    <w:p w14:paraId="28AF2CC8" w14:textId="3D21FFA9" w:rsidR="00240DA2" w:rsidRPr="00CC7B36" w:rsidRDefault="00240DA2" w:rsidP="00FA3214">
      <w:pPr>
        <w:ind w:leftChars="100" w:left="210"/>
        <w:rPr>
          <w:rFonts w:ascii="ＭＳ 明朝" w:hAnsi="ＭＳ 明朝"/>
          <w:szCs w:val="21"/>
        </w:rPr>
      </w:pPr>
      <w:r w:rsidRPr="00D877E3">
        <w:rPr>
          <w:rFonts w:ascii="ＭＳ 明朝" w:hAnsi="ＭＳ 明朝" w:hint="eastAsia"/>
          <w:szCs w:val="21"/>
        </w:rPr>
        <w:t>分子式：</w:t>
      </w:r>
      <w:r w:rsidR="00CC7B36" w:rsidRPr="00CC7B36">
        <w:rPr>
          <w:rFonts w:ascii="ＭＳ 明朝" w:hAnsi="ＭＳ 明朝"/>
          <w:szCs w:val="21"/>
        </w:rPr>
        <w:t>C</w:t>
      </w:r>
      <w:r w:rsidR="00CC7B36" w:rsidRPr="00CC7B36">
        <w:rPr>
          <w:rFonts w:ascii="ＭＳ 明朝" w:hAnsi="ＭＳ 明朝"/>
          <w:szCs w:val="21"/>
          <w:vertAlign w:val="subscript"/>
        </w:rPr>
        <w:t>24</w:t>
      </w:r>
      <w:r w:rsidR="00CC7B36" w:rsidRPr="00CC7B36">
        <w:rPr>
          <w:rFonts w:ascii="ＭＳ 明朝" w:hAnsi="ＭＳ 明朝"/>
          <w:szCs w:val="21"/>
        </w:rPr>
        <w:t>H</w:t>
      </w:r>
      <w:r w:rsidR="00CC7B36" w:rsidRPr="00CC7B36">
        <w:rPr>
          <w:rFonts w:ascii="ＭＳ 明朝" w:hAnsi="ＭＳ 明朝"/>
          <w:szCs w:val="21"/>
          <w:vertAlign w:val="subscript"/>
        </w:rPr>
        <w:t>44</w:t>
      </w:r>
      <w:r w:rsidR="00CC7B36" w:rsidRPr="00CC7B36">
        <w:rPr>
          <w:rFonts w:ascii="ＭＳ 明朝" w:hAnsi="ＭＳ 明朝"/>
          <w:szCs w:val="21"/>
        </w:rPr>
        <w:t>O</w:t>
      </w:r>
      <w:r w:rsidR="00CC7B36" w:rsidRPr="00CC7B36">
        <w:rPr>
          <w:rFonts w:ascii="ＭＳ 明朝" w:hAnsi="ＭＳ 明朝"/>
          <w:szCs w:val="21"/>
          <w:vertAlign w:val="subscript"/>
        </w:rPr>
        <w:t>6</w:t>
      </w:r>
    </w:p>
    <w:p w14:paraId="6355C74D" w14:textId="43F83E1C" w:rsidR="00240DA2" w:rsidRPr="00D877E3" w:rsidRDefault="00240DA2" w:rsidP="00FA3214">
      <w:pPr>
        <w:ind w:leftChars="100" w:left="210"/>
        <w:rPr>
          <w:rFonts w:ascii="ＭＳ 明朝" w:hAnsi="ＭＳ 明朝"/>
          <w:szCs w:val="21"/>
        </w:rPr>
      </w:pPr>
      <w:r w:rsidRPr="00D877E3">
        <w:rPr>
          <w:rFonts w:ascii="ＭＳ 明朝" w:hAnsi="ＭＳ 明朝" w:hint="eastAsia"/>
          <w:szCs w:val="21"/>
        </w:rPr>
        <w:t>分子量：</w:t>
      </w:r>
      <w:r w:rsidR="00CC7B36">
        <w:rPr>
          <w:rFonts w:ascii="ＭＳ 明朝" w:hAnsi="ＭＳ 明朝" w:hint="eastAsia"/>
          <w:szCs w:val="21"/>
        </w:rPr>
        <w:t>428.60</w:t>
      </w:r>
    </w:p>
    <w:p w14:paraId="0F444538" w14:textId="77777777" w:rsidR="00240DA2" w:rsidRPr="00D877E3" w:rsidRDefault="00240DA2" w:rsidP="00FA3214">
      <w:pPr>
        <w:ind w:leftChars="100" w:left="210"/>
        <w:rPr>
          <w:rFonts w:ascii="ＭＳ ゴシック" w:eastAsia="ＭＳ ゴシック" w:hAnsi="ＭＳ ゴシック"/>
        </w:rPr>
      </w:pPr>
    </w:p>
    <w:p w14:paraId="5F00BC15" w14:textId="77777777" w:rsidR="00240DA2" w:rsidRPr="00D877E3" w:rsidRDefault="00240DA2" w:rsidP="00FA3214">
      <w:pPr>
        <w:keepNext/>
        <w:ind w:leftChars="100" w:left="853" w:hanging="643"/>
        <w:outlineLvl w:val="1"/>
        <w:rPr>
          <w:rFonts w:ascii="ＭＳ ゴシック" w:eastAsia="ＭＳ ゴシック" w:hAnsi="ＭＳ ゴシック" w:cstheme="majorBidi"/>
          <w:b/>
          <w:sz w:val="22"/>
        </w:rPr>
      </w:pPr>
      <w:r w:rsidRPr="00D877E3">
        <w:rPr>
          <w:rFonts w:ascii="ＭＳ ゴシック" w:eastAsia="ＭＳ ゴシック" w:hAnsi="ＭＳ ゴシック" w:cstheme="majorBidi" w:hint="eastAsia"/>
          <w:b/>
          <w:sz w:val="22"/>
        </w:rPr>
        <w:t>５．化学名（命名法）又は本質</w:t>
      </w:r>
    </w:p>
    <w:p w14:paraId="6E7AA405" w14:textId="02BB10C9" w:rsidR="00240DA2" w:rsidRPr="00D877E3" w:rsidRDefault="00CC7B36" w:rsidP="00FA3214">
      <w:pPr>
        <w:autoSpaceDE w:val="0"/>
        <w:autoSpaceDN w:val="0"/>
        <w:adjustRightInd w:val="0"/>
        <w:ind w:leftChars="100" w:left="210"/>
        <w:jc w:val="left"/>
        <w:rPr>
          <w:rFonts w:ascii="ＭＳ 明朝" w:hAnsi="ＭＳ 明朝"/>
        </w:rPr>
      </w:pPr>
      <w:r>
        <w:rPr>
          <w:rFonts w:ascii="ＭＳ 明朝" w:hAnsi="ＭＳ 明朝" w:hint="eastAsia"/>
          <w:szCs w:val="21"/>
        </w:rPr>
        <w:t>化学名：</w:t>
      </w:r>
      <w:r w:rsidRPr="00CC7B36">
        <w:rPr>
          <w:rFonts w:ascii="ＭＳ 明朝" w:hAnsi="ＭＳ 明朝"/>
          <w:szCs w:val="21"/>
        </w:rPr>
        <w:t>Propane-1,2,3-triyl triheptanoate</w:t>
      </w:r>
      <w:r>
        <w:rPr>
          <w:rFonts w:ascii="ＭＳ 明朝" w:hAnsi="ＭＳ 明朝" w:hint="eastAsia"/>
          <w:szCs w:val="21"/>
        </w:rPr>
        <w:t>（IUPAC）</w:t>
      </w:r>
    </w:p>
    <w:p w14:paraId="71F34D92" w14:textId="77777777" w:rsidR="00240DA2" w:rsidRPr="00D877E3" w:rsidRDefault="00240DA2" w:rsidP="00FA3214">
      <w:pPr>
        <w:ind w:leftChars="100" w:left="210"/>
        <w:rPr>
          <w:rFonts w:ascii="ＭＳ 明朝" w:hAnsi="ＭＳ 明朝"/>
        </w:rPr>
      </w:pPr>
    </w:p>
    <w:p w14:paraId="1DF3E0B0" w14:textId="77777777" w:rsidR="00240DA2" w:rsidRPr="00D877E3" w:rsidRDefault="00240DA2" w:rsidP="00FA3214">
      <w:pPr>
        <w:keepNext/>
        <w:ind w:leftChars="100" w:left="853" w:hanging="643"/>
        <w:outlineLvl w:val="1"/>
        <w:rPr>
          <w:rFonts w:ascii="ＭＳ ゴシック" w:eastAsia="ＭＳ ゴシック" w:hAnsi="ＭＳ ゴシック" w:cstheme="majorBidi"/>
          <w:b/>
          <w:sz w:val="22"/>
        </w:rPr>
      </w:pPr>
      <w:r w:rsidRPr="00D877E3">
        <w:rPr>
          <w:rFonts w:ascii="ＭＳ ゴシック" w:eastAsia="ＭＳ ゴシック" w:hAnsi="ＭＳ ゴシック" w:cstheme="majorBidi" w:hint="eastAsia"/>
          <w:b/>
          <w:sz w:val="22"/>
        </w:rPr>
        <w:t>６．慣用名、別名、略号、記号番号</w:t>
      </w:r>
    </w:p>
    <w:p w14:paraId="41744A24" w14:textId="7A039A5B" w:rsidR="00240DA2" w:rsidRPr="00D877E3" w:rsidRDefault="00AA2520" w:rsidP="00FA3214">
      <w:pPr>
        <w:ind w:leftChars="100" w:left="210"/>
        <w:rPr>
          <w:rFonts w:ascii="ＭＳ 明朝" w:hAnsi="ＭＳ 明朝"/>
        </w:rPr>
      </w:pPr>
      <w:r w:rsidRPr="00D877E3">
        <w:rPr>
          <w:rFonts w:ascii="ＭＳ 明朝" w:hAnsi="ＭＳ 明朝" w:hint="eastAsia"/>
        </w:rPr>
        <w:t>開発コード：</w:t>
      </w:r>
      <w:r w:rsidR="008A2804" w:rsidRPr="008A2804">
        <w:rPr>
          <w:rFonts w:ascii="ＭＳ 明朝" w:hAnsi="ＭＳ 明朝" w:hint="eastAsia"/>
        </w:rPr>
        <w:t>UX007</w:t>
      </w:r>
    </w:p>
    <w:p w14:paraId="254D1754" w14:textId="77777777" w:rsidR="00240DA2" w:rsidRPr="00D877E3" w:rsidRDefault="00240DA2" w:rsidP="00FA3214">
      <w:pPr>
        <w:ind w:leftChars="100" w:left="210"/>
        <w:rPr>
          <w:rFonts w:ascii="ＭＳ 明朝" w:hAnsi="ＭＳ 明朝"/>
        </w:rPr>
      </w:pPr>
    </w:p>
    <w:p w14:paraId="1984B999" w14:textId="77777777" w:rsidR="00240DA2" w:rsidRPr="00D877E3" w:rsidRDefault="00240DA2" w:rsidP="00FA3214">
      <w:pPr>
        <w:widowControl/>
        <w:ind w:leftChars="100" w:left="210"/>
        <w:jc w:val="left"/>
        <w:rPr>
          <w:rFonts w:ascii="ＭＳ 明朝" w:hAnsi="ＭＳ 明朝"/>
        </w:rPr>
      </w:pPr>
      <w:r w:rsidRPr="00D877E3">
        <w:rPr>
          <w:rFonts w:ascii="ＭＳ 明朝" w:hAnsi="ＭＳ 明朝"/>
        </w:rPr>
        <w:br w:type="page"/>
      </w:r>
    </w:p>
    <w:p w14:paraId="71AD7AA3" w14:textId="77777777" w:rsidR="00B46971" w:rsidRPr="002B789B" w:rsidRDefault="00B46971" w:rsidP="00FA3214">
      <w:pPr>
        <w:keepNext/>
        <w:pBdr>
          <w:top w:val="single" w:sz="4" w:space="1" w:color="auto"/>
          <w:bottom w:val="single" w:sz="4" w:space="1" w:color="auto"/>
        </w:pBdr>
        <w:ind w:leftChars="100" w:left="911" w:hanging="701"/>
        <w:outlineLvl w:val="0"/>
        <w:rPr>
          <w:rFonts w:ascii="ＭＳ ゴシック" w:eastAsia="ＭＳ ゴシック" w:hAnsi="ＭＳ ゴシック" w:cstheme="majorBidi"/>
          <w:b/>
          <w:sz w:val="24"/>
          <w:szCs w:val="24"/>
        </w:rPr>
      </w:pPr>
      <w:r w:rsidRPr="002B789B">
        <w:rPr>
          <w:rFonts w:ascii="ＭＳ ゴシック" w:eastAsia="ＭＳ ゴシック" w:hAnsi="ＭＳ ゴシック" w:cstheme="majorBidi" w:hint="eastAsia"/>
          <w:b/>
          <w:sz w:val="24"/>
          <w:szCs w:val="24"/>
        </w:rPr>
        <w:lastRenderedPageBreak/>
        <w:t>Ⅲ．有効成分に関する項目</w:t>
      </w:r>
    </w:p>
    <w:p w14:paraId="1F7C846E" w14:textId="6DD392C6" w:rsidR="00643B7D" w:rsidRPr="002B789B" w:rsidRDefault="009A1ABD" w:rsidP="009A1ABD">
      <w:pPr>
        <w:keepNext/>
        <w:ind w:left="853" w:hanging="643"/>
        <w:outlineLvl w:val="1"/>
        <w:rPr>
          <w:rFonts w:ascii="ＭＳ ゴシック" w:eastAsia="ＭＳ ゴシック" w:hAnsi="ＭＳ ゴシック" w:cstheme="majorBidi"/>
          <w:b/>
          <w:sz w:val="22"/>
        </w:rPr>
      </w:pPr>
      <w:r w:rsidRPr="002B789B">
        <w:rPr>
          <w:rFonts w:ascii="ＭＳ ゴシック" w:eastAsia="ＭＳ ゴシック" w:hAnsi="ＭＳ ゴシック" w:cstheme="majorBidi" w:hint="eastAsia"/>
          <w:b/>
          <w:sz w:val="22"/>
        </w:rPr>
        <w:t>１．</w:t>
      </w:r>
      <w:r w:rsidR="00643B7D" w:rsidRPr="002B789B">
        <w:rPr>
          <w:rFonts w:ascii="ＭＳ ゴシック" w:eastAsia="ＭＳ ゴシック" w:hAnsi="ＭＳ ゴシック" w:cstheme="majorBidi" w:hint="eastAsia"/>
          <w:b/>
          <w:sz w:val="22"/>
        </w:rPr>
        <w:t>物理化学的性質</w:t>
      </w:r>
    </w:p>
    <w:p w14:paraId="5ED6E81E" w14:textId="1C34160C" w:rsidR="009A1ABD" w:rsidRPr="002B789B" w:rsidRDefault="00D403D6" w:rsidP="00D877E3">
      <w:pPr>
        <w:keepNext/>
        <w:ind w:leftChars="100" w:left="210"/>
        <w:jc w:val="left"/>
        <w:outlineLvl w:val="2"/>
        <w:rPr>
          <w:rFonts w:ascii="ＭＳ ゴシック" w:eastAsia="ＭＳ ゴシック" w:hAnsi="ＭＳ ゴシック" w:cstheme="majorBidi"/>
          <w:sz w:val="22"/>
        </w:rPr>
      </w:pPr>
      <w:r w:rsidRPr="002B789B">
        <w:rPr>
          <w:rFonts w:ascii="ＭＳ ゴシック" w:eastAsia="ＭＳ ゴシック" w:hAnsi="ＭＳ ゴシック" w:cstheme="majorBidi" w:hint="eastAsia"/>
          <w:sz w:val="22"/>
        </w:rPr>
        <w:t>（１）</w:t>
      </w:r>
      <w:r w:rsidRPr="002B789B">
        <w:rPr>
          <w:rFonts w:ascii="ＭＳ ゴシック" w:eastAsia="ＭＳ ゴシック" w:hAnsi="ＭＳ ゴシック" w:cstheme="majorBidi"/>
          <w:sz w:val="22"/>
        </w:rPr>
        <w:t>外観・性状</w:t>
      </w:r>
    </w:p>
    <w:p w14:paraId="34A1D522" w14:textId="48A4C6AF" w:rsidR="009A1ABD" w:rsidRDefault="00F672C3" w:rsidP="009A1ABD">
      <w:pPr>
        <w:ind w:left="821"/>
        <w:rPr>
          <w:rFonts w:ascii="ＭＳ 明朝" w:hAnsi="ＭＳ 明朝" w:cstheme="majorBidi"/>
          <w:szCs w:val="21"/>
          <w:highlight w:val="yellow"/>
        </w:rPr>
      </w:pPr>
      <w:r w:rsidRPr="002B789B">
        <w:rPr>
          <w:rFonts w:ascii="ＭＳ 明朝" w:hAnsi="ＭＳ 明朝" w:cstheme="majorBidi" w:hint="eastAsia"/>
          <w:szCs w:val="21"/>
        </w:rPr>
        <w:t>無色～淡黄色</w:t>
      </w:r>
      <w:r w:rsidR="00BE643C" w:rsidRPr="002B789B">
        <w:rPr>
          <w:rFonts w:ascii="ＭＳ 明朝" w:hAnsi="ＭＳ 明朝" w:cstheme="majorBidi" w:hint="eastAsia"/>
          <w:szCs w:val="21"/>
        </w:rPr>
        <w:t>澄明の液</w:t>
      </w:r>
    </w:p>
    <w:p w14:paraId="2F072D2C" w14:textId="77777777" w:rsidR="00FD57C7" w:rsidRPr="00B256D8" w:rsidRDefault="00FD57C7" w:rsidP="009A1ABD">
      <w:pPr>
        <w:ind w:left="821"/>
        <w:rPr>
          <w:highlight w:val="yellow"/>
        </w:rPr>
      </w:pPr>
    </w:p>
    <w:p w14:paraId="67571234" w14:textId="54A6A524" w:rsidR="005026ED" w:rsidRPr="00F0747C" w:rsidRDefault="005026ED" w:rsidP="005026ED">
      <w:pPr>
        <w:keepNext/>
        <w:ind w:leftChars="100" w:left="210"/>
        <w:jc w:val="left"/>
        <w:outlineLvl w:val="2"/>
        <w:rPr>
          <w:rFonts w:ascii="ＭＳ ゴシック" w:eastAsia="ＭＳ ゴシック" w:hAnsi="ＭＳ ゴシック" w:cstheme="majorBidi"/>
          <w:sz w:val="22"/>
        </w:rPr>
      </w:pPr>
      <w:r w:rsidRPr="00F0747C">
        <w:rPr>
          <w:rFonts w:ascii="ＭＳ ゴシック" w:eastAsia="ＭＳ ゴシック" w:hAnsi="ＭＳ ゴシック" w:cstheme="majorBidi" w:hint="eastAsia"/>
          <w:sz w:val="22"/>
        </w:rPr>
        <w:t>（２）溶解性</w:t>
      </w:r>
    </w:p>
    <w:p w14:paraId="57B95EA7" w14:textId="0D837A55" w:rsidR="00C42080" w:rsidRPr="00F0747C" w:rsidRDefault="00A1306F" w:rsidP="00A1306F">
      <w:pPr>
        <w:widowControl/>
        <w:ind w:firstLineChars="403" w:firstLine="846"/>
        <w:jc w:val="left"/>
        <w:rPr>
          <w:rFonts w:ascii="ＭＳ 明朝" w:hAnsi="ＭＳ 明朝" w:cstheme="majorBidi"/>
          <w:bCs/>
          <w:szCs w:val="21"/>
        </w:rPr>
      </w:pPr>
      <w:bookmarkStart w:id="4" w:name="_Hlk146718499"/>
      <w:r w:rsidRPr="00F0747C">
        <w:rPr>
          <w:rFonts w:ascii="ＭＳ 明朝" w:hAnsi="ＭＳ 明朝" w:cstheme="majorBidi" w:hint="eastAsia"/>
          <w:bCs/>
          <w:szCs w:val="21"/>
        </w:rPr>
        <w:t>該当しない</w:t>
      </w:r>
    </w:p>
    <w:p w14:paraId="4CDB465D" w14:textId="77777777" w:rsidR="00C42080" w:rsidRPr="00B256D8" w:rsidRDefault="00C42080" w:rsidP="00D877E3">
      <w:pPr>
        <w:widowControl/>
        <w:ind w:firstLineChars="403" w:firstLine="850"/>
        <w:jc w:val="left"/>
        <w:rPr>
          <w:rFonts w:ascii="ＭＳ 明朝" w:hAnsi="ＭＳ 明朝" w:cstheme="majorBidi"/>
          <w:b/>
          <w:szCs w:val="21"/>
          <w:highlight w:val="yellow"/>
        </w:rPr>
      </w:pPr>
    </w:p>
    <w:bookmarkEnd w:id="4"/>
    <w:p w14:paraId="42719523" w14:textId="77777777" w:rsidR="007B4A13" w:rsidRDefault="00AD2295" w:rsidP="007B4A13">
      <w:pPr>
        <w:keepNext/>
        <w:ind w:leftChars="100" w:left="850" w:hangingChars="291" w:hanging="640"/>
        <w:jc w:val="left"/>
        <w:outlineLvl w:val="2"/>
        <w:rPr>
          <w:rFonts w:ascii="ＭＳ ゴシック" w:eastAsia="ＭＳ ゴシック" w:hAnsi="ＭＳ ゴシック" w:cstheme="majorBidi"/>
          <w:sz w:val="22"/>
        </w:rPr>
      </w:pPr>
      <w:r w:rsidRPr="00F0747C">
        <w:rPr>
          <w:rFonts w:ascii="ＭＳ ゴシック" w:eastAsia="ＭＳ ゴシック" w:hAnsi="ＭＳ ゴシック" w:cstheme="majorBidi" w:hint="eastAsia"/>
          <w:sz w:val="22"/>
        </w:rPr>
        <w:t>（３）</w:t>
      </w:r>
      <w:r w:rsidR="00104DF2" w:rsidRPr="00F0747C">
        <w:rPr>
          <w:rFonts w:ascii="ＭＳ ゴシック" w:eastAsia="ＭＳ ゴシック" w:hAnsi="ＭＳ ゴシック" w:cstheme="majorBidi" w:hint="eastAsia"/>
          <w:sz w:val="22"/>
        </w:rPr>
        <w:t>吸湿性</w:t>
      </w:r>
    </w:p>
    <w:p w14:paraId="3507227D" w14:textId="08FA9DB3" w:rsidR="005026ED" w:rsidRDefault="00A1306F" w:rsidP="007B4A13">
      <w:pPr>
        <w:widowControl/>
        <w:ind w:firstLineChars="403" w:firstLine="846"/>
        <w:jc w:val="left"/>
        <w:rPr>
          <w:rFonts w:ascii="ＭＳ 明朝" w:hAnsi="ＭＳ 明朝" w:cstheme="majorBidi"/>
          <w:bCs/>
          <w:szCs w:val="21"/>
        </w:rPr>
      </w:pPr>
      <w:r w:rsidRPr="007B4A13">
        <w:rPr>
          <w:rFonts w:ascii="ＭＳ 明朝" w:hAnsi="ＭＳ 明朝" w:cstheme="majorBidi" w:hint="eastAsia"/>
          <w:bCs/>
          <w:szCs w:val="21"/>
        </w:rPr>
        <w:t>該当しない</w:t>
      </w:r>
    </w:p>
    <w:p w14:paraId="0CF40F31" w14:textId="77777777" w:rsidR="007B4A13" w:rsidRPr="007B4A13" w:rsidRDefault="007B4A13" w:rsidP="007B4A13">
      <w:pPr>
        <w:widowControl/>
        <w:ind w:firstLineChars="403" w:firstLine="846"/>
        <w:jc w:val="left"/>
        <w:rPr>
          <w:rFonts w:ascii="ＭＳ 明朝" w:hAnsi="ＭＳ 明朝" w:cstheme="majorBidi"/>
          <w:bCs/>
          <w:szCs w:val="21"/>
        </w:rPr>
      </w:pPr>
    </w:p>
    <w:p w14:paraId="7503E9F9" w14:textId="58E72205" w:rsidR="00484765" w:rsidRPr="00494604" w:rsidRDefault="00AD2295" w:rsidP="00D877E3">
      <w:pPr>
        <w:keepNext/>
        <w:ind w:leftChars="100" w:left="210"/>
        <w:jc w:val="left"/>
        <w:outlineLvl w:val="2"/>
        <w:rPr>
          <w:rFonts w:ascii="ＭＳ ゴシック" w:eastAsia="ＭＳ ゴシック" w:hAnsi="ＭＳ ゴシック" w:cstheme="majorBidi"/>
          <w:sz w:val="22"/>
          <w:lang w:eastAsia="zh-CN"/>
        </w:rPr>
      </w:pPr>
      <w:r w:rsidRPr="00494604">
        <w:rPr>
          <w:rFonts w:ascii="ＭＳ ゴシック" w:eastAsia="ＭＳ ゴシック" w:hAnsi="ＭＳ ゴシック" w:cstheme="majorBidi" w:hint="eastAsia"/>
          <w:sz w:val="22"/>
          <w:lang w:eastAsia="zh-CN"/>
        </w:rPr>
        <w:t>（４）</w:t>
      </w:r>
      <w:r w:rsidR="00891C2A" w:rsidRPr="00494604">
        <w:rPr>
          <w:rFonts w:ascii="ＭＳ ゴシック" w:eastAsia="ＭＳ ゴシック" w:hAnsi="ＭＳ ゴシック" w:cstheme="majorBidi" w:hint="eastAsia"/>
          <w:sz w:val="22"/>
          <w:lang w:eastAsia="zh-CN"/>
        </w:rPr>
        <w:t>融点（分解点）</w:t>
      </w:r>
      <w:r w:rsidR="00484765" w:rsidRPr="00494604">
        <w:rPr>
          <w:rFonts w:ascii="ＭＳ ゴシック" w:eastAsia="ＭＳ ゴシック" w:hAnsi="ＭＳ ゴシック" w:cstheme="majorBidi" w:hint="eastAsia"/>
          <w:sz w:val="22"/>
          <w:lang w:eastAsia="zh-CN"/>
        </w:rPr>
        <w:t>、</w:t>
      </w:r>
      <w:r w:rsidR="00891C2A" w:rsidRPr="00494604">
        <w:rPr>
          <w:rFonts w:ascii="ＭＳ ゴシック" w:eastAsia="ＭＳ ゴシック" w:hAnsi="ＭＳ ゴシック" w:cstheme="majorBidi" w:hint="eastAsia"/>
          <w:sz w:val="22"/>
          <w:lang w:eastAsia="zh-CN"/>
        </w:rPr>
        <w:t>沸点</w:t>
      </w:r>
      <w:r w:rsidR="00484765" w:rsidRPr="00494604">
        <w:rPr>
          <w:rFonts w:ascii="ＭＳ ゴシック" w:eastAsia="ＭＳ ゴシック" w:hAnsi="ＭＳ ゴシック" w:cstheme="majorBidi" w:hint="eastAsia"/>
          <w:sz w:val="22"/>
          <w:lang w:eastAsia="zh-CN"/>
        </w:rPr>
        <w:t>、</w:t>
      </w:r>
      <w:r w:rsidR="00891C2A" w:rsidRPr="00494604">
        <w:rPr>
          <w:rFonts w:ascii="ＭＳ ゴシック" w:eastAsia="ＭＳ ゴシック" w:hAnsi="ＭＳ ゴシック" w:cstheme="majorBidi" w:hint="eastAsia"/>
          <w:sz w:val="22"/>
          <w:lang w:eastAsia="zh-CN"/>
        </w:rPr>
        <w:t>凝固点</w:t>
      </w:r>
    </w:p>
    <w:p w14:paraId="4E4F2D30" w14:textId="669EF96B" w:rsidR="00494604" w:rsidRPr="00494604" w:rsidRDefault="00494604" w:rsidP="00273345">
      <w:pPr>
        <w:ind w:leftChars="405" w:left="850" w:firstLine="1"/>
        <w:rPr>
          <w:rFonts w:ascii="ＭＳ 明朝" w:hAnsi="ＭＳ 明朝" w:cstheme="majorBidi"/>
          <w:szCs w:val="21"/>
          <w:lang w:eastAsia="zh-CN"/>
        </w:rPr>
      </w:pPr>
      <w:r w:rsidRPr="00494604">
        <w:rPr>
          <w:rFonts w:ascii="ＭＳ 明朝" w:hAnsi="ＭＳ 明朝" w:cstheme="majorBidi" w:hint="eastAsia"/>
          <w:szCs w:val="21"/>
          <w:lang w:eastAsia="zh-CN"/>
        </w:rPr>
        <w:t>融点/凝固点：</w:t>
      </w:r>
      <w:r w:rsidR="008C0596">
        <w:rPr>
          <w:rFonts w:ascii="ＭＳ 明朝" w:hAnsi="ＭＳ 明朝" w:cstheme="majorBidi" w:hint="eastAsia"/>
          <w:szCs w:val="21"/>
        </w:rPr>
        <w:t>約</w:t>
      </w:r>
      <w:r w:rsidRPr="00494604">
        <w:rPr>
          <w:rFonts w:ascii="ＭＳ 明朝" w:hAnsi="ＭＳ 明朝" w:cstheme="majorBidi" w:hint="eastAsia"/>
          <w:szCs w:val="21"/>
          <w:lang w:eastAsia="zh-CN"/>
        </w:rPr>
        <w:t>-25℃</w:t>
      </w:r>
    </w:p>
    <w:p w14:paraId="185A2580" w14:textId="78D1EC27" w:rsidR="007B4A13" w:rsidRDefault="00494604" w:rsidP="007B4A13">
      <w:pPr>
        <w:ind w:leftChars="405" w:left="850" w:firstLine="1"/>
        <w:rPr>
          <w:highlight w:val="yellow"/>
          <w:lang w:eastAsia="zh-CN"/>
        </w:rPr>
      </w:pPr>
      <w:r w:rsidRPr="00494604">
        <w:rPr>
          <w:rFonts w:ascii="ＭＳ 明朝" w:hAnsi="ＭＳ 明朝" w:cstheme="majorBidi" w:hint="eastAsia"/>
          <w:szCs w:val="21"/>
          <w:lang w:eastAsia="zh-CN"/>
        </w:rPr>
        <w:t>沸点：232.4℃</w:t>
      </w:r>
    </w:p>
    <w:p w14:paraId="277C8492" w14:textId="77777777" w:rsidR="007B4A13" w:rsidRPr="00B256D8" w:rsidRDefault="007B4A13" w:rsidP="007B4A13">
      <w:pPr>
        <w:ind w:leftChars="405" w:left="850" w:firstLine="1"/>
        <w:rPr>
          <w:highlight w:val="yellow"/>
        </w:rPr>
      </w:pPr>
    </w:p>
    <w:p w14:paraId="48A7D0D9" w14:textId="1F3E6A44" w:rsidR="00F15713" w:rsidRPr="00F0747C" w:rsidRDefault="00F15713" w:rsidP="00F15713">
      <w:pPr>
        <w:keepNext/>
        <w:ind w:leftChars="100" w:left="850" w:hanging="640"/>
        <w:jc w:val="left"/>
        <w:outlineLvl w:val="2"/>
        <w:rPr>
          <w:rFonts w:ascii="ＭＳ ゴシック" w:eastAsia="ＭＳ ゴシック" w:hAnsi="ＭＳ ゴシック" w:cstheme="majorBidi"/>
          <w:sz w:val="22"/>
        </w:rPr>
      </w:pPr>
      <w:r w:rsidRPr="00F0747C">
        <w:rPr>
          <w:rFonts w:ascii="ＭＳ ゴシック" w:eastAsia="ＭＳ ゴシック" w:hAnsi="ＭＳ ゴシック" w:cstheme="majorBidi" w:hint="eastAsia"/>
          <w:sz w:val="22"/>
        </w:rPr>
        <w:t>（５）酸塩基解離定数</w:t>
      </w:r>
    </w:p>
    <w:p w14:paraId="6903DE7C" w14:textId="46ADE09E" w:rsidR="00F15713" w:rsidRPr="00F0747C" w:rsidRDefault="00A1306F" w:rsidP="00F15713">
      <w:pPr>
        <w:ind w:leftChars="100" w:left="210" w:firstLineChars="300" w:firstLine="630"/>
        <w:rPr>
          <w:rFonts w:ascii="ＭＳ 明朝" w:hAnsi="ＭＳ 明朝" w:cs="Times New Roman"/>
          <w:kern w:val="0"/>
          <w:szCs w:val="21"/>
        </w:rPr>
      </w:pPr>
      <w:r w:rsidRPr="00F0747C">
        <w:rPr>
          <w:rFonts w:ascii="ＭＳ 明朝" w:hAnsi="ＭＳ 明朝" w:cs="Times New Roman" w:hint="eastAsia"/>
          <w:kern w:val="0"/>
          <w:szCs w:val="21"/>
        </w:rPr>
        <w:t>該当しない</w:t>
      </w:r>
    </w:p>
    <w:p w14:paraId="71B9C8DF" w14:textId="77777777" w:rsidR="00F1163F" w:rsidRPr="00F92C81" w:rsidRDefault="00F1163F" w:rsidP="00F15713">
      <w:pPr>
        <w:ind w:leftChars="100" w:left="210" w:firstLineChars="300" w:firstLine="630"/>
        <w:rPr>
          <w:rFonts w:ascii="ＭＳ 明朝" w:hAnsi="ＭＳ 明朝" w:cs="Times New Roman"/>
          <w:kern w:val="0"/>
          <w:szCs w:val="21"/>
        </w:rPr>
      </w:pPr>
    </w:p>
    <w:p w14:paraId="42423783" w14:textId="0E5490ED" w:rsidR="00F1163F" w:rsidRPr="00F92C81" w:rsidRDefault="00F1163F" w:rsidP="00F1163F">
      <w:pPr>
        <w:keepNext/>
        <w:ind w:leftChars="100" w:left="850" w:hanging="640"/>
        <w:jc w:val="left"/>
        <w:outlineLvl w:val="2"/>
        <w:rPr>
          <w:rFonts w:ascii="ＭＳ ゴシック" w:eastAsia="ＭＳ ゴシック" w:hAnsi="ＭＳ ゴシック" w:cstheme="majorBidi"/>
          <w:sz w:val="22"/>
        </w:rPr>
      </w:pPr>
      <w:r w:rsidRPr="00F92C81">
        <w:rPr>
          <w:rFonts w:ascii="ＭＳ ゴシック" w:eastAsia="ＭＳ ゴシック" w:hAnsi="ＭＳ ゴシック" w:cstheme="majorBidi" w:hint="eastAsia"/>
          <w:sz w:val="22"/>
        </w:rPr>
        <w:t>（６）分配係数</w:t>
      </w:r>
    </w:p>
    <w:p w14:paraId="015883C5" w14:textId="3F622319" w:rsidR="00F1163F" w:rsidRPr="00F92C81" w:rsidRDefault="000E705C" w:rsidP="000E705C">
      <w:pPr>
        <w:ind w:leftChars="100" w:left="210" w:firstLineChars="300" w:firstLine="630"/>
        <w:rPr>
          <w:rFonts w:ascii="ＭＳ 明朝" w:hAnsi="ＭＳ 明朝" w:cs="Times New Roman"/>
          <w:kern w:val="0"/>
          <w:szCs w:val="21"/>
        </w:rPr>
      </w:pPr>
      <w:r w:rsidRPr="00F92C81">
        <w:rPr>
          <w:rFonts w:ascii="ＭＳ 明朝" w:hAnsi="ＭＳ 明朝" w:cs="Times New Roman" w:hint="eastAsia"/>
          <w:kern w:val="0"/>
          <w:szCs w:val="21"/>
        </w:rPr>
        <w:t>LogP</w:t>
      </w:r>
      <w:r w:rsidRPr="00F92C81">
        <w:rPr>
          <w:rFonts w:ascii="ＭＳ 明朝" w:hAnsi="ＭＳ 明朝" w:cs="Times New Roman" w:hint="eastAsia"/>
          <w:kern w:val="0"/>
          <w:szCs w:val="21"/>
          <w:vertAlign w:val="subscript"/>
        </w:rPr>
        <w:t>ow</w:t>
      </w:r>
      <w:r w:rsidR="000D4211">
        <w:rPr>
          <w:rFonts w:ascii="ＭＳ 明朝" w:hAnsi="ＭＳ 明朝" w:cs="Times New Roman" w:hint="eastAsia"/>
          <w:kern w:val="0"/>
          <w:szCs w:val="21"/>
        </w:rPr>
        <w:t>=</w:t>
      </w:r>
      <w:r w:rsidRPr="00F92C81">
        <w:rPr>
          <w:rFonts w:ascii="ＭＳ 明朝" w:hAnsi="ＭＳ 明朝" w:cs="Times New Roman" w:hint="eastAsia"/>
          <w:kern w:val="0"/>
          <w:szCs w:val="21"/>
        </w:rPr>
        <w:t>8.86（20℃、pH6、n-オクタノール/水）</w:t>
      </w:r>
    </w:p>
    <w:p w14:paraId="3BC3D49D" w14:textId="77777777" w:rsidR="00F1163F" w:rsidRPr="00F92C81" w:rsidRDefault="00F1163F" w:rsidP="00F1163F">
      <w:pPr>
        <w:ind w:leftChars="100" w:left="210" w:firstLineChars="300" w:firstLine="630"/>
        <w:rPr>
          <w:rFonts w:ascii="ＭＳ 明朝" w:hAnsi="ＭＳ 明朝" w:cs="Times New Roman"/>
          <w:kern w:val="0"/>
          <w:szCs w:val="21"/>
        </w:rPr>
      </w:pPr>
    </w:p>
    <w:p w14:paraId="0554B3C0" w14:textId="3E43EC69" w:rsidR="00DD20C6" w:rsidRPr="00F92C81" w:rsidRDefault="00DD20C6" w:rsidP="00DD20C6">
      <w:pPr>
        <w:keepNext/>
        <w:ind w:leftChars="100" w:left="850" w:hanging="640"/>
        <w:jc w:val="left"/>
        <w:outlineLvl w:val="2"/>
        <w:rPr>
          <w:rFonts w:ascii="ＭＳ ゴシック" w:eastAsia="ＭＳ ゴシック" w:hAnsi="ＭＳ ゴシック" w:cstheme="majorBidi"/>
          <w:sz w:val="22"/>
        </w:rPr>
      </w:pPr>
      <w:r w:rsidRPr="00F92C81">
        <w:rPr>
          <w:rFonts w:ascii="ＭＳ ゴシック" w:eastAsia="ＭＳ ゴシック" w:hAnsi="ＭＳ ゴシック" w:cstheme="majorBidi" w:hint="eastAsia"/>
          <w:sz w:val="22"/>
        </w:rPr>
        <w:t>（７）</w:t>
      </w:r>
      <w:r w:rsidR="001D0272" w:rsidRPr="00F92C81">
        <w:rPr>
          <w:rFonts w:ascii="ＭＳ ゴシック" w:eastAsia="ＭＳ ゴシック" w:hAnsi="ＭＳ ゴシック" w:cstheme="majorBidi"/>
          <w:sz w:val="22"/>
        </w:rPr>
        <w:t>その他の主な示性値</w:t>
      </w:r>
    </w:p>
    <w:p w14:paraId="3D2C38C3" w14:textId="318656AB" w:rsidR="00A1306F" w:rsidRPr="00F92C81" w:rsidRDefault="000E705C" w:rsidP="00A1306F">
      <w:pPr>
        <w:ind w:leftChars="100" w:left="210" w:firstLineChars="300" w:firstLine="630"/>
        <w:rPr>
          <w:rFonts w:ascii="ＭＳ 明朝" w:hAnsi="ＭＳ 明朝" w:cs="Times New Roman"/>
          <w:kern w:val="0"/>
          <w:szCs w:val="21"/>
        </w:rPr>
      </w:pPr>
      <w:r w:rsidRPr="00F92C81">
        <w:rPr>
          <w:rFonts w:ascii="ＭＳ 明朝" w:hAnsi="ＭＳ 明朝" w:cs="Times New Roman" w:hint="eastAsia"/>
          <w:kern w:val="0"/>
          <w:szCs w:val="21"/>
        </w:rPr>
        <w:t>屈折率</w:t>
      </w:r>
      <w:r w:rsidR="00A1306F" w:rsidRPr="00F92C81">
        <w:rPr>
          <w:rFonts w:ascii="ＭＳ 明朝" w:hAnsi="ＭＳ 明朝" w:cs="Times New Roman"/>
          <w:kern w:val="0"/>
          <w:szCs w:val="21"/>
        </w:rPr>
        <w:t>：</w:t>
      </w:r>
      <w:r w:rsidR="0036486C" w:rsidRPr="00F92C81">
        <w:rPr>
          <w:rFonts w:ascii="ＭＳ 明朝" w:hAnsi="ＭＳ 明朝" w:cs="Times New Roman" w:hint="eastAsia"/>
          <w:kern w:val="0"/>
          <w:szCs w:val="21"/>
        </w:rPr>
        <w:t>1.4440</w:t>
      </w:r>
      <w:r w:rsidR="00A1306F" w:rsidRPr="00F92C81">
        <w:rPr>
          <w:rFonts w:ascii="ＭＳ 明朝" w:hAnsi="ＭＳ 明朝" w:cs="Times New Roman"/>
          <w:kern w:val="0"/>
          <w:szCs w:val="21"/>
        </w:rPr>
        <w:t xml:space="preserve"> </w:t>
      </w:r>
      <w:r w:rsidR="0036486C" w:rsidRPr="00F92C81">
        <w:rPr>
          <w:rFonts w:ascii="ＭＳ 明朝" w:hAnsi="ＭＳ 明朝" w:cs="Times New Roman"/>
          <w:kern w:val="0"/>
          <w:szCs w:val="21"/>
        </w:rPr>
        <w:t>–</w:t>
      </w:r>
      <w:r w:rsidR="00A1306F" w:rsidRPr="00F92C81">
        <w:rPr>
          <w:rFonts w:ascii="ＭＳ 明朝" w:hAnsi="ＭＳ 明朝" w:cs="Times New Roman"/>
          <w:kern w:val="0"/>
          <w:szCs w:val="21"/>
        </w:rPr>
        <w:t xml:space="preserve"> </w:t>
      </w:r>
      <w:r w:rsidR="0036486C" w:rsidRPr="00F92C81">
        <w:rPr>
          <w:rFonts w:ascii="ＭＳ 明朝" w:hAnsi="ＭＳ 明朝" w:cs="Times New Roman" w:hint="eastAsia"/>
          <w:kern w:val="0"/>
          <w:szCs w:val="21"/>
        </w:rPr>
        <w:t>1.4465</w:t>
      </w:r>
    </w:p>
    <w:p w14:paraId="3393D4DC" w14:textId="32E95B29" w:rsidR="001D0272" w:rsidRPr="00B256D8" w:rsidRDefault="001D0272" w:rsidP="00D33727">
      <w:pPr>
        <w:rPr>
          <w:rFonts w:ascii="ＭＳ 明朝" w:hAnsi="ＭＳ 明朝" w:cs="Times New Roman"/>
          <w:kern w:val="0"/>
          <w:szCs w:val="21"/>
          <w:highlight w:val="yellow"/>
        </w:rPr>
      </w:pPr>
    </w:p>
    <w:p w14:paraId="400BA3E3" w14:textId="1FC4051A" w:rsidR="0018121B" w:rsidRPr="001F3368" w:rsidRDefault="0018121B" w:rsidP="00D33727">
      <w:pPr>
        <w:pStyle w:val="2"/>
      </w:pPr>
      <w:r w:rsidRPr="001F3368">
        <w:rPr>
          <w:rFonts w:hint="eastAsia"/>
        </w:rPr>
        <w:t>２．有効成分の</w:t>
      </w:r>
      <w:r w:rsidR="00221698" w:rsidRPr="001F3368">
        <w:rPr>
          <w:rFonts w:hint="eastAsia"/>
        </w:rPr>
        <w:t>各種条件下における安定性</w:t>
      </w:r>
    </w:p>
    <w:tbl>
      <w:tblPr>
        <w:tblStyle w:val="a3"/>
        <w:tblW w:w="7462" w:type="dxa"/>
        <w:tblInd w:w="704" w:type="dxa"/>
        <w:tblLook w:val="04A0" w:firstRow="1" w:lastRow="0" w:firstColumn="1" w:lastColumn="0" w:noHBand="0" w:noVBand="1"/>
      </w:tblPr>
      <w:tblGrid>
        <w:gridCol w:w="1832"/>
        <w:gridCol w:w="1374"/>
        <w:gridCol w:w="2156"/>
        <w:gridCol w:w="2100"/>
      </w:tblGrid>
      <w:tr w:rsidR="00B405A3" w:rsidRPr="00CD51E5" w14:paraId="25864DA0" w14:textId="77777777" w:rsidTr="00B405A3">
        <w:tc>
          <w:tcPr>
            <w:tcW w:w="1832" w:type="dxa"/>
            <w:shd w:val="clear" w:color="auto" w:fill="BFBFBF" w:themeFill="background1" w:themeFillShade="BF"/>
          </w:tcPr>
          <w:p w14:paraId="6BA07DA1" w14:textId="48A2337E" w:rsidR="00B405A3" w:rsidRPr="00CD51E5" w:rsidRDefault="00B405A3" w:rsidP="00CD51E5">
            <w:pPr>
              <w:spacing w:line="0" w:lineRule="atLeast"/>
              <w:jc w:val="center"/>
              <w:rPr>
                <w:rFonts w:ascii="ＭＳ 明朝" w:hAnsi="ＭＳ 明朝" w:cs="Times New Roman"/>
                <w:kern w:val="0"/>
                <w:sz w:val="18"/>
                <w:szCs w:val="18"/>
              </w:rPr>
            </w:pPr>
            <w:r w:rsidRPr="00CD51E5">
              <w:rPr>
                <w:rFonts w:ascii="ＭＳ 明朝" w:hAnsi="ＭＳ 明朝" w:hint="eastAsia"/>
                <w:sz w:val="18"/>
                <w:szCs w:val="18"/>
              </w:rPr>
              <w:t>試験</w:t>
            </w:r>
          </w:p>
        </w:tc>
        <w:tc>
          <w:tcPr>
            <w:tcW w:w="1374" w:type="dxa"/>
            <w:shd w:val="clear" w:color="auto" w:fill="BFBFBF" w:themeFill="background1" w:themeFillShade="BF"/>
          </w:tcPr>
          <w:p w14:paraId="0700795C" w14:textId="119E4683" w:rsidR="00B405A3" w:rsidRPr="00CD51E5" w:rsidRDefault="00B405A3" w:rsidP="00CD51E5">
            <w:pPr>
              <w:spacing w:line="0" w:lineRule="atLeast"/>
              <w:jc w:val="center"/>
              <w:rPr>
                <w:rFonts w:ascii="ＭＳ 明朝" w:hAnsi="ＭＳ 明朝" w:cs="Times New Roman"/>
                <w:kern w:val="0"/>
                <w:sz w:val="18"/>
                <w:szCs w:val="18"/>
              </w:rPr>
            </w:pPr>
            <w:r w:rsidRPr="00CD51E5">
              <w:rPr>
                <w:rFonts w:ascii="ＭＳ 明朝" w:hAnsi="ＭＳ 明朝"/>
                <w:sz w:val="18"/>
                <w:szCs w:val="18"/>
              </w:rPr>
              <w:t>保存条件</w:t>
            </w:r>
          </w:p>
        </w:tc>
        <w:tc>
          <w:tcPr>
            <w:tcW w:w="2156" w:type="dxa"/>
            <w:shd w:val="clear" w:color="auto" w:fill="BFBFBF" w:themeFill="background1" w:themeFillShade="BF"/>
          </w:tcPr>
          <w:p w14:paraId="0304098E" w14:textId="2CB54576" w:rsidR="00B405A3" w:rsidRPr="00CD51E5" w:rsidRDefault="00B405A3" w:rsidP="00CD51E5">
            <w:pPr>
              <w:spacing w:line="0" w:lineRule="atLeast"/>
              <w:jc w:val="center"/>
              <w:rPr>
                <w:rFonts w:ascii="ＭＳ 明朝" w:hAnsi="ＭＳ 明朝" w:cs="Times New Roman"/>
                <w:kern w:val="0"/>
                <w:sz w:val="18"/>
                <w:szCs w:val="18"/>
              </w:rPr>
            </w:pPr>
            <w:r w:rsidRPr="00CD51E5">
              <w:rPr>
                <w:rFonts w:ascii="ＭＳ 明朝" w:hAnsi="ＭＳ 明朝"/>
                <w:sz w:val="18"/>
                <w:szCs w:val="18"/>
              </w:rPr>
              <w:t>保存形態</w:t>
            </w:r>
          </w:p>
        </w:tc>
        <w:tc>
          <w:tcPr>
            <w:tcW w:w="2100" w:type="dxa"/>
            <w:shd w:val="clear" w:color="auto" w:fill="BFBFBF" w:themeFill="background1" w:themeFillShade="BF"/>
          </w:tcPr>
          <w:p w14:paraId="4CEF51BF" w14:textId="41367B36" w:rsidR="00B405A3" w:rsidRPr="00CD51E5" w:rsidRDefault="00B405A3" w:rsidP="00CD51E5">
            <w:pPr>
              <w:spacing w:line="0" w:lineRule="atLeast"/>
              <w:jc w:val="center"/>
              <w:rPr>
                <w:rFonts w:ascii="ＭＳ 明朝" w:hAnsi="ＭＳ 明朝" w:cs="Times New Roman"/>
                <w:kern w:val="0"/>
                <w:sz w:val="18"/>
                <w:szCs w:val="18"/>
              </w:rPr>
            </w:pPr>
            <w:r w:rsidRPr="00CD51E5">
              <w:rPr>
                <w:rFonts w:ascii="ＭＳ 明朝" w:hAnsi="ＭＳ 明朝"/>
                <w:sz w:val="18"/>
                <w:szCs w:val="18"/>
              </w:rPr>
              <w:t>結果</w:t>
            </w:r>
          </w:p>
        </w:tc>
      </w:tr>
      <w:tr w:rsidR="00B405A3" w:rsidRPr="00CD51E5" w14:paraId="2BD0AC9B" w14:textId="77777777" w:rsidTr="00B405A3">
        <w:tc>
          <w:tcPr>
            <w:tcW w:w="1832" w:type="dxa"/>
          </w:tcPr>
          <w:p w14:paraId="24D35EA3" w14:textId="39F74A1A" w:rsidR="00B405A3" w:rsidRPr="00CD51E5" w:rsidRDefault="00B405A3" w:rsidP="00CD51E5">
            <w:pPr>
              <w:spacing w:line="0" w:lineRule="atLeast"/>
              <w:rPr>
                <w:rFonts w:ascii="ＭＳ 明朝" w:hAnsi="ＭＳ 明朝" w:cs="Times New Roman"/>
                <w:kern w:val="0"/>
                <w:sz w:val="18"/>
                <w:szCs w:val="18"/>
              </w:rPr>
            </w:pPr>
            <w:r w:rsidRPr="00CD51E5">
              <w:rPr>
                <w:rFonts w:ascii="ＭＳ 明朝" w:hAnsi="ＭＳ 明朝" w:hint="eastAsia"/>
                <w:sz w:val="18"/>
                <w:szCs w:val="18"/>
              </w:rPr>
              <w:t>長期保存試験</w:t>
            </w:r>
          </w:p>
        </w:tc>
        <w:tc>
          <w:tcPr>
            <w:tcW w:w="1374" w:type="dxa"/>
          </w:tcPr>
          <w:p w14:paraId="5BE26410" w14:textId="4B4B9DCF" w:rsidR="00B405A3" w:rsidRPr="00CD51E5" w:rsidRDefault="00B405A3" w:rsidP="00CD51E5">
            <w:pPr>
              <w:spacing w:line="0" w:lineRule="atLeast"/>
              <w:rPr>
                <w:rFonts w:ascii="ＭＳ 明朝" w:hAnsi="ＭＳ 明朝" w:cs="Times New Roman"/>
                <w:kern w:val="0"/>
                <w:sz w:val="18"/>
                <w:szCs w:val="18"/>
              </w:rPr>
            </w:pPr>
            <w:r w:rsidRPr="00CD51E5">
              <w:rPr>
                <w:rFonts w:ascii="ＭＳ 明朝" w:hAnsi="ＭＳ 明朝" w:cs="Times New Roman" w:hint="eastAsia"/>
                <w:kern w:val="0"/>
                <w:sz w:val="18"/>
                <w:szCs w:val="18"/>
              </w:rPr>
              <w:t>25℃/60</w:t>
            </w:r>
            <w:r>
              <w:rPr>
                <w:rFonts w:ascii="ＭＳ 明朝" w:hAnsi="ＭＳ 明朝" w:cs="Times New Roman" w:hint="eastAsia"/>
                <w:kern w:val="0"/>
                <w:sz w:val="18"/>
                <w:szCs w:val="18"/>
              </w:rPr>
              <w:t>%</w:t>
            </w:r>
            <w:r w:rsidRPr="00CD51E5">
              <w:rPr>
                <w:rFonts w:ascii="ＭＳ 明朝" w:hAnsi="ＭＳ 明朝" w:cs="Times New Roman" w:hint="eastAsia"/>
                <w:kern w:val="0"/>
                <w:sz w:val="18"/>
                <w:szCs w:val="18"/>
              </w:rPr>
              <w:t>RH</w:t>
            </w:r>
          </w:p>
        </w:tc>
        <w:tc>
          <w:tcPr>
            <w:tcW w:w="2156" w:type="dxa"/>
          </w:tcPr>
          <w:p w14:paraId="178FDFFD" w14:textId="2C70E3E2" w:rsidR="00B405A3" w:rsidRPr="00CD51E5" w:rsidRDefault="00B405A3" w:rsidP="00CD51E5">
            <w:pPr>
              <w:spacing w:line="0" w:lineRule="atLeast"/>
              <w:rPr>
                <w:rFonts w:ascii="ＭＳ 明朝" w:hAnsi="ＭＳ 明朝" w:cs="Times New Roman"/>
                <w:kern w:val="0"/>
                <w:sz w:val="18"/>
                <w:szCs w:val="18"/>
              </w:rPr>
            </w:pPr>
            <w:r w:rsidRPr="00CD51E5">
              <w:rPr>
                <w:rFonts w:ascii="ＭＳ 明朝" w:hAnsi="ＭＳ 明朝" w:cs="Times New Roman" w:hint="eastAsia"/>
                <w:kern w:val="0"/>
                <w:sz w:val="18"/>
                <w:szCs w:val="18"/>
              </w:rPr>
              <w:t>高密度ポリエチレン（HDPE）容器</w:t>
            </w:r>
          </w:p>
        </w:tc>
        <w:tc>
          <w:tcPr>
            <w:tcW w:w="2100" w:type="dxa"/>
          </w:tcPr>
          <w:p w14:paraId="0590B48C" w14:textId="74FC2C1B" w:rsidR="00B405A3" w:rsidRPr="00722B6F" w:rsidRDefault="00B405A3" w:rsidP="00CD51E5">
            <w:pPr>
              <w:spacing w:line="0" w:lineRule="atLeast"/>
              <w:rPr>
                <w:rFonts w:ascii="ＭＳ 明朝" w:hAnsi="ＭＳ 明朝"/>
                <w:sz w:val="18"/>
                <w:szCs w:val="18"/>
              </w:rPr>
            </w:pPr>
            <w:r>
              <w:rPr>
                <w:rFonts w:ascii="ＭＳ 明朝" w:hAnsi="ＭＳ 明朝" w:hint="eastAsia"/>
                <w:sz w:val="18"/>
                <w:szCs w:val="18"/>
              </w:rPr>
              <w:t>規格内であった。</w:t>
            </w:r>
          </w:p>
        </w:tc>
      </w:tr>
      <w:tr w:rsidR="00B405A3" w:rsidRPr="00CD51E5" w14:paraId="3A9192B0" w14:textId="77777777" w:rsidTr="00B405A3">
        <w:tc>
          <w:tcPr>
            <w:tcW w:w="1832" w:type="dxa"/>
          </w:tcPr>
          <w:p w14:paraId="73A5D631" w14:textId="292CBF0C" w:rsidR="00B405A3" w:rsidRPr="00CD51E5" w:rsidRDefault="00B405A3" w:rsidP="00CD51E5">
            <w:pPr>
              <w:spacing w:line="0" w:lineRule="atLeast"/>
              <w:rPr>
                <w:rFonts w:ascii="ＭＳ 明朝" w:hAnsi="ＭＳ 明朝" w:cs="Times New Roman"/>
                <w:kern w:val="0"/>
                <w:sz w:val="18"/>
                <w:szCs w:val="18"/>
              </w:rPr>
            </w:pPr>
            <w:r w:rsidRPr="00CD51E5">
              <w:rPr>
                <w:rFonts w:ascii="ＭＳ 明朝" w:hAnsi="ＭＳ 明朝" w:hint="eastAsia"/>
                <w:sz w:val="18"/>
                <w:szCs w:val="18"/>
              </w:rPr>
              <w:t>加速試験</w:t>
            </w:r>
          </w:p>
        </w:tc>
        <w:tc>
          <w:tcPr>
            <w:tcW w:w="1374" w:type="dxa"/>
          </w:tcPr>
          <w:p w14:paraId="3C16FC14" w14:textId="149E53EF" w:rsidR="00B405A3" w:rsidRPr="00CD51E5" w:rsidRDefault="00B405A3" w:rsidP="00CD51E5">
            <w:pPr>
              <w:spacing w:line="0" w:lineRule="atLeast"/>
              <w:rPr>
                <w:rFonts w:ascii="ＭＳ 明朝" w:hAnsi="ＭＳ 明朝" w:cs="Times New Roman"/>
                <w:kern w:val="0"/>
                <w:sz w:val="18"/>
                <w:szCs w:val="18"/>
              </w:rPr>
            </w:pPr>
            <w:r w:rsidRPr="00CD51E5">
              <w:rPr>
                <w:rFonts w:ascii="ＭＳ 明朝" w:hAnsi="ＭＳ 明朝" w:cs="Times New Roman" w:hint="eastAsia"/>
                <w:kern w:val="0"/>
                <w:sz w:val="18"/>
                <w:szCs w:val="18"/>
              </w:rPr>
              <w:t>40℃/75</w:t>
            </w:r>
            <w:r>
              <w:rPr>
                <w:rFonts w:ascii="ＭＳ 明朝" w:hAnsi="ＭＳ 明朝" w:cs="Times New Roman" w:hint="eastAsia"/>
                <w:kern w:val="0"/>
                <w:sz w:val="18"/>
                <w:szCs w:val="18"/>
              </w:rPr>
              <w:t>%</w:t>
            </w:r>
            <w:r w:rsidRPr="00CD51E5">
              <w:rPr>
                <w:rFonts w:ascii="ＭＳ 明朝" w:hAnsi="ＭＳ 明朝" w:cs="Times New Roman" w:hint="eastAsia"/>
                <w:kern w:val="0"/>
                <w:sz w:val="18"/>
                <w:szCs w:val="18"/>
              </w:rPr>
              <w:t>RH</w:t>
            </w:r>
          </w:p>
        </w:tc>
        <w:tc>
          <w:tcPr>
            <w:tcW w:w="2156" w:type="dxa"/>
          </w:tcPr>
          <w:p w14:paraId="73CA525B" w14:textId="4A219005" w:rsidR="00B405A3" w:rsidRPr="00CD51E5" w:rsidRDefault="00B405A3" w:rsidP="00CD51E5">
            <w:pPr>
              <w:spacing w:line="0" w:lineRule="atLeast"/>
              <w:rPr>
                <w:rFonts w:ascii="ＭＳ 明朝" w:hAnsi="ＭＳ 明朝" w:cs="Times New Roman"/>
                <w:kern w:val="0"/>
                <w:sz w:val="18"/>
                <w:szCs w:val="18"/>
              </w:rPr>
            </w:pPr>
            <w:r w:rsidRPr="00CD51E5">
              <w:rPr>
                <w:rFonts w:ascii="ＭＳ 明朝" w:hAnsi="ＭＳ 明朝" w:cs="Times New Roman" w:hint="eastAsia"/>
                <w:kern w:val="0"/>
                <w:sz w:val="18"/>
                <w:szCs w:val="18"/>
              </w:rPr>
              <w:t>HDPE容器</w:t>
            </w:r>
          </w:p>
        </w:tc>
        <w:tc>
          <w:tcPr>
            <w:tcW w:w="2100" w:type="dxa"/>
          </w:tcPr>
          <w:p w14:paraId="33C6755B" w14:textId="0A4DC80B" w:rsidR="00B405A3" w:rsidRPr="00CD51E5" w:rsidRDefault="00B405A3" w:rsidP="00CD51E5">
            <w:pPr>
              <w:spacing w:line="0" w:lineRule="atLeast"/>
              <w:rPr>
                <w:rFonts w:ascii="ＭＳ 明朝" w:hAnsi="ＭＳ 明朝" w:cs="Times New Roman"/>
                <w:kern w:val="0"/>
                <w:sz w:val="18"/>
                <w:szCs w:val="18"/>
              </w:rPr>
            </w:pPr>
            <w:r>
              <w:rPr>
                <w:rFonts w:ascii="ＭＳ 明朝" w:hAnsi="ＭＳ 明朝" w:cs="Times New Roman" w:hint="eastAsia"/>
                <w:kern w:val="0"/>
                <w:sz w:val="18"/>
                <w:szCs w:val="18"/>
              </w:rPr>
              <w:t>規格内であった。</w:t>
            </w:r>
          </w:p>
        </w:tc>
      </w:tr>
    </w:tbl>
    <w:p w14:paraId="1292E6A5" w14:textId="65000837" w:rsidR="00AF5CD5" w:rsidRPr="00110BA9" w:rsidRDefault="00F0747C" w:rsidP="00AF5CD5">
      <w:pPr>
        <w:spacing w:line="0" w:lineRule="atLeast"/>
        <w:ind w:leftChars="100" w:left="210" w:firstLineChars="230" w:firstLine="414"/>
        <w:rPr>
          <w:rFonts w:ascii="ＭＳ 明朝" w:hAnsi="ＭＳ 明朝" w:cs="Times New Roman"/>
          <w:kern w:val="0"/>
          <w:sz w:val="18"/>
          <w:szCs w:val="18"/>
          <w:lang w:eastAsia="zh-CN"/>
        </w:rPr>
      </w:pPr>
      <w:r w:rsidRPr="00110BA9">
        <w:rPr>
          <w:rFonts w:ascii="ＭＳ 明朝" w:hAnsi="ＭＳ 明朝" w:cs="Times New Roman" w:hint="eastAsia"/>
          <w:kern w:val="0"/>
          <w:sz w:val="18"/>
          <w:szCs w:val="18"/>
          <w:lang w:eastAsia="zh-CN"/>
        </w:rPr>
        <w:t>測定項目</w:t>
      </w:r>
      <w:r w:rsidR="00A1306F" w:rsidRPr="00110BA9">
        <w:rPr>
          <w:rFonts w:ascii="ＭＳ 明朝" w:hAnsi="ＭＳ 明朝" w:cs="Times New Roman" w:hint="eastAsia"/>
          <w:kern w:val="0"/>
          <w:sz w:val="18"/>
          <w:szCs w:val="18"/>
          <w:lang w:eastAsia="zh-CN"/>
        </w:rPr>
        <w:t>：</w:t>
      </w:r>
      <w:r w:rsidR="00CD68FF" w:rsidRPr="00110BA9">
        <w:rPr>
          <w:rFonts w:ascii="ＭＳ 明朝" w:hAnsi="ＭＳ 明朝" w:cs="Times New Roman" w:hint="eastAsia"/>
          <w:kern w:val="0"/>
          <w:sz w:val="18"/>
          <w:szCs w:val="18"/>
          <w:lang w:eastAsia="zh-CN"/>
        </w:rPr>
        <w:t>性状</w:t>
      </w:r>
      <w:r w:rsidR="00A1306F" w:rsidRPr="00110BA9">
        <w:rPr>
          <w:rFonts w:ascii="ＭＳ 明朝" w:hAnsi="ＭＳ 明朝" w:cs="Times New Roman"/>
          <w:kern w:val="0"/>
          <w:sz w:val="18"/>
          <w:szCs w:val="18"/>
          <w:lang w:eastAsia="zh-CN"/>
        </w:rPr>
        <w:t>、</w:t>
      </w:r>
      <w:r w:rsidR="00110BA9" w:rsidRPr="00110BA9">
        <w:rPr>
          <w:rFonts w:ascii="ＭＳ 明朝" w:hAnsi="ＭＳ 明朝" w:cs="Times New Roman" w:hint="eastAsia"/>
          <w:kern w:val="0"/>
          <w:sz w:val="18"/>
          <w:szCs w:val="18"/>
          <w:lang w:eastAsia="zh-CN"/>
        </w:rPr>
        <w:t>含量</w:t>
      </w:r>
      <w:r w:rsidR="00C15CAA" w:rsidRPr="00110BA9">
        <w:rPr>
          <w:rFonts w:ascii="ＭＳ 明朝" w:hAnsi="ＭＳ 明朝" w:cs="Times New Roman" w:hint="eastAsia"/>
          <w:kern w:val="0"/>
          <w:sz w:val="18"/>
          <w:szCs w:val="18"/>
          <w:lang w:eastAsia="zh-CN"/>
        </w:rPr>
        <w:t>、</w:t>
      </w:r>
      <w:r w:rsidR="00CD68FF" w:rsidRPr="00110BA9">
        <w:rPr>
          <w:rFonts w:ascii="ＭＳ 明朝" w:hAnsi="ＭＳ 明朝" w:cs="Times New Roman" w:hint="eastAsia"/>
          <w:kern w:val="0"/>
          <w:sz w:val="18"/>
          <w:szCs w:val="18"/>
          <w:lang w:eastAsia="zh-CN"/>
        </w:rPr>
        <w:t>純度</w:t>
      </w:r>
      <w:r w:rsidR="00A1306F" w:rsidRPr="00110BA9">
        <w:rPr>
          <w:rFonts w:ascii="ＭＳ 明朝" w:hAnsi="ＭＳ 明朝" w:cs="Times New Roman" w:hint="eastAsia"/>
          <w:kern w:val="0"/>
          <w:sz w:val="18"/>
          <w:szCs w:val="18"/>
          <w:lang w:eastAsia="zh-CN"/>
        </w:rPr>
        <w:t>、</w:t>
      </w:r>
      <w:r w:rsidR="00CD68FF" w:rsidRPr="00110BA9">
        <w:rPr>
          <w:rFonts w:ascii="ＭＳ 明朝" w:hAnsi="ＭＳ 明朝" w:cs="Times New Roman" w:hint="eastAsia"/>
          <w:kern w:val="0"/>
          <w:sz w:val="18"/>
          <w:szCs w:val="18"/>
          <w:lang w:eastAsia="zh-CN"/>
        </w:rPr>
        <w:t>水分</w:t>
      </w:r>
      <w:r w:rsidR="00AF5CD5" w:rsidRPr="00110BA9">
        <w:rPr>
          <w:rFonts w:ascii="ＭＳ 明朝" w:hAnsi="ＭＳ 明朝" w:cs="Times New Roman" w:hint="eastAsia"/>
          <w:kern w:val="0"/>
          <w:sz w:val="18"/>
          <w:szCs w:val="18"/>
          <w:lang w:eastAsia="zh-CN"/>
        </w:rPr>
        <w:t>含量</w:t>
      </w:r>
      <w:r w:rsidR="00A1306F" w:rsidRPr="00110BA9">
        <w:rPr>
          <w:rFonts w:ascii="ＭＳ 明朝" w:hAnsi="ＭＳ 明朝" w:cs="Times New Roman" w:hint="eastAsia"/>
          <w:kern w:val="0"/>
          <w:sz w:val="18"/>
          <w:szCs w:val="18"/>
          <w:lang w:eastAsia="zh-CN"/>
        </w:rPr>
        <w:t>等</w:t>
      </w:r>
    </w:p>
    <w:p w14:paraId="43735F8A" w14:textId="6425A0B3" w:rsidR="00AF5CD5" w:rsidRPr="00110BA9" w:rsidRDefault="00AF5CD5" w:rsidP="00AF5CD5">
      <w:pPr>
        <w:spacing w:line="0" w:lineRule="atLeast"/>
        <w:ind w:leftChars="100" w:left="210" w:firstLineChars="230" w:firstLine="414"/>
        <w:rPr>
          <w:rFonts w:ascii="ＭＳ 明朝" w:hAnsi="ＭＳ 明朝" w:cs="Times New Roman"/>
          <w:kern w:val="0"/>
          <w:sz w:val="18"/>
          <w:szCs w:val="18"/>
        </w:rPr>
      </w:pPr>
      <w:r w:rsidRPr="00110BA9">
        <w:rPr>
          <w:rFonts w:ascii="ＭＳ 明朝" w:hAnsi="ＭＳ 明朝" w:cs="Times New Roman"/>
          <w:kern w:val="0"/>
          <w:sz w:val="18"/>
          <w:szCs w:val="18"/>
        </w:rPr>
        <w:t>RH：相対湿度</w:t>
      </w:r>
    </w:p>
    <w:p w14:paraId="6C603F90" w14:textId="77777777" w:rsidR="00AF5CD5" w:rsidRPr="00CD68FF" w:rsidRDefault="00AF5CD5" w:rsidP="00CD68FF">
      <w:pPr>
        <w:spacing w:line="0" w:lineRule="atLeast"/>
        <w:ind w:leftChars="100" w:left="210" w:firstLineChars="230" w:firstLine="483"/>
        <w:rPr>
          <w:rFonts w:ascii="ＭＳ 明朝" w:hAnsi="ＭＳ 明朝" w:cs="Times New Roman"/>
          <w:kern w:val="0"/>
          <w:szCs w:val="21"/>
        </w:rPr>
      </w:pPr>
    </w:p>
    <w:p w14:paraId="6FA0EB14" w14:textId="77777777" w:rsidR="0018121B" w:rsidRPr="00F0747C" w:rsidRDefault="0018121B" w:rsidP="00720214">
      <w:pPr>
        <w:rPr>
          <w:rFonts w:ascii="ＭＳ 明朝" w:hAnsi="ＭＳ 明朝" w:cs="Times New Roman"/>
          <w:kern w:val="0"/>
          <w:szCs w:val="21"/>
          <w:highlight w:val="yellow"/>
        </w:rPr>
      </w:pPr>
    </w:p>
    <w:p w14:paraId="1E3FE6B4" w14:textId="653065AE" w:rsidR="00221698" w:rsidRPr="0036486C" w:rsidRDefault="00221698" w:rsidP="001768BD">
      <w:pPr>
        <w:pStyle w:val="2"/>
        <w:ind w:leftChars="100" w:left="210"/>
      </w:pPr>
      <w:r w:rsidRPr="0036486C">
        <w:rPr>
          <w:rFonts w:hint="eastAsia"/>
        </w:rPr>
        <w:t>３．有効成分の確認試験法、定量法</w:t>
      </w:r>
    </w:p>
    <w:p w14:paraId="4FD2E6CF" w14:textId="6EB3D0E5" w:rsidR="00421621" w:rsidRDefault="00A1306F" w:rsidP="00A1306F">
      <w:pPr>
        <w:widowControl/>
        <w:ind w:leftChars="404" w:left="848" w:firstLine="1"/>
        <w:jc w:val="left"/>
        <w:rPr>
          <w:rFonts w:ascii="ＭＳ 明朝" w:hAnsi="ＭＳ 明朝"/>
          <w:szCs w:val="21"/>
        </w:rPr>
      </w:pPr>
      <w:r w:rsidRPr="0036486C">
        <w:rPr>
          <w:rFonts w:ascii="ＭＳ 明朝" w:hAnsi="ＭＳ 明朝" w:hint="eastAsia"/>
          <w:szCs w:val="21"/>
        </w:rPr>
        <w:t>確認試験法</w:t>
      </w:r>
      <w:r w:rsidR="00AD03A1">
        <w:rPr>
          <w:rFonts w:ascii="ＭＳ 明朝" w:hAnsi="ＭＳ 明朝" w:hint="eastAsia"/>
          <w:szCs w:val="21"/>
        </w:rPr>
        <w:t>：</w:t>
      </w:r>
    </w:p>
    <w:p w14:paraId="7A20420F" w14:textId="5D42BE20" w:rsidR="00271321" w:rsidRPr="00271321" w:rsidRDefault="00AD03A1" w:rsidP="000612A2">
      <w:pPr>
        <w:widowControl/>
        <w:ind w:leftChars="404" w:left="848" w:firstLine="1"/>
        <w:jc w:val="left"/>
        <w:rPr>
          <w:rFonts w:ascii="ＭＳ 明朝" w:hAnsi="ＭＳ 明朝"/>
          <w:szCs w:val="21"/>
        </w:rPr>
      </w:pPr>
      <w:r>
        <w:rPr>
          <w:rFonts w:ascii="ＭＳ 明朝" w:hAnsi="ＭＳ 明朝" w:hint="eastAsia"/>
          <w:szCs w:val="21"/>
        </w:rPr>
        <w:t>1）</w:t>
      </w:r>
      <w:r w:rsidR="0036486C" w:rsidRPr="0036486C">
        <w:rPr>
          <w:rFonts w:ascii="ＭＳ 明朝" w:hAnsi="ＭＳ 明朝" w:hint="eastAsia"/>
          <w:szCs w:val="21"/>
        </w:rPr>
        <w:t>赤外吸収スペクトル測定法</w:t>
      </w:r>
    </w:p>
    <w:p w14:paraId="566B554A" w14:textId="6484AA7D" w:rsidR="00AD03A1" w:rsidRPr="000612A2" w:rsidRDefault="00AD03A1" w:rsidP="000612A2">
      <w:pPr>
        <w:widowControl/>
        <w:ind w:leftChars="404" w:left="848" w:firstLine="1"/>
        <w:jc w:val="left"/>
        <w:rPr>
          <w:rFonts w:ascii="ＭＳ 明朝" w:hAnsi="ＭＳ 明朝"/>
          <w:szCs w:val="21"/>
        </w:rPr>
      </w:pPr>
      <w:r>
        <w:rPr>
          <w:rFonts w:ascii="ＭＳ 明朝" w:hAnsi="ＭＳ 明朝" w:hint="eastAsia"/>
          <w:szCs w:val="21"/>
        </w:rPr>
        <w:t>2）</w:t>
      </w:r>
      <w:r w:rsidR="0036486C" w:rsidRPr="0036486C">
        <w:rPr>
          <w:rFonts w:ascii="ＭＳ 明朝" w:hAnsi="ＭＳ 明朝" w:hint="eastAsia"/>
          <w:szCs w:val="21"/>
        </w:rPr>
        <w:t>ガスクロマトグラフィー</w:t>
      </w:r>
    </w:p>
    <w:p w14:paraId="0A22D997" w14:textId="211FA78B" w:rsidR="00421621" w:rsidRDefault="00A1306F" w:rsidP="00A1306F">
      <w:pPr>
        <w:widowControl/>
        <w:ind w:leftChars="404" w:left="848" w:firstLine="1"/>
        <w:jc w:val="left"/>
        <w:rPr>
          <w:rFonts w:ascii="ＭＳ 明朝" w:hAnsi="ＭＳ 明朝"/>
          <w:szCs w:val="21"/>
        </w:rPr>
      </w:pPr>
      <w:r w:rsidRPr="0036486C">
        <w:rPr>
          <w:rFonts w:ascii="ＭＳ 明朝" w:hAnsi="ＭＳ 明朝" w:hint="eastAsia"/>
          <w:szCs w:val="21"/>
        </w:rPr>
        <w:t>定量法</w:t>
      </w:r>
      <w:r w:rsidR="00421621">
        <w:rPr>
          <w:rFonts w:ascii="ＭＳ 明朝" w:hAnsi="ＭＳ 明朝" w:hint="eastAsia"/>
          <w:szCs w:val="21"/>
        </w:rPr>
        <w:t>：</w:t>
      </w:r>
    </w:p>
    <w:p w14:paraId="3556A445" w14:textId="07F7AAC5" w:rsidR="00271321" w:rsidRDefault="0010585B" w:rsidP="00575615">
      <w:pPr>
        <w:widowControl/>
        <w:ind w:leftChars="404" w:left="848" w:firstLine="1"/>
        <w:rPr>
          <w:rFonts w:ascii="ＭＳ 明朝" w:hAnsi="ＭＳ 明朝"/>
          <w:szCs w:val="21"/>
        </w:rPr>
      </w:pPr>
      <w:r w:rsidRPr="0010585B">
        <w:rPr>
          <w:rFonts w:ascii="ＭＳ 明朝" w:hAnsi="ＭＳ 明朝"/>
          <w:szCs w:val="21"/>
        </w:rPr>
        <w:t>ガスクロマトグラフィー</w:t>
      </w:r>
      <w:r w:rsidR="00F702CA" w:rsidRPr="00364151">
        <w:rPr>
          <w:rFonts w:ascii="ＭＳ 明朝" w:hAnsi="ＭＳ 明朝"/>
          <w:szCs w:val="21"/>
        </w:rPr>
        <w:br/>
      </w:r>
      <w:r w:rsidR="00271321">
        <w:rPr>
          <w:rFonts w:ascii="ＭＳ 明朝" w:hAnsi="ＭＳ 明朝"/>
          <w:szCs w:val="21"/>
        </w:rPr>
        <w:br w:type="page"/>
      </w:r>
    </w:p>
    <w:p w14:paraId="27FDE033" w14:textId="17666679" w:rsidR="00B46971" w:rsidRPr="00044FAC" w:rsidRDefault="00B46971" w:rsidP="00FA3214">
      <w:pPr>
        <w:keepNext/>
        <w:pBdr>
          <w:top w:val="single" w:sz="4" w:space="1" w:color="auto"/>
          <w:bottom w:val="single" w:sz="4" w:space="1" w:color="auto"/>
        </w:pBdr>
        <w:ind w:leftChars="100" w:left="911" w:hanging="701"/>
        <w:outlineLvl w:val="0"/>
        <w:rPr>
          <w:rFonts w:ascii="ＭＳ ゴシック" w:eastAsia="ＭＳ ゴシック" w:hAnsi="ＭＳ ゴシック" w:cstheme="majorBidi"/>
          <w:b/>
          <w:sz w:val="24"/>
          <w:szCs w:val="24"/>
        </w:rPr>
      </w:pPr>
      <w:r w:rsidRPr="00044FAC">
        <w:rPr>
          <w:rFonts w:ascii="ＭＳ ゴシック" w:eastAsia="ＭＳ ゴシック" w:hAnsi="ＭＳ ゴシック" w:cstheme="majorBidi" w:hint="eastAsia"/>
          <w:b/>
          <w:sz w:val="24"/>
          <w:szCs w:val="24"/>
        </w:rPr>
        <w:lastRenderedPageBreak/>
        <w:t>Ⅳ．製剤に関する項目</w:t>
      </w:r>
    </w:p>
    <w:p w14:paraId="5B399EA4" w14:textId="679CF3E8" w:rsidR="00377C7A" w:rsidRDefault="0027456E" w:rsidP="00720214">
      <w:pPr>
        <w:keepNext/>
        <w:ind w:left="643" w:hanging="501"/>
        <w:outlineLvl w:val="1"/>
        <w:rPr>
          <w:rFonts w:ascii="ＭＳ ゴシック" w:eastAsia="ＭＳ ゴシック" w:hAnsi="ＭＳ ゴシック" w:cstheme="majorBidi"/>
          <w:b/>
          <w:sz w:val="22"/>
        </w:rPr>
      </w:pPr>
      <w:r w:rsidRPr="0027456E">
        <w:rPr>
          <w:rFonts w:ascii="ＭＳ ゴシック" w:eastAsia="ＭＳ ゴシック" w:hAnsi="ＭＳ ゴシック" w:cstheme="majorBidi" w:hint="eastAsia"/>
          <w:b/>
          <w:sz w:val="22"/>
        </w:rPr>
        <w:t>１．</w:t>
      </w:r>
      <w:r w:rsidR="007B7B06">
        <w:rPr>
          <w:rFonts w:ascii="ＭＳ ゴシック" w:eastAsia="ＭＳ ゴシック" w:hAnsi="ＭＳ ゴシック" w:cstheme="majorBidi" w:hint="eastAsia"/>
          <w:b/>
          <w:sz w:val="22"/>
        </w:rPr>
        <w:t>剤形</w:t>
      </w:r>
    </w:p>
    <w:p w14:paraId="348D2544" w14:textId="4FEBDE20" w:rsidR="00581FC3" w:rsidRPr="00BB53E5" w:rsidRDefault="00581FC3" w:rsidP="00581FC3">
      <w:pPr>
        <w:keepNext/>
        <w:ind w:leftChars="100" w:left="850" w:hanging="640"/>
        <w:jc w:val="left"/>
        <w:outlineLvl w:val="2"/>
        <w:rPr>
          <w:rFonts w:ascii="ＭＳ ゴシック" w:eastAsia="ＭＳ ゴシック" w:hAnsi="ＭＳ ゴシック" w:cstheme="majorBidi"/>
          <w:sz w:val="22"/>
        </w:rPr>
      </w:pPr>
      <w:r w:rsidRPr="00BB53E5">
        <w:rPr>
          <w:rFonts w:ascii="ＭＳ ゴシック" w:eastAsia="ＭＳ ゴシック" w:hAnsi="ＭＳ ゴシック" w:cstheme="majorBidi" w:hint="eastAsia"/>
          <w:sz w:val="22"/>
        </w:rPr>
        <w:t>（</w:t>
      </w:r>
      <w:r>
        <w:rPr>
          <w:rFonts w:ascii="ＭＳ ゴシック" w:eastAsia="ＭＳ ゴシック" w:hAnsi="ＭＳ ゴシック" w:cstheme="majorBidi" w:hint="eastAsia"/>
          <w:sz w:val="22"/>
        </w:rPr>
        <w:t>１</w:t>
      </w:r>
      <w:r w:rsidRPr="00BB53E5">
        <w:rPr>
          <w:rFonts w:ascii="ＭＳ ゴシック" w:eastAsia="ＭＳ ゴシック" w:hAnsi="ＭＳ ゴシック" w:cstheme="majorBidi" w:hint="eastAsia"/>
          <w:sz w:val="22"/>
        </w:rPr>
        <w:t>）</w:t>
      </w:r>
      <w:r w:rsidRPr="00D877E3">
        <w:rPr>
          <w:rFonts w:ascii="ＭＳ ゴシック" w:eastAsia="ＭＳ ゴシック" w:hAnsi="ＭＳ ゴシック" w:cstheme="majorBidi" w:hint="eastAsia"/>
          <w:sz w:val="22"/>
        </w:rPr>
        <w:t>剤形の区別</w:t>
      </w:r>
    </w:p>
    <w:p w14:paraId="25DB6717" w14:textId="51711751" w:rsidR="00581FC3" w:rsidRPr="00D877E3" w:rsidRDefault="00B256D8" w:rsidP="00581FC3">
      <w:pPr>
        <w:ind w:leftChars="100" w:left="210" w:firstLineChars="300" w:firstLine="630"/>
        <w:rPr>
          <w:rFonts w:ascii="ＭＳ 明朝" w:hAnsi="ＭＳ 明朝" w:cs="Times New Roman"/>
          <w:kern w:val="0"/>
          <w:sz w:val="20"/>
          <w:szCs w:val="20"/>
        </w:rPr>
      </w:pPr>
      <w:r>
        <w:rPr>
          <w:rFonts w:ascii="ＭＳ 明朝" w:hAnsi="ＭＳ 明朝" w:cstheme="majorBidi" w:hint="eastAsia"/>
          <w:szCs w:val="21"/>
        </w:rPr>
        <w:t>経口液剤</w:t>
      </w:r>
    </w:p>
    <w:p w14:paraId="41D56E16" w14:textId="77777777" w:rsidR="00581FC3" w:rsidRPr="00D877E3" w:rsidRDefault="00581FC3" w:rsidP="00581FC3">
      <w:pPr>
        <w:ind w:leftChars="100" w:left="210" w:firstLineChars="300" w:firstLine="600"/>
        <w:rPr>
          <w:rFonts w:ascii="ＭＳ 明朝" w:hAnsi="ＭＳ 明朝" w:cs="Times New Roman"/>
          <w:kern w:val="0"/>
          <w:sz w:val="20"/>
          <w:szCs w:val="20"/>
        </w:rPr>
      </w:pPr>
    </w:p>
    <w:p w14:paraId="33ED2A25" w14:textId="6E3206A9" w:rsidR="00581FC3" w:rsidRPr="00BB53E5" w:rsidRDefault="00581FC3" w:rsidP="00581FC3">
      <w:pPr>
        <w:keepNext/>
        <w:ind w:leftChars="100" w:left="850" w:hanging="640"/>
        <w:jc w:val="left"/>
        <w:outlineLvl w:val="2"/>
        <w:rPr>
          <w:rFonts w:ascii="ＭＳ ゴシック" w:eastAsia="ＭＳ ゴシック" w:hAnsi="ＭＳ ゴシック" w:cstheme="majorBidi"/>
          <w:sz w:val="22"/>
        </w:rPr>
      </w:pPr>
      <w:r w:rsidRPr="00BB53E5">
        <w:rPr>
          <w:rFonts w:ascii="ＭＳ ゴシック" w:eastAsia="ＭＳ ゴシック" w:hAnsi="ＭＳ ゴシック" w:cstheme="majorBidi" w:hint="eastAsia"/>
          <w:sz w:val="22"/>
        </w:rPr>
        <w:t>（</w:t>
      </w:r>
      <w:r>
        <w:rPr>
          <w:rFonts w:ascii="ＭＳ ゴシック" w:eastAsia="ＭＳ ゴシック" w:hAnsi="ＭＳ ゴシック" w:cstheme="majorBidi" w:hint="eastAsia"/>
          <w:sz w:val="22"/>
        </w:rPr>
        <w:t>２</w:t>
      </w:r>
      <w:r w:rsidRPr="00BB53E5">
        <w:rPr>
          <w:rFonts w:ascii="ＭＳ ゴシック" w:eastAsia="ＭＳ ゴシック" w:hAnsi="ＭＳ ゴシック" w:cstheme="majorBidi" w:hint="eastAsia"/>
          <w:sz w:val="22"/>
        </w:rPr>
        <w:t>）</w:t>
      </w:r>
      <w:r w:rsidRPr="00581FC3">
        <w:rPr>
          <w:rFonts w:ascii="ＭＳ ゴシック" w:eastAsia="ＭＳ ゴシック" w:hAnsi="ＭＳ ゴシック" w:cstheme="majorBidi" w:hint="eastAsia"/>
          <w:sz w:val="22"/>
        </w:rPr>
        <w:t>製剤の外観及び性状</w:t>
      </w:r>
    </w:p>
    <w:p w14:paraId="2C76935A" w14:textId="78A7D74A" w:rsidR="00581FC3" w:rsidRDefault="009A4526" w:rsidP="00581FC3">
      <w:pPr>
        <w:ind w:leftChars="100" w:left="210" w:firstLineChars="300" w:firstLine="630"/>
        <w:rPr>
          <w:rFonts w:ascii="ＭＳ 明朝" w:hAnsi="ＭＳ 明朝" w:cs="Times New Roman"/>
          <w:kern w:val="0"/>
          <w:szCs w:val="21"/>
        </w:rPr>
      </w:pPr>
      <w:r w:rsidRPr="00185E4D">
        <w:rPr>
          <w:rFonts w:ascii="ＭＳ 明朝" w:hAnsi="ＭＳ 明朝" w:cstheme="majorBidi" w:hint="eastAsia"/>
          <w:szCs w:val="21"/>
        </w:rPr>
        <w:t>無色～淡黄色澄明の液</w:t>
      </w:r>
    </w:p>
    <w:p w14:paraId="2CB5BFA1" w14:textId="77777777" w:rsidR="008F2C09" w:rsidRPr="00581FC3" w:rsidRDefault="008F2C09" w:rsidP="00581FC3">
      <w:pPr>
        <w:ind w:leftChars="100" w:left="210" w:firstLineChars="300" w:firstLine="630"/>
        <w:rPr>
          <w:rFonts w:ascii="ＭＳ 明朝" w:hAnsi="ＭＳ 明朝" w:cs="Times New Roman"/>
          <w:kern w:val="0"/>
          <w:szCs w:val="21"/>
        </w:rPr>
      </w:pPr>
    </w:p>
    <w:p w14:paraId="6D5C6EA0" w14:textId="1F02DE64" w:rsidR="008F2C09" w:rsidRPr="00BB53E5" w:rsidRDefault="008F2C09" w:rsidP="008F2C09">
      <w:pPr>
        <w:keepNext/>
        <w:ind w:leftChars="100" w:left="850" w:hanging="640"/>
        <w:jc w:val="left"/>
        <w:outlineLvl w:val="2"/>
        <w:rPr>
          <w:rFonts w:ascii="ＭＳ ゴシック" w:eastAsia="ＭＳ ゴシック" w:hAnsi="ＭＳ ゴシック" w:cstheme="majorBidi"/>
          <w:sz w:val="22"/>
        </w:rPr>
      </w:pPr>
      <w:r w:rsidRPr="00BB53E5">
        <w:rPr>
          <w:rFonts w:ascii="ＭＳ ゴシック" w:eastAsia="ＭＳ ゴシック" w:hAnsi="ＭＳ ゴシック" w:cstheme="majorBidi" w:hint="eastAsia"/>
          <w:sz w:val="22"/>
        </w:rPr>
        <w:t>（</w:t>
      </w:r>
      <w:r>
        <w:rPr>
          <w:rFonts w:ascii="ＭＳ ゴシック" w:eastAsia="ＭＳ ゴシック" w:hAnsi="ＭＳ ゴシック" w:cstheme="majorBidi" w:hint="eastAsia"/>
          <w:sz w:val="22"/>
        </w:rPr>
        <w:t>３</w:t>
      </w:r>
      <w:r w:rsidRPr="00BB53E5">
        <w:rPr>
          <w:rFonts w:ascii="ＭＳ ゴシック" w:eastAsia="ＭＳ ゴシック" w:hAnsi="ＭＳ ゴシック" w:cstheme="majorBidi" w:hint="eastAsia"/>
          <w:sz w:val="22"/>
        </w:rPr>
        <w:t>）</w:t>
      </w:r>
      <w:r w:rsidRPr="0083066E">
        <w:rPr>
          <w:rFonts w:ascii="ＭＳ ゴシック" w:eastAsia="ＭＳ ゴシック" w:hAnsi="ＭＳ ゴシック" w:cstheme="majorBidi" w:hint="eastAsia"/>
          <w:sz w:val="22"/>
        </w:rPr>
        <w:t>識別コード</w:t>
      </w:r>
    </w:p>
    <w:p w14:paraId="0E0CD668" w14:textId="3559E73C" w:rsidR="008F2C09" w:rsidRPr="00D877E3" w:rsidRDefault="008F2C09" w:rsidP="008F2C09">
      <w:pPr>
        <w:ind w:leftChars="100" w:left="210" w:firstLineChars="300" w:firstLine="630"/>
        <w:rPr>
          <w:rFonts w:ascii="ＭＳ 明朝" w:hAnsi="ＭＳ 明朝" w:cstheme="majorBidi"/>
          <w:szCs w:val="21"/>
        </w:rPr>
      </w:pPr>
      <w:r w:rsidRPr="00D877E3">
        <w:rPr>
          <w:rFonts w:ascii="ＭＳ 明朝" w:hAnsi="ＭＳ 明朝" w:cstheme="majorBidi" w:hint="eastAsia"/>
          <w:szCs w:val="21"/>
        </w:rPr>
        <w:t>該当しない</w:t>
      </w:r>
    </w:p>
    <w:p w14:paraId="3FD9493E" w14:textId="77777777" w:rsidR="00844D0B" w:rsidRPr="008F1652" w:rsidRDefault="00844D0B" w:rsidP="008F2C09">
      <w:pPr>
        <w:ind w:leftChars="100" w:left="210" w:firstLineChars="300" w:firstLine="630"/>
        <w:rPr>
          <w:rFonts w:ascii="ＭＳ 明朝" w:hAnsi="ＭＳ 明朝" w:cs="Times New Roman"/>
          <w:kern w:val="0"/>
          <w:szCs w:val="21"/>
        </w:rPr>
      </w:pPr>
    </w:p>
    <w:p w14:paraId="09CA4D46" w14:textId="27C160E3" w:rsidR="008F2C09" w:rsidRPr="009370F8" w:rsidRDefault="008F2C09" w:rsidP="008F2C09">
      <w:pPr>
        <w:keepNext/>
        <w:ind w:leftChars="100" w:left="850" w:hanging="640"/>
        <w:jc w:val="left"/>
        <w:outlineLvl w:val="2"/>
        <w:rPr>
          <w:rFonts w:ascii="ＭＳ ゴシック" w:eastAsia="ＭＳ ゴシック" w:hAnsi="ＭＳ ゴシック" w:cstheme="majorBidi"/>
          <w:sz w:val="22"/>
        </w:rPr>
      </w:pPr>
      <w:r w:rsidRPr="009370F8">
        <w:rPr>
          <w:rFonts w:ascii="ＭＳ ゴシック" w:eastAsia="ＭＳ ゴシック" w:hAnsi="ＭＳ ゴシック" w:cstheme="majorBidi" w:hint="eastAsia"/>
          <w:sz w:val="22"/>
        </w:rPr>
        <w:t>（４）製剤の物性</w:t>
      </w:r>
    </w:p>
    <w:p w14:paraId="184B4053" w14:textId="05F69813" w:rsidR="00D51062" w:rsidRPr="009370F8" w:rsidRDefault="00D51062" w:rsidP="000612A2">
      <w:pPr>
        <w:ind w:leftChars="100" w:left="210" w:firstLineChars="300" w:firstLine="630"/>
        <w:rPr>
          <w:rFonts w:ascii="ＭＳ 明朝" w:hAnsi="ＭＳ 明朝" w:cstheme="majorBidi"/>
          <w:szCs w:val="21"/>
        </w:rPr>
      </w:pPr>
      <w:r w:rsidRPr="009370F8">
        <w:rPr>
          <w:rFonts w:ascii="ＭＳ 明朝" w:hAnsi="ＭＳ 明朝" w:cstheme="majorBidi" w:hint="eastAsia"/>
          <w:szCs w:val="21"/>
        </w:rPr>
        <w:t>比重：0.96</w:t>
      </w:r>
    </w:p>
    <w:p w14:paraId="24801979" w14:textId="77777777" w:rsidR="00D51062" w:rsidRPr="00D51062" w:rsidRDefault="00D51062" w:rsidP="00D51062">
      <w:pPr>
        <w:ind w:leftChars="100" w:left="210" w:firstLineChars="300" w:firstLine="630"/>
        <w:rPr>
          <w:rFonts w:ascii="ＭＳ 明朝" w:hAnsi="ＭＳ 明朝" w:cstheme="majorBidi"/>
          <w:szCs w:val="21"/>
          <w:highlight w:val="yellow"/>
        </w:rPr>
      </w:pPr>
    </w:p>
    <w:p w14:paraId="257E8248" w14:textId="398C567E" w:rsidR="00844D0B" w:rsidRPr="00BB53E5" w:rsidRDefault="00844D0B" w:rsidP="00844D0B">
      <w:pPr>
        <w:keepNext/>
        <w:ind w:leftChars="100" w:left="850" w:hanging="640"/>
        <w:jc w:val="left"/>
        <w:outlineLvl w:val="2"/>
        <w:rPr>
          <w:rFonts w:ascii="ＭＳ ゴシック" w:eastAsia="ＭＳ ゴシック" w:hAnsi="ＭＳ ゴシック" w:cstheme="majorBidi"/>
          <w:sz w:val="22"/>
        </w:rPr>
      </w:pPr>
      <w:r w:rsidRPr="00BB53E5">
        <w:rPr>
          <w:rFonts w:ascii="ＭＳ ゴシック" w:eastAsia="ＭＳ ゴシック" w:hAnsi="ＭＳ ゴシック" w:cstheme="majorBidi" w:hint="eastAsia"/>
          <w:sz w:val="22"/>
        </w:rPr>
        <w:t>（</w:t>
      </w:r>
      <w:r>
        <w:rPr>
          <w:rFonts w:ascii="ＭＳ ゴシック" w:eastAsia="ＭＳ ゴシック" w:hAnsi="ＭＳ ゴシック" w:cstheme="majorBidi" w:hint="eastAsia"/>
          <w:sz w:val="22"/>
        </w:rPr>
        <w:t>５</w:t>
      </w:r>
      <w:r w:rsidRPr="00BB53E5">
        <w:rPr>
          <w:rFonts w:ascii="ＭＳ ゴシック" w:eastAsia="ＭＳ ゴシック" w:hAnsi="ＭＳ ゴシック" w:cstheme="majorBidi" w:hint="eastAsia"/>
          <w:sz w:val="22"/>
        </w:rPr>
        <w:t>）</w:t>
      </w:r>
      <w:r>
        <w:rPr>
          <w:rFonts w:ascii="ＭＳ ゴシック" w:eastAsia="ＭＳ ゴシック" w:hAnsi="ＭＳ ゴシック" w:cstheme="majorBidi" w:hint="eastAsia"/>
          <w:sz w:val="22"/>
        </w:rPr>
        <w:t>その他</w:t>
      </w:r>
    </w:p>
    <w:p w14:paraId="0158C81F" w14:textId="43E7B5E2" w:rsidR="00844D0B" w:rsidRPr="00D877E3" w:rsidRDefault="00844D0B" w:rsidP="00844D0B">
      <w:pPr>
        <w:ind w:leftChars="100" w:left="210" w:firstLineChars="300" w:firstLine="630"/>
        <w:rPr>
          <w:rFonts w:ascii="ＭＳ 明朝" w:hAnsi="ＭＳ 明朝" w:cstheme="majorBidi"/>
          <w:szCs w:val="21"/>
        </w:rPr>
      </w:pPr>
      <w:r w:rsidRPr="00D877E3">
        <w:rPr>
          <w:rFonts w:ascii="ＭＳ 明朝" w:hAnsi="ＭＳ 明朝" w:cstheme="majorBidi" w:hint="eastAsia"/>
          <w:szCs w:val="21"/>
        </w:rPr>
        <w:t>該当しない</w:t>
      </w:r>
    </w:p>
    <w:p w14:paraId="152187FC" w14:textId="77777777" w:rsidR="00844D0B" w:rsidRPr="00D877E3" w:rsidRDefault="00844D0B" w:rsidP="00844D0B">
      <w:pPr>
        <w:ind w:leftChars="100" w:left="210" w:firstLineChars="300" w:firstLine="630"/>
        <w:rPr>
          <w:rFonts w:ascii="ＭＳ 明朝" w:hAnsi="ＭＳ 明朝" w:cstheme="majorBidi"/>
          <w:szCs w:val="21"/>
        </w:rPr>
      </w:pPr>
    </w:p>
    <w:p w14:paraId="04B80467" w14:textId="295841C1" w:rsidR="00844D0B" w:rsidRPr="00D877E3" w:rsidRDefault="0027456E" w:rsidP="00D877E3">
      <w:pPr>
        <w:keepNext/>
        <w:ind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２</w:t>
      </w:r>
      <w:r w:rsidRPr="0027456E">
        <w:rPr>
          <w:rFonts w:ascii="ＭＳ ゴシック" w:eastAsia="ＭＳ ゴシック" w:hAnsi="ＭＳ ゴシック" w:cstheme="majorBidi" w:hint="eastAsia"/>
          <w:b/>
          <w:sz w:val="22"/>
        </w:rPr>
        <w:t>．</w:t>
      </w:r>
      <w:r w:rsidR="00106300" w:rsidRPr="00D877E3">
        <w:rPr>
          <w:rFonts w:ascii="ＭＳ ゴシック" w:eastAsia="ＭＳ ゴシック" w:hAnsi="ＭＳ ゴシック" w:cstheme="majorBidi" w:hint="eastAsia"/>
          <w:b/>
          <w:sz w:val="22"/>
        </w:rPr>
        <w:t>製剤の組成</w:t>
      </w:r>
    </w:p>
    <w:p w14:paraId="228D8A9C" w14:textId="3E89BD12" w:rsidR="00844D0B" w:rsidRPr="00BB53E5" w:rsidRDefault="00844D0B" w:rsidP="00844D0B">
      <w:pPr>
        <w:keepNext/>
        <w:ind w:leftChars="100" w:left="850" w:hanging="640"/>
        <w:jc w:val="left"/>
        <w:outlineLvl w:val="2"/>
        <w:rPr>
          <w:rFonts w:ascii="ＭＳ ゴシック" w:eastAsia="ＭＳ ゴシック" w:hAnsi="ＭＳ ゴシック" w:cstheme="majorBidi"/>
          <w:sz w:val="22"/>
        </w:rPr>
      </w:pPr>
      <w:r w:rsidRPr="00BB53E5">
        <w:rPr>
          <w:rFonts w:ascii="ＭＳ ゴシック" w:eastAsia="ＭＳ ゴシック" w:hAnsi="ＭＳ ゴシック" w:cstheme="majorBidi" w:hint="eastAsia"/>
          <w:sz w:val="22"/>
        </w:rPr>
        <w:t>（</w:t>
      </w:r>
      <w:r>
        <w:rPr>
          <w:rFonts w:ascii="ＭＳ ゴシック" w:eastAsia="ＭＳ ゴシック" w:hAnsi="ＭＳ ゴシック" w:cstheme="majorBidi" w:hint="eastAsia"/>
          <w:sz w:val="22"/>
        </w:rPr>
        <w:t>１</w:t>
      </w:r>
      <w:r w:rsidRPr="00BB53E5">
        <w:rPr>
          <w:rFonts w:ascii="ＭＳ ゴシック" w:eastAsia="ＭＳ ゴシック" w:hAnsi="ＭＳ ゴシック" w:cstheme="majorBidi" w:hint="eastAsia"/>
          <w:sz w:val="22"/>
        </w:rPr>
        <w:t>）</w:t>
      </w:r>
      <w:r>
        <w:rPr>
          <w:rFonts w:ascii="ＭＳ ゴシック" w:eastAsia="ＭＳ ゴシック" w:hAnsi="ＭＳ ゴシック" w:cstheme="majorBidi" w:hint="eastAsia"/>
          <w:sz w:val="22"/>
        </w:rPr>
        <w:t>有効</w:t>
      </w:r>
      <w:r w:rsidRPr="00106300">
        <w:rPr>
          <w:rFonts w:ascii="ＭＳ ゴシック" w:eastAsia="ＭＳ ゴシック" w:hAnsi="ＭＳ ゴシック" w:cstheme="majorBidi" w:hint="eastAsia"/>
          <w:sz w:val="22"/>
        </w:rPr>
        <w:t>成分（活性成分）の含量及び添加剤</w:t>
      </w:r>
    </w:p>
    <w:tbl>
      <w:tblPr>
        <w:tblStyle w:val="a3"/>
        <w:tblpPr w:leftFromText="142" w:rightFromText="142" w:vertAnchor="text" w:horzAnchor="page" w:tblpX="1955" w:tblpY="128"/>
        <w:tblW w:w="0" w:type="auto"/>
        <w:tblLook w:val="04A0" w:firstRow="1" w:lastRow="0" w:firstColumn="1" w:lastColumn="0" w:noHBand="0" w:noVBand="1"/>
      </w:tblPr>
      <w:tblGrid>
        <w:gridCol w:w="1701"/>
        <w:gridCol w:w="3823"/>
      </w:tblGrid>
      <w:tr w:rsidR="00844D0B" w:rsidRPr="00364151" w14:paraId="2C6A9265" w14:textId="77777777" w:rsidTr="007B4A13">
        <w:tc>
          <w:tcPr>
            <w:tcW w:w="1701" w:type="dxa"/>
            <w:vAlign w:val="center"/>
          </w:tcPr>
          <w:p w14:paraId="141DAA67" w14:textId="77777777" w:rsidR="00844D0B" w:rsidRPr="00EA687C" w:rsidRDefault="00844D0B" w:rsidP="00844D0B">
            <w:pPr>
              <w:keepNext/>
              <w:jc w:val="center"/>
              <w:outlineLvl w:val="2"/>
              <w:rPr>
                <w:rFonts w:ascii="ＭＳ 明朝" w:hAnsi="ＭＳ 明朝" w:cstheme="majorBidi"/>
                <w:szCs w:val="21"/>
              </w:rPr>
            </w:pPr>
            <w:r w:rsidRPr="00EA687C">
              <w:rPr>
                <w:rFonts w:ascii="ＭＳ 明朝" w:hAnsi="ＭＳ 明朝" w:cstheme="majorBidi" w:hint="eastAsia"/>
                <w:szCs w:val="21"/>
              </w:rPr>
              <w:t>販売名</w:t>
            </w:r>
          </w:p>
        </w:tc>
        <w:tc>
          <w:tcPr>
            <w:tcW w:w="3823" w:type="dxa"/>
          </w:tcPr>
          <w:p w14:paraId="511EFA06" w14:textId="4D9F3ABC" w:rsidR="00844D0B" w:rsidRPr="00EA687C" w:rsidRDefault="00185E4D" w:rsidP="00844D0B">
            <w:pPr>
              <w:keepNext/>
              <w:jc w:val="left"/>
              <w:outlineLvl w:val="2"/>
              <w:rPr>
                <w:rFonts w:ascii="ＭＳ 明朝" w:hAnsi="ＭＳ 明朝" w:cstheme="majorBidi"/>
                <w:szCs w:val="21"/>
              </w:rPr>
            </w:pPr>
            <w:r>
              <w:rPr>
                <w:rFonts w:ascii="ＭＳ 明朝" w:hAnsi="ＭＳ 明朝" w:cstheme="majorBidi" w:hint="eastAsia"/>
                <w:szCs w:val="21"/>
              </w:rPr>
              <w:t>ドジョルビ内用液 100</w:t>
            </w:r>
            <w:r w:rsidR="00325044">
              <w:rPr>
                <w:rFonts w:ascii="ＭＳ 明朝" w:hAnsi="ＭＳ 明朝" w:cstheme="majorBidi" w:hint="eastAsia"/>
                <w:szCs w:val="21"/>
              </w:rPr>
              <w:t>%</w:t>
            </w:r>
          </w:p>
        </w:tc>
      </w:tr>
      <w:tr w:rsidR="00844D0B" w:rsidRPr="00364151" w14:paraId="2059BCA1" w14:textId="77777777" w:rsidTr="007B4A13">
        <w:tc>
          <w:tcPr>
            <w:tcW w:w="1701" w:type="dxa"/>
            <w:vAlign w:val="center"/>
          </w:tcPr>
          <w:p w14:paraId="0F7EFAD8" w14:textId="77777777" w:rsidR="00844D0B" w:rsidRPr="00EA687C" w:rsidRDefault="00844D0B" w:rsidP="00844D0B">
            <w:pPr>
              <w:keepNext/>
              <w:jc w:val="center"/>
              <w:outlineLvl w:val="2"/>
              <w:rPr>
                <w:rFonts w:ascii="ＭＳ 明朝" w:hAnsi="ＭＳ 明朝" w:cstheme="majorBidi"/>
                <w:szCs w:val="21"/>
              </w:rPr>
            </w:pPr>
            <w:r w:rsidRPr="00EA687C">
              <w:rPr>
                <w:rFonts w:ascii="ＭＳ 明朝" w:hAnsi="ＭＳ 明朝" w:cstheme="majorBidi" w:hint="eastAsia"/>
                <w:szCs w:val="21"/>
              </w:rPr>
              <w:t>有効成分</w:t>
            </w:r>
          </w:p>
        </w:tc>
        <w:tc>
          <w:tcPr>
            <w:tcW w:w="3823" w:type="dxa"/>
          </w:tcPr>
          <w:p w14:paraId="1CF28EB7" w14:textId="7DCEE701" w:rsidR="00844D0B" w:rsidRPr="00EA687C" w:rsidRDefault="00844D0B" w:rsidP="00844D0B">
            <w:pPr>
              <w:keepNext/>
              <w:jc w:val="left"/>
              <w:outlineLvl w:val="2"/>
              <w:rPr>
                <w:rFonts w:ascii="ＭＳ 明朝" w:hAnsi="ＭＳ 明朝" w:cstheme="majorBidi"/>
                <w:szCs w:val="21"/>
              </w:rPr>
            </w:pPr>
            <w:r w:rsidRPr="00EA687C">
              <w:rPr>
                <w:rFonts w:ascii="ＭＳ 明朝" w:hAnsi="ＭＳ 明朝" w:cstheme="majorBidi"/>
                <w:szCs w:val="21"/>
              </w:rPr>
              <w:t>1</w:t>
            </w:r>
            <w:r w:rsidR="00185E4D">
              <w:rPr>
                <w:rFonts w:ascii="ＭＳ 明朝" w:hAnsi="ＭＳ 明朝" w:cstheme="majorBidi" w:hint="eastAsia"/>
                <w:szCs w:val="21"/>
              </w:rPr>
              <w:t>ｇ中トリヘプタノイン1ｇ</w:t>
            </w:r>
          </w:p>
        </w:tc>
      </w:tr>
    </w:tbl>
    <w:p w14:paraId="2B0B3613" w14:textId="140BB5CA" w:rsidR="00844D0B" w:rsidRDefault="00844D0B" w:rsidP="00844D0B">
      <w:pPr>
        <w:ind w:leftChars="100" w:left="210" w:firstLineChars="300" w:firstLine="630"/>
        <w:rPr>
          <w:rFonts w:ascii="ＭＳ 明朝" w:hAnsi="ＭＳ 明朝" w:cstheme="majorBidi"/>
          <w:szCs w:val="21"/>
        </w:rPr>
      </w:pPr>
    </w:p>
    <w:p w14:paraId="39326181" w14:textId="77777777" w:rsidR="00844D0B" w:rsidRDefault="00844D0B" w:rsidP="00844D0B">
      <w:pPr>
        <w:ind w:leftChars="100" w:left="210" w:firstLineChars="300" w:firstLine="630"/>
        <w:rPr>
          <w:rFonts w:ascii="ＭＳ 明朝" w:hAnsi="ＭＳ 明朝" w:cstheme="majorBidi"/>
          <w:szCs w:val="21"/>
        </w:rPr>
      </w:pPr>
    </w:p>
    <w:p w14:paraId="56BA2EDE" w14:textId="77777777" w:rsidR="00B5519D" w:rsidRDefault="00B5519D" w:rsidP="008B39A0">
      <w:pPr>
        <w:ind w:leftChars="100" w:left="210" w:firstLineChars="300" w:firstLine="600"/>
        <w:rPr>
          <w:rFonts w:ascii="ＭＳ 明朝" w:hAnsi="ＭＳ 明朝" w:cs="Times New Roman"/>
          <w:kern w:val="0"/>
          <w:sz w:val="20"/>
          <w:szCs w:val="20"/>
        </w:rPr>
      </w:pPr>
    </w:p>
    <w:p w14:paraId="454C253F" w14:textId="77777777" w:rsidR="00185E4D" w:rsidRPr="00B5519D" w:rsidRDefault="00185E4D" w:rsidP="008B39A0">
      <w:pPr>
        <w:ind w:leftChars="100" w:left="210" w:firstLineChars="300" w:firstLine="600"/>
        <w:rPr>
          <w:rFonts w:ascii="ＭＳ 明朝" w:hAnsi="ＭＳ 明朝" w:cs="Times New Roman"/>
          <w:kern w:val="0"/>
          <w:sz w:val="20"/>
          <w:szCs w:val="20"/>
        </w:rPr>
      </w:pPr>
    </w:p>
    <w:p w14:paraId="4BE60F6A" w14:textId="0B6C3766" w:rsidR="008B39A0" w:rsidRPr="009370F8" w:rsidRDefault="008B39A0" w:rsidP="008B39A0">
      <w:pPr>
        <w:keepNext/>
        <w:ind w:leftChars="100" w:left="850" w:hanging="640"/>
        <w:jc w:val="left"/>
        <w:outlineLvl w:val="2"/>
        <w:rPr>
          <w:rFonts w:ascii="ＭＳ ゴシック" w:eastAsia="ＭＳ ゴシック" w:hAnsi="ＭＳ ゴシック" w:cstheme="majorBidi"/>
          <w:sz w:val="22"/>
        </w:rPr>
      </w:pPr>
      <w:r w:rsidRPr="009370F8">
        <w:rPr>
          <w:rFonts w:ascii="ＭＳ ゴシック" w:eastAsia="ＭＳ ゴシック" w:hAnsi="ＭＳ ゴシック" w:cstheme="majorBidi" w:hint="eastAsia"/>
          <w:sz w:val="22"/>
        </w:rPr>
        <w:t>（２）電解質</w:t>
      </w:r>
      <w:r w:rsidR="00935CC0" w:rsidRPr="009370F8">
        <w:rPr>
          <w:rFonts w:ascii="ＭＳ ゴシック" w:eastAsia="ＭＳ ゴシック" w:hAnsi="ＭＳ ゴシック" w:cstheme="majorBidi" w:hint="eastAsia"/>
          <w:sz w:val="22"/>
        </w:rPr>
        <w:t>等</w:t>
      </w:r>
      <w:r w:rsidRPr="009370F8">
        <w:rPr>
          <w:rFonts w:ascii="ＭＳ ゴシック" w:eastAsia="ＭＳ ゴシック" w:hAnsi="ＭＳ ゴシック" w:cstheme="majorBidi" w:hint="eastAsia"/>
          <w:sz w:val="22"/>
        </w:rPr>
        <w:t>の濃度</w:t>
      </w:r>
    </w:p>
    <w:p w14:paraId="53EA2395" w14:textId="77777777" w:rsidR="008B39A0" w:rsidRPr="00BB53E5" w:rsidRDefault="008B39A0" w:rsidP="008B39A0">
      <w:pPr>
        <w:ind w:leftChars="100" w:left="210" w:firstLineChars="300" w:firstLine="630"/>
        <w:rPr>
          <w:rFonts w:ascii="ＭＳ 明朝" w:hAnsi="ＭＳ 明朝" w:cstheme="majorBidi"/>
          <w:szCs w:val="21"/>
        </w:rPr>
      </w:pPr>
      <w:r w:rsidRPr="009370F8">
        <w:rPr>
          <w:rFonts w:ascii="ＭＳ 明朝" w:hAnsi="ＭＳ 明朝" w:cstheme="majorBidi" w:hint="eastAsia"/>
          <w:szCs w:val="21"/>
        </w:rPr>
        <w:t>該当しない</w:t>
      </w:r>
    </w:p>
    <w:p w14:paraId="7FD31494" w14:textId="77777777" w:rsidR="008B39A0" w:rsidRPr="00BB53E5" w:rsidRDefault="008B39A0" w:rsidP="008B39A0">
      <w:pPr>
        <w:ind w:leftChars="100" w:left="210" w:firstLineChars="300" w:firstLine="600"/>
        <w:rPr>
          <w:rFonts w:ascii="ＭＳ 明朝" w:hAnsi="ＭＳ 明朝" w:cs="Times New Roman"/>
          <w:kern w:val="0"/>
          <w:sz w:val="20"/>
          <w:szCs w:val="20"/>
        </w:rPr>
      </w:pPr>
    </w:p>
    <w:p w14:paraId="5FC97B1C" w14:textId="32C71F3C" w:rsidR="008B39A0" w:rsidRPr="007032CD" w:rsidRDefault="008B39A0" w:rsidP="008B39A0">
      <w:pPr>
        <w:keepNext/>
        <w:ind w:leftChars="100" w:left="850" w:hanging="640"/>
        <w:jc w:val="left"/>
        <w:outlineLvl w:val="2"/>
        <w:rPr>
          <w:rFonts w:ascii="ＭＳ ゴシック" w:eastAsia="ＭＳ ゴシック" w:hAnsi="ＭＳ ゴシック" w:cstheme="majorBidi"/>
          <w:sz w:val="22"/>
        </w:rPr>
      </w:pPr>
      <w:r w:rsidRPr="007032CD">
        <w:rPr>
          <w:rFonts w:ascii="ＭＳ ゴシック" w:eastAsia="ＭＳ ゴシック" w:hAnsi="ＭＳ ゴシック" w:cstheme="majorBidi" w:hint="eastAsia"/>
          <w:sz w:val="22"/>
        </w:rPr>
        <w:t>（</w:t>
      </w:r>
      <w:r w:rsidR="00461F4A" w:rsidRPr="007032CD">
        <w:rPr>
          <w:rFonts w:ascii="ＭＳ ゴシック" w:eastAsia="ＭＳ ゴシック" w:hAnsi="ＭＳ ゴシック" w:cstheme="majorBidi" w:hint="eastAsia"/>
          <w:sz w:val="22"/>
        </w:rPr>
        <w:t>３</w:t>
      </w:r>
      <w:r w:rsidRPr="007032CD">
        <w:rPr>
          <w:rFonts w:ascii="ＭＳ ゴシック" w:eastAsia="ＭＳ ゴシック" w:hAnsi="ＭＳ ゴシック" w:cstheme="majorBidi" w:hint="eastAsia"/>
          <w:sz w:val="22"/>
        </w:rPr>
        <w:t>）</w:t>
      </w:r>
      <w:r w:rsidR="00461F4A" w:rsidRPr="007032CD">
        <w:rPr>
          <w:rFonts w:ascii="ＭＳ ゴシック" w:eastAsia="ＭＳ ゴシック" w:hAnsi="ＭＳ ゴシック" w:cstheme="majorBidi" w:hint="eastAsia"/>
          <w:sz w:val="22"/>
        </w:rPr>
        <w:t>熱量</w:t>
      </w:r>
    </w:p>
    <w:p w14:paraId="4F84B910" w14:textId="77777777" w:rsidR="008B39A0" w:rsidRPr="00BB53E5" w:rsidRDefault="008B39A0" w:rsidP="008B39A0">
      <w:pPr>
        <w:ind w:leftChars="100" w:left="210" w:firstLineChars="300" w:firstLine="630"/>
        <w:rPr>
          <w:rFonts w:ascii="ＭＳ 明朝" w:hAnsi="ＭＳ 明朝" w:cstheme="majorBidi"/>
          <w:szCs w:val="21"/>
        </w:rPr>
      </w:pPr>
      <w:r w:rsidRPr="007032CD">
        <w:rPr>
          <w:rFonts w:ascii="ＭＳ 明朝" w:hAnsi="ＭＳ 明朝" w:cstheme="majorBidi" w:hint="eastAsia"/>
          <w:szCs w:val="21"/>
        </w:rPr>
        <w:t>該当しない</w:t>
      </w:r>
    </w:p>
    <w:p w14:paraId="0C5901B8" w14:textId="77777777" w:rsidR="00151708" w:rsidRPr="00BB53E5" w:rsidRDefault="00151708" w:rsidP="00151708">
      <w:pPr>
        <w:ind w:leftChars="100" w:left="210" w:firstLineChars="300" w:firstLine="600"/>
        <w:rPr>
          <w:rFonts w:ascii="ＭＳ 明朝" w:hAnsi="ＭＳ 明朝" w:cs="Times New Roman"/>
          <w:kern w:val="0"/>
          <w:sz w:val="20"/>
          <w:szCs w:val="20"/>
        </w:rPr>
      </w:pPr>
    </w:p>
    <w:p w14:paraId="4DA39921" w14:textId="7A19991A" w:rsidR="00151708" w:rsidRPr="00D877E3" w:rsidRDefault="00151708" w:rsidP="001768BD">
      <w:pPr>
        <w:pStyle w:val="2"/>
        <w:ind w:leftChars="100" w:left="210"/>
      </w:pPr>
      <w:r w:rsidRPr="00D877E3">
        <w:rPr>
          <w:rFonts w:hint="eastAsia"/>
        </w:rPr>
        <w:t>３．添付溶解液の組成及び容</w:t>
      </w:r>
      <w:r w:rsidRPr="000C76DE">
        <w:rPr>
          <w:rFonts w:hint="eastAsia"/>
        </w:rPr>
        <w:t>量</w:t>
      </w:r>
    </w:p>
    <w:p w14:paraId="63723DAA" w14:textId="341D496C" w:rsidR="00151708" w:rsidRDefault="00151708" w:rsidP="0043527A">
      <w:pPr>
        <w:ind w:leftChars="100" w:left="210" w:firstLineChars="300" w:firstLine="630"/>
        <w:rPr>
          <w:rFonts w:ascii="ＭＳ 明朝" w:hAnsi="ＭＳ 明朝" w:cstheme="majorBidi"/>
          <w:szCs w:val="21"/>
        </w:rPr>
      </w:pPr>
      <w:r w:rsidRPr="00BB53E5">
        <w:rPr>
          <w:rFonts w:ascii="ＭＳ 明朝" w:hAnsi="ＭＳ 明朝" w:cstheme="majorBidi" w:hint="eastAsia"/>
          <w:szCs w:val="21"/>
        </w:rPr>
        <w:t>該当しない</w:t>
      </w:r>
    </w:p>
    <w:p w14:paraId="5E81C22F" w14:textId="77777777" w:rsidR="00185E4D" w:rsidRPr="00BB53E5" w:rsidRDefault="00185E4D" w:rsidP="0043527A">
      <w:pPr>
        <w:ind w:leftChars="100" w:left="210" w:firstLineChars="300" w:firstLine="600"/>
        <w:rPr>
          <w:rFonts w:ascii="ＭＳ 明朝" w:hAnsi="ＭＳ 明朝" w:cs="Times New Roman"/>
          <w:kern w:val="0"/>
          <w:sz w:val="20"/>
          <w:szCs w:val="20"/>
        </w:rPr>
      </w:pPr>
    </w:p>
    <w:p w14:paraId="30B49374" w14:textId="630B3245" w:rsidR="00151708" w:rsidRPr="00D877E3" w:rsidRDefault="00E613BC" w:rsidP="001768BD">
      <w:pPr>
        <w:pStyle w:val="2"/>
        <w:ind w:leftChars="100" w:left="210"/>
      </w:pPr>
      <w:r w:rsidRPr="00D877E3">
        <w:rPr>
          <w:rFonts w:hint="eastAsia"/>
        </w:rPr>
        <w:t>４．力価</w:t>
      </w:r>
    </w:p>
    <w:p w14:paraId="1EB1F1EA" w14:textId="77777777" w:rsidR="00185E4D" w:rsidRPr="00BB53E5" w:rsidRDefault="00185E4D" w:rsidP="00185E4D">
      <w:pPr>
        <w:ind w:leftChars="100" w:left="210" w:firstLineChars="300" w:firstLine="630"/>
        <w:rPr>
          <w:rFonts w:ascii="ＭＳ 明朝" w:hAnsi="ＭＳ 明朝" w:cstheme="majorBidi"/>
          <w:szCs w:val="21"/>
        </w:rPr>
      </w:pPr>
      <w:r w:rsidRPr="00BB53E5">
        <w:rPr>
          <w:rFonts w:ascii="ＭＳ 明朝" w:hAnsi="ＭＳ 明朝" w:cstheme="majorBidi" w:hint="eastAsia"/>
          <w:szCs w:val="21"/>
        </w:rPr>
        <w:t>該当しない</w:t>
      </w:r>
    </w:p>
    <w:p w14:paraId="0DC745D0" w14:textId="77777777" w:rsidR="00E613BC" w:rsidRPr="00BB53E5" w:rsidRDefault="00E613BC" w:rsidP="00E613BC">
      <w:pPr>
        <w:ind w:leftChars="100" w:left="210" w:firstLineChars="300" w:firstLine="600"/>
        <w:rPr>
          <w:rFonts w:ascii="ＭＳ 明朝" w:hAnsi="ＭＳ 明朝" w:cs="Times New Roman"/>
          <w:kern w:val="0"/>
          <w:sz w:val="20"/>
          <w:szCs w:val="20"/>
        </w:rPr>
      </w:pPr>
    </w:p>
    <w:p w14:paraId="30CDE63A" w14:textId="7E99B420" w:rsidR="00E613BC" w:rsidRPr="00F44C64" w:rsidRDefault="00E613BC" w:rsidP="001768BD">
      <w:pPr>
        <w:pStyle w:val="2"/>
        <w:ind w:leftChars="100" w:left="210"/>
      </w:pPr>
      <w:r w:rsidRPr="003D2F37">
        <w:rPr>
          <w:rFonts w:hint="eastAsia"/>
        </w:rPr>
        <w:t>５．混入する可能性の</w:t>
      </w:r>
      <w:r w:rsidRPr="00F44C64">
        <w:rPr>
          <w:rFonts w:hint="eastAsia"/>
        </w:rPr>
        <w:t>ある夾雑物</w:t>
      </w:r>
    </w:p>
    <w:p w14:paraId="4CA5D9A4" w14:textId="54FCEDD4" w:rsidR="00E613BC" w:rsidRPr="003D2F37" w:rsidRDefault="00175780" w:rsidP="00E613BC">
      <w:pPr>
        <w:ind w:leftChars="100" w:left="210" w:firstLineChars="300" w:firstLine="600"/>
        <w:rPr>
          <w:rFonts w:ascii="ＭＳ 明朝" w:hAnsi="ＭＳ 明朝" w:cs="Times New Roman"/>
          <w:kern w:val="0"/>
          <w:sz w:val="20"/>
          <w:szCs w:val="20"/>
        </w:rPr>
      </w:pPr>
      <w:r w:rsidRPr="00175780">
        <w:rPr>
          <w:rFonts w:ascii="ＭＳ 明朝" w:hAnsi="ＭＳ 明朝" w:cs="Times New Roman" w:hint="eastAsia"/>
          <w:kern w:val="0"/>
          <w:sz w:val="20"/>
          <w:szCs w:val="20"/>
        </w:rPr>
        <w:t>製剤において管理する夾雑物は、有効成分由来分解生成物である。</w:t>
      </w:r>
    </w:p>
    <w:p w14:paraId="1F875AE3" w14:textId="77777777" w:rsidR="00D814DF" w:rsidRDefault="00D814DF" w:rsidP="00E613BC">
      <w:pPr>
        <w:ind w:leftChars="100" w:left="210" w:firstLineChars="300" w:firstLine="600"/>
        <w:rPr>
          <w:rFonts w:ascii="ＭＳ 明朝" w:hAnsi="ＭＳ 明朝" w:cs="Times New Roman"/>
          <w:kern w:val="0"/>
          <w:sz w:val="20"/>
          <w:szCs w:val="20"/>
          <w:highlight w:val="yellow"/>
        </w:rPr>
      </w:pPr>
    </w:p>
    <w:p w14:paraId="6289D87A" w14:textId="77777777" w:rsidR="000612A2" w:rsidRPr="00E40B0E" w:rsidRDefault="000612A2" w:rsidP="00E613BC">
      <w:pPr>
        <w:ind w:leftChars="100" w:left="210" w:firstLineChars="300" w:firstLine="600"/>
        <w:rPr>
          <w:rFonts w:ascii="ＭＳ 明朝" w:hAnsi="ＭＳ 明朝" w:cs="Times New Roman"/>
          <w:kern w:val="0"/>
          <w:sz w:val="20"/>
          <w:szCs w:val="20"/>
          <w:highlight w:val="yellow"/>
        </w:rPr>
      </w:pPr>
    </w:p>
    <w:p w14:paraId="119B42F2" w14:textId="6605C505" w:rsidR="00E613BC" w:rsidRPr="007032CD" w:rsidRDefault="00C11B34" w:rsidP="001768BD">
      <w:pPr>
        <w:pStyle w:val="2"/>
        <w:ind w:leftChars="100" w:left="210"/>
      </w:pPr>
      <w:r w:rsidRPr="007032CD">
        <w:rPr>
          <w:rFonts w:hint="eastAsia"/>
        </w:rPr>
        <w:lastRenderedPageBreak/>
        <w:t>６</w:t>
      </w:r>
      <w:r w:rsidR="00E613BC" w:rsidRPr="007032CD">
        <w:rPr>
          <w:rFonts w:hint="eastAsia"/>
        </w:rPr>
        <w:t>．</w:t>
      </w:r>
      <w:r w:rsidRPr="007032CD">
        <w:rPr>
          <w:rFonts w:hint="eastAsia"/>
        </w:rPr>
        <w:t>製剤の各種条件下における安定性</w:t>
      </w:r>
    </w:p>
    <w:tbl>
      <w:tblPr>
        <w:tblStyle w:val="a3"/>
        <w:tblW w:w="8958" w:type="dxa"/>
        <w:tblInd w:w="616" w:type="dxa"/>
        <w:tblLook w:val="04A0" w:firstRow="1" w:lastRow="0" w:firstColumn="1" w:lastColumn="0" w:noHBand="0" w:noVBand="1"/>
      </w:tblPr>
      <w:tblGrid>
        <w:gridCol w:w="2073"/>
        <w:gridCol w:w="1417"/>
        <w:gridCol w:w="1559"/>
        <w:gridCol w:w="1843"/>
        <w:gridCol w:w="2066"/>
      </w:tblGrid>
      <w:tr w:rsidR="0047712F" w:rsidRPr="0047712F" w14:paraId="69826718" w14:textId="77777777" w:rsidTr="0047712F">
        <w:tc>
          <w:tcPr>
            <w:tcW w:w="2073" w:type="dxa"/>
            <w:shd w:val="clear" w:color="auto" w:fill="BFBFBF" w:themeFill="background1" w:themeFillShade="BF"/>
          </w:tcPr>
          <w:p w14:paraId="1372B417" w14:textId="442144D4" w:rsidR="00FF5D9B" w:rsidRPr="0047712F" w:rsidRDefault="00FF5D9B" w:rsidP="0047712F">
            <w:pPr>
              <w:spacing w:line="0" w:lineRule="atLeast"/>
              <w:jc w:val="center"/>
              <w:rPr>
                <w:rFonts w:ascii="ＭＳ 明朝" w:hAnsi="ＭＳ 明朝" w:cs="Times New Roman"/>
                <w:kern w:val="0"/>
                <w:sz w:val="18"/>
                <w:szCs w:val="18"/>
              </w:rPr>
            </w:pPr>
            <w:bookmarkStart w:id="5" w:name="_Hlk207104472"/>
            <w:r w:rsidRPr="0047712F">
              <w:rPr>
                <w:rFonts w:ascii="ＭＳ 明朝" w:hAnsi="ＭＳ 明朝" w:hint="eastAsia"/>
                <w:sz w:val="18"/>
                <w:szCs w:val="18"/>
              </w:rPr>
              <w:t>試験</w:t>
            </w:r>
          </w:p>
        </w:tc>
        <w:tc>
          <w:tcPr>
            <w:tcW w:w="1417" w:type="dxa"/>
            <w:shd w:val="clear" w:color="auto" w:fill="BFBFBF" w:themeFill="background1" w:themeFillShade="BF"/>
          </w:tcPr>
          <w:p w14:paraId="327399F1" w14:textId="4B5A62BD" w:rsidR="00FF5D9B" w:rsidRPr="0047712F" w:rsidRDefault="00FF5D9B" w:rsidP="0047712F">
            <w:pPr>
              <w:spacing w:line="0" w:lineRule="atLeast"/>
              <w:jc w:val="center"/>
              <w:rPr>
                <w:rFonts w:ascii="ＭＳ 明朝" w:hAnsi="ＭＳ 明朝" w:cs="Times New Roman"/>
                <w:kern w:val="0"/>
                <w:sz w:val="18"/>
                <w:szCs w:val="18"/>
              </w:rPr>
            </w:pPr>
            <w:r w:rsidRPr="0047712F">
              <w:rPr>
                <w:rFonts w:ascii="ＭＳ 明朝" w:hAnsi="ＭＳ 明朝"/>
                <w:sz w:val="18"/>
                <w:szCs w:val="18"/>
              </w:rPr>
              <w:t>保存条件</w:t>
            </w:r>
          </w:p>
        </w:tc>
        <w:tc>
          <w:tcPr>
            <w:tcW w:w="1559" w:type="dxa"/>
            <w:shd w:val="clear" w:color="auto" w:fill="BFBFBF" w:themeFill="background1" w:themeFillShade="BF"/>
          </w:tcPr>
          <w:p w14:paraId="17E58640" w14:textId="658AD1D0" w:rsidR="00FF5D9B" w:rsidRPr="0047712F" w:rsidRDefault="00FF5D9B" w:rsidP="0047712F">
            <w:pPr>
              <w:spacing w:line="0" w:lineRule="atLeast"/>
              <w:jc w:val="center"/>
              <w:rPr>
                <w:rFonts w:ascii="ＭＳ 明朝" w:hAnsi="ＭＳ 明朝" w:cs="Times New Roman"/>
                <w:kern w:val="0"/>
                <w:sz w:val="18"/>
                <w:szCs w:val="18"/>
              </w:rPr>
            </w:pPr>
            <w:r w:rsidRPr="0047712F">
              <w:rPr>
                <w:rFonts w:ascii="ＭＳ 明朝" w:hAnsi="ＭＳ 明朝"/>
                <w:sz w:val="18"/>
                <w:szCs w:val="18"/>
              </w:rPr>
              <w:t>保存期間</w:t>
            </w:r>
          </w:p>
        </w:tc>
        <w:tc>
          <w:tcPr>
            <w:tcW w:w="1843" w:type="dxa"/>
            <w:shd w:val="clear" w:color="auto" w:fill="BFBFBF" w:themeFill="background1" w:themeFillShade="BF"/>
          </w:tcPr>
          <w:p w14:paraId="5B5BF49A" w14:textId="199FFAA5" w:rsidR="00FF5D9B" w:rsidRPr="0047712F" w:rsidRDefault="00FF5D9B" w:rsidP="0047712F">
            <w:pPr>
              <w:spacing w:line="0" w:lineRule="atLeast"/>
              <w:jc w:val="center"/>
              <w:rPr>
                <w:rFonts w:ascii="ＭＳ 明朝" w:hAnsi="ＭＳ 明朝" w:cs="Times New Roman"/>
                <w:kern w:val="0"/>
                <w:sz w:val="18"/>
                <w:szCs w:val="18"/>
              </w:rPr>
            </w:pPr>
            <w:r w:rsidRPr="0047712F">
              <w:rPr>
                <w:rFonts w:ascii="ＭＳ 明朝" w:hAnsi="ＭＳ 明朝"/>
                <w:sz w:val="18"/>
                <w:szCs w:val="18"/>
              </w:rPr>
              <w:t>保存形態</w:t>
            </w:r>
          </w:p>
        </w:tc>
        <w:tc>
          <w:tcPr>
            <w:tcW w:w="2066" w:type="dxa"/>
            <w:shd w:val="clear" w:color="auto" w:fill="BFBFBF" w:themeFill="background1" w:themeFillShade="BF"/>
          </w:tcPr>
          <w:p w14:paraId="71C3B05A" w14:textId="295F5CDE" w:rsidR="00FF5D9B" w:rsidRPr="0047712F" w:rsidRDefault="00FF5D9B" w:rsidP="0047712F">
            <w:pPr>
              <w:spacing w:line="0" w:lineRule="atLeast"/>
              <w:jc w:val="center"/>
              <w:rPr>
                <w:rFonts w:ascii="ＭＳ 明朝" w:hAnsi="ＭＳ 明朝" w:cs="Times New Roman"/>
                <w:kern w:val="0"/>
                <w:sz w:val="18"/>
                <w:szCs w:val="18"/>
              </w:rPr>
            </w:pPr>
            <w:r w:rsidRPr="0047712F">
              <w:rPr>
                <w:rFonts w:ascii="ＭＳ 明朝" w:hAnsi="ＭＳ 明朝"/>
                <w:sz w:val="18"/>
                <w:szCs w:val="18"/>
              </w:rPr>
              <w:t>結果</w:t>
            </w:r>
          </w:p>
        </w:tc>
      </w:tr>
      <w:tr w:rsidR="0047712F" w:rsidRPr="0047712F" w14:paraId="2ADE5DD4" w14:textId="77777777" w:rsidTr="0047712F">
        <w:tc>
          <w:tcPr>
            <w:tcW w:w="2073" w:type="dxa"/>
          </w:tcPr>
          <w:p w14:paraId="7D332C3A" w14:textId="5ADB8CC1" w:rsidR="00DB0D6C" w:rsidRPr="0047712F" w:rsidRDefault="00DB0D6C" w:rsidP="0047712F">
            <w:pPr>
              <w:spacing w:line="0" w:lineRule="atLeast"/>
              <w:rPr>
                <w:rFonts w:ascii="ＭＳ 明朝" w:hAnsi="ＭＳ 明朝" w:cs="Times New Roman"/>
                <w:kern w:val="0"/>
                <w:sz w:val="18"/>
                <w:szCs w:val="18"/>
              </w:rPr>
            </w:pPr>
            <w:r w:rsidRPr="0047712F">
              <w:rPr>
                <w:rFonts w:ascii="ＭＳ 明朝" w:hAnsi="ＭＳ 明朝" w:hint="eastAsia"/>
                <w:sz w:val="18"/>
                <w:szCs w:val="18"/>
              </w:rPr>
              <w:t>長期保存試験</w:t>
            </w:r>
          </w:p>
        </w:tc>
        <w:tc>
          <w:tcPr>
            <w:tcW w:w="1417" w:type="dxa"/>
          </w:tcPr>
          <w:p w14:paraId="2F34AF12" w14:textId="709D1031" w:rsidR="00DB0D6C" w:rsidRPr="0047712F" w:rsidRDefault="00DB0D6C" w:rsidP="0047712F">
            <w:pPr>
              <w:spacing w:line="0" w:lineRule="atLeast"/>
              <w:rPr>
                <w:rFonts w:ascii="ＭＳ 明朝" w:hAnsi="ＭＳ 明朝" w:cs="Times New Roman"/>
                <w:kern w:val="0"/>
                <w:sz w:val="18"/>
                <w:szCs w:val="18"/>
              </w:rPr>
            </w:pPr>
            <w:r w:rsidRPr="0047712F">
              <w:rPr>
                <w:rFonts w:ascii="ＭＳ 明朝" w:hAnsi="ＭＳ 明朝"/>
                <w:sz w:val="18"/>
                <w:szCs w:val="18"/>
              </w:rPr>
              <w:t>25℃/60</w:t>
            </w:r>
            <w:r w:rsidR="00325044">
              <w:rPr>
                <w:rFonts w:ascii="ＭＳ 明朝" w:hAnsi="ＭＳ 明朝"/>
                <w:sz w:val="18"/>
                <w:szCs w:val="18"/>
              </w:rPr>
              <w:t>%</w:t>
            </w:r>
            <w:r w:rsidRPr="0047712F">
              <w:rPr>
                <w:rFonts w:ascii="ＭＳ 明朝" w:hAnsi="ＭＳ 明朝"/>
                <w:sz w:val="18"/>
                <w:szCs w:val="18"/>
              </w:rPr>
              <w:t>RH</w:t>
            </w:r>
          </w:p>
        </w:tc>
        <w:tc>
          <w:tcPr>
            <w:tcW w:w="1559" w:type="dxa"/>
          </w:tcPr>
          <w:p w14:paraId="132D2513" w14:textId="5BB4869F" w:rsidR="00DB0D6C" w:rsidRPr="0047712F" w:rsidRDefault="00462D8C" w:rsidP="0047712F">
            <w:pPr>
              <w:spacing w:line="0" w:lineRule="atLeast"/>
              <w:rPr>
                <w:rFonts w:ascii="ＭＳ 明朝" w:hAnsi="ＭＳ 明朝" w:cs="Times New Roman"/>
                <w:kern w:val="0"/>
                <w:sz w:val="18"/>
                <w:szCs w:val="18"/>
              </w:rPr>
            </w:pPr>
            <w:r>
              <w:rPr>
                <w:rFonts w:ascii="ＭＳ 明朝" w:hAnsi="ＭＳ 明朝" w:hint="eastAsia"/>
                <w:sz w:val="18"/>
                <w:szCs w:val="18"/>
              </w:rPr>
              <w:t>最長</w:t>
            </w:r>
            <w:r w:rsidR="00DB0D6C" w:rsidRPr="0047712F">
              <w:rPr>
                <w:rFonts w:ascii="ＭＳ 明朝" w:hAnsi="ＭＳ 明朝"/>
                <w:sz w:val="18"/>
                <w:szCs w:val="18"/>
              </w:rPr>
              <w:t>48</w:t>
            </w:r>
            <w:r w:rsidR="00DB0D6C" w:rsidRPr="0047712F">
              <w:rPr>
                <w:rFonts w:ascii="ＭＳ 明朝" w:hAnsi="ＭＳ 明朝" w:hint="eastAsia"/>
                <w:sz w:val="18"/>
                <w:szCs w:val="18"/>
              </w:rPr>
              <w:t>ヵ</w:t>
            </w:r>
            <w:r w:rsidR="00DB0D6C" w:rsidRPr="0047712F">
              <w:rPr>
                <w:rFonts w:ascii="ＭＳ 明朝" w:hAnsi="ＭＳ 明朝"/>
                <w:sz w:val="18"/>
                <w:szCs w:val="18"/>
              </w:rPr>
              <w:t>月</w:t>
            </w:r>
          </w:p>
        </w:tc>
        <w:tc>
          <w:tcPr>
            <w:tcW w:w="1843" w:type="dxa"/>
          </w:tcPr>
          <w:p w14:paraId="6FE5F117" w14:textId="20C84354" w:rsidR="00165DBD" w:rsidRDefault="00165DBD" w:rsidP="0047712F">
            <w:pPr>
              <w:spacing w:line="0" w:lineRule="atLeast"/>
              <w:rPr>
                <w:rFonts w:ascii="ＭＳ 明朝" w:hAnsi="ＭＳ 明朝"/>
                <w:sz w:val="18"/>
                <w:szCs w:val="18"/>
              </w:rPr>
            </w:pPr>
            <w:r w:rsidRPr="0047712F">
              <w:rPr>
                <w:rFonts w:ascii="ＭＳ 明朝" w:hAnsi="ＭＳ 明朝" w:hint="eastAsia"/>
                <w:sz w:val="18"/>
                <w:szCs w:val="18"/>
              </w:rPr>
              <w:t>ガラス</w:t>
            </w:r>
            <w:r>
              <w:rPr>
                <w:rFonts w:ascii="ＭＳ 明朝" w:hAnsi="ＭＳ 明朝" w:hint="eastAsia"/>
                <w:sz w:val="18"/>
                <w:szCs w:val="18"/>
              </w:rPr>
              <w:t>容器</w:t>
            </w:r>
          </w:p>
          <w:p w14:paraId="45F41415" w14:textId="063CCE43" w:rsidR="00DB0D6C" w:rsidRPr="0047712F" w:rsidRDefault="00DB0D6C" w:rsidP="0047712F">
            <w:pPr>
              <w:spacing w:line="0" w:lineRule="atLeast"/>
              <w:rPr>
                <w:rFonts w:ascii="ＭＳ 明朝" w:hAnsi="ＭＳ 明朝" w:cs="Times New Roman"/>
                <w:kern w:val="0"/>
                <w:sz w:val="18"/>
                <w:szCs w:val="18"/>
              </w:rPr>
            </w:pPr>
          </w:p>
        </w:tc>
        <w:tc>
          <w:tcPr>
            <w:tcW w:w="2066" w:type="dxa"/>
          </w:tcPr>
          <w:p w14:paraId="3FB33CBA" w14:textId="2A61D152" w:rsidR="00DB0D6C" w:rsidRPr="0047712F" w:rsidRDefault="00462D8C" w:rsidP="0047712F">
            <w:pPr>
              <w:spacing w:line="0" w:lineRule="atLeast"/>
              <w:rPr>
                <w:rFonts w:ascii="ＭＳ 明朝" w:hAnsi="ＭＳ 明朝" w:cs="Times New Roman"/>
                <w:kern w:val="0"/>
                <w:sz w:val="18"/>
                <w:szCs w:val="18"/>
              </w:rPr>
            </w:pPr>
            <w:r>
              <w:rPr>
                <w:rFonts w:ascii="ＭＳ 明朝" w:hAnsi="ＭＳ 明朝" w:cs="Times New Roman" w:hint="eastAsia"/>
                <w:kern w:val="0"/>
                <w:sz w:val="18"/>
                <w:szCs w:val="18"/>
              </w:rPr>
              <w:t>保存期間を通して規格内であった。</w:t>
            </w:r>
          </w:p>
        </w:tc>
      </w:tr>
      <w:tr w:rsidR="00717ACC" w:rsidRPr="0047712F" w14:paraId="2AE0D767" w14:textId="77777777" w:rsidTr="0047712F">
        <w:tc>
          <w:tcPr>
            <w:tcW w:w="2073" w:type="dxa"/>
          </w:tcPr>
          <w:p w14:paraId="1C2AE3EF" w14:textId="759080E7" w:rsidR="00DB0D6C" w:rsidRPr="0047712F" w:rsidRDefault="00DB0D6C" w:rsidP="0047712F">
            <w:pPr>
              <w:spacing w:line="0" w:lineRule="atLeast"/>
              <w:rPr>
                <w:rFonts w:ascii="ＭＳ 明朝" w:hAnsi="ＭＳ 明朝" w:cs="Times New Roman"/>
                <w:kern w:val="0"/>
                <w:sz w:val="18"/>
                <w:szCs w:val="18"/>
              </w:rPr>
            </w:pPr>
            <w:r w:rsidRPr="0047712F">
              <w:rPr>
                <w:rFonts w:ascii="ＭＳ 明朝" w:hAnsi="ＭＳ 明朝" w:hint="eastAsia"/>
                <w:sz w:val="18"/>
                <w:szCs w:val="18"/>
              </w:rPr>
              <w:t>加速試験</w:t>
            </w:r>
          </w:p>
        </w:tc>
        <w:tc>
          <w:tcPr>
            <w:tcW w:w="1417" w:type="dxa"/>
          </w:tcPr>
          <w:p w14:paraId="34771AB2" w14:textId="54831618" w:rsidR="00DB0D6C" w:rsidRPr="0047712F" w:rsidRDefault="00DB0D6C" w:rsidP="0047712F">
            <w:pPr>
              <w:spacing w:line="0" w:lineRule="atLeast"/>
              <w:rPr>
                <w:rFonts w:ascii="ＭＳ 明朝" w:hAnsi="ＭＳ 明朝" w:cs="Times New Roman"/>
                <w:kern w:val="0"/>
                <w:sz w:val="18"/>
                <w:szCs w:val="18"/>
              </w:rPr>
            </w:pPr>
            <w:r w:rsidRPr="0047712F">
              <w:rPr>
                <w:rFonts w:ascii="ＭＳ 明朝" w:hAnsi="ＭＳ 明朝"/>
                <w:sz w:val="18"/>
                <w:szCs w:val="18"/>
              </w:rPr>
              <w:t>40℃/75</w:t>
            </w:r>
            <w:r w:rsidR="00325044">
              <w:rPr>
                <w:rFonts w:ascii="ＭＳ 明朝" w:hAnsi="ＭＳ 明朝"/>
                <w:sz w:val="18"/>
                <w:szCs w:val="18"/>
              </w:rPr>
              <w:t>%</w:t>
            </w:r>
            <w:r w:rsidRPr="0047712F">
              <w:rPr>
                <w:rFonts w:ascii="ＭＳ 明朝" w:hAnsi="ＭＳ 明朝"/>
                <w:sz w:val="18"/>
                <w:szCs w:val="18"/>
              </w:rPr>
              <w:t>RH</w:t>
            </w:r>
          </w:p>
        </w:tc>
        <w:tc>
          <w:tcPr>
            <w:tcW w:w="1559" w:type="dxa"/>
          </w:tcPr>
          <w:p w14:paraId="5847F475" w14:textId="30CD4647" w:rsidR="00DB0D6C" w:rsidRPr="0047712F" w:rsidRDefault="00462D8C" w:rsidP="0047712F">
            <w:pPr>
              <w:spacing w:line="0" w:lineRule="atLeast"/>
              <w:rPr>
                <w:rFonts w:ascii="ＭＳ 明朝" w:hAnsi="ＭＳ 明朝" w:cs="Times New Roman"/>
                <w:kern w:val="0"/>
                <w:sz w:val="18"/>
                <w:szCs w:val="18"/>
              </w:rPr>
            </w:pPr>
            <w:r>
              <w:rPr>
                <w:rFonts w:ascii="ＭＳ 明朝" w:hAnsi="ＭＳ 明朝" w:hint="eastAsia"/>
                <w:sz w:val="18"/>
                <w:szCs w:val="18"/>
              </w:rPr>
              <w:t>最長</w:t>
            </w:r>
            <w:r w:rsidR="00DB0D6C" w:rsidRPr="0047712F">
              <w:rPr>
                <w:rFonts w:ascii="ＭＳ 明朝" w:hAnsi="ＭＳ 明朝"/>
                <w:sz w:val="18"/>
                <w:szCs w:val="18"/>
              </w:rPr>
              <w:t>6</w:t>
            </w:r>
            <w:r w:rsidR="00DB0D6C" w:rsidRPr="0047712F">
              <w:rPr>
                <w:rFonts w:ascii="ＭＳ 明朝" w:hAnsi="ＭＳ 明朝" w:hint="eastAsia"/>
                <w:sz w:val="18"/>
                <w:szCs w:val="18"/>
              </w:rPr>
              <w:t>ヵ</w:t>
            </w:r>
            <w:r w:rsidR="00DB0D6C" w:rsidRPr="0047712F">
              <w:rPr>
                <w:rFonts w:ascii="ＭＳ 明朝" w:hAnsi="ＭＳ 明朝"/>
                <w:sz w:val="18"/>
                <w:szCs w:val="18"/>
              </w:rPr>
              <w:t>月</w:t>
            </w:r>
          </w:p>
        </w:tc>
        <w:tc>
          <w:tcPr>
            <w:tcW w:w="1843" w:type="dxa"/>
          </w:tcPr>
          <w:p w14:paraId="3E76BFF9" w14:textId="4B8C782C" w:rsidR="00165DBD" w:rsidRDefault="00165DBD" w:rsidP="00165DBD">
            <w:pPr>
              <w:spacing w:line="0" w:lineRule="atLeast"/>
              <w:rPr>
                <w:rFonts w:ascii="ＭＳ 明朝" w:hAnsi="ＭＳ 明朝"/>
                <w:sz w:val="18"/>
                <w:szCs w:val="18"/>
              </w:rPr>
            </w:pPr>
            <w:r w:rsidRPr="0047712F">
              <w:rPr>
                <w:rFonts w:ascii="ＭＳ 明朝" w:hAnsi="ＭＳ 明朝" w:hint="eastAsia"/>
                <w:sz w:val="18"/>
                <w:szCs w:val="18"/>
              </w:rPr>
              <w:t>ガラス</w:t>
            </w:r>
            <w:r>
              <w:rPr>
                <w:rFonts w:ascii="ＭＳ 明朝" w:hAnsi="ＭＳ 明朝" w:hint="eastAsia"/>
                <w:sz w:val="18"/>
                <w:szCs w:val="18"/>
              </w:rPr>
              <w:t>容器</w:t>
            </w:r>
          </w:p>
          <w:p w14:paraId="5B7A0584" w14:textId="65C1978F" w:rsidR="00DB0D6C" w:rsidRPr="0047712F" w:rsidRDefault="00DB0D6C" w:rsidP="00165DBD">
            <w:pPr>
              <w:spacing w:line="0" w:lineRule="atLeast"/>
              <w:rPr>
                <w:rFonts w:ascii="ＭＳ 明朝" w:hAnsi="ＭＳ 明朝" w:cs="Times New Roman"/>
                <w:kern w:val="0"/>
                <w:sz w:val="18"/>
                <w:szCs w:val="18"/>
              </w:rPr>
            </w:pPr>
          </w:p>
        </w:tc>
        <w:tc>
          <w:tcPr>
            <w:tcW w:w="2066" w:type="dxa"/>
          </w:tcPr>
          <w:p w14:paraId="7332910F" w14:textId="02BA29B5" w:rsidR="00DB0D6C" w:rsidRPr="0047712F" w:rsidRDefault="00462D8C" w:rsidP="0047712F">
            <w:pPr>
              <w:spacing w:line="0" w:lineRule="atLeast"/>
              <w:rPr>
                <w:rFonts w:ascii="ＭＳ 明朝" w:hAnsi="ＭＳ 明朝" w:cs="Times New Roman"/>
                <w:kern w:val="0"/>
                <w:sz w:val="18"/>
                <w:szCs w:val="18"/>
              </w:rPr>
            </w:pPr>
            <w:r>
              <w:rPr>
                <w:rFonts w:ascii="ＭＳ 明朝" w:hAnsi="ＭＳ 明朝" w:cs="Times New Roman" w:hint="eastAsia"/>
                <w:kern w:val="0"/>
                <w:sz w:val="18"/>
                <w:szCs w:val="18"/>
              </w:rPr>
              <w:t>保存期間を通して規格内であった。</w:t>
            </w:r>
          </w:p>
        </w:tc>
      </w:tr>
      <w:tr w:rsidR="00217C26" w:rsidRPr="0047712F" w14:paraId="1671EDC1" w14:textId="77777777" w:rsidTr="00616571">
        <w:trPr>
          <w:trHeight w:val="825"/>
        </w:trPr>
        <w:tc>
          <w:tcPr>
            <w:tcW w:w="2073" w:type="dxa"/>
          </w:tcPr>
          <w:p w14:paraId="5AF56732" w14:textId="38BF22D6" w:rsidR="00217C26" w:rsidRPr="0047712F" w:rsidRDefault="00217C26" w:rsidP="0047712F">
            <w:pPr>
              <w:spacing w:line="0" w:lineRule="atLeast"/>
              <w:rPr>
                <w:rFonts w:ascii="ＭＳ 明朝" w:hAnsi="ＭＳ 明朝"/>
                <w:sz w:val="18"/>
                <w:szCs w:val="18"/>
              </w:rPr>
            </w:pPr>
            <w:r w:rsidRPr="0047712F">
              <w:rPr>
                <w:rFonts w:ascii="ＭＳ 明朝" w:hAnsi="ＭＳ 明朝" w:hint="eastAsia"/>
                <w:sz w:val="18"/>
                <w:szCs w:val="18"/>
              </w:rPr>
              <w:t>光安定性試験</w:t>
            </w:r>
          </w:p>
        </w:tc>
        <w:tc>
          <w:tcPr>
            <w:tcW w:w="2976" w:type="dxa"/>
            <w:gridSpan w:val="2"/>
          </w:tcPr>
          <w:p w14:paraId="1EF56FBE" w14:textId="49F7CC94" w:rsidR="00217C26" w:rsidRDefault="00F52285" w:rsidP="0047712F">
            <w:pPr>
              <w:spacing w:line="0" w:lineRule="atLeast"/>
              <w:rPr>
                <w:rFonts w:ascii="ＭＳ 明朝" w:hAnsi="ＭＳ 明朝"/>
                <w:sz w:val="18"/>
                <w:szCs w:val="18"/>
              </w:rPr>
            </w:pPr>
            <w:r>
              <w:rPr>
                <w:rFonts w:ascii="ＭＳ 明朝" w:hAnsi="ＭＳ 明朝" w:hint="eastAsia"/>
                <w:sz w:val="18"/>
                <w:szCs w:val="18"/>
              </w:rPr>
              <w:t>総照度</w:t>
            </w:r>
            <w:r w:rsidR="00C8316B">
              <w:rPr>
                <w:rFonts w:ascii="ＭＳ 明朝" w:hAnsi="ＭＳ 明朝" w:hint="eastAsia"/>
                <w:sz w:val="18"/>
                <w:szCs w:val="18"/>
              </w:rPr>
              <w:t xml:space="preserve"> </w:t>
            </w:r>
            <w:r w:rsidR="00217C26" w:rsidRPr="0047712F">
              <w:rPr>
                <w:rFonts w:ascii="ＭＳ 明朝" w:hAnsi="ＭＳ 明朝" w:hint="eastAsia"/>
                <w:sz w:val="18"/>
                <w:szCs w:val="18"/>
              </w:rPr>
              <w:t>120</w:t>
            </w:r>
            <w:r>
              <w:rPr>
                <w:rFonts w:ascii="ＭＳ 明朝" w:hAnsi="ＭＳ 明朝" w:hint="eastAsia"/>
                <w:sz w:val="18"/>
                <w:szCs w:val="18"/>
              </w:rPr>
              <w:t>万</w:t>
            </w:r>
            <w:r w:rsidR="00217C26" w:rsidRPr="0047712F">
              <w:rPr>
                <w:rFonts w:ascii="ＭＳ 明朝" w:hAnsi="ＭＳ 明朝" w:hint="eastAsia"/>
                <w:sz w:val="18"/>
                <w:szCs w:val="18"/>
              </w:rPr>
              <w:t>lux・hr、</w:t>
            </w:r>
            <w:r>
              <w:rPr>
                <w:rFonts w:ascii="ＭＳ 明朝" w:hAnsi="ＭＳ 明朝" w:cs="Times New Roman" w:hint="eastAsia"/>
                <w:kern w:val="0"/>
                <w:sz w:val="18"/>
                <w:szCs w:val="18"/>
              </w:rPr>
              <w:t>総近紫外放射エネルギー</w:t>
            </w:r>
            <w:r w:rsidR="00C8316B">
              <w:rPr>
                <w:rFonts w:ascii="ＭＳ 明朝" w:hAnsi="ＭＳ 明朝" w:cs="Times New Roman" w:hint="eastAsia"/>
                <w:kern w:val="0"/>
                <w:sz w:val="18"/>
                <w:szCs w:val="18"/>
              </w:rPr>
              <w:t xml:space="preserve"> </w:t>
            </w:r>
            <w:r w:rsidR="00217C26" w:rsidRPr="0047712F">
              <w:rPr>
                <w:rFonts w:ascii="ＭＳ 明朝" w:hAnsi="ＭＳ 明朝" w:hint="eastAsia"/>
                <w:sz w:val="18"/>
                <w:szCs w:val="18"/>
              </w:rPr>
              <w:t>200W</w:t>
            </w:r>
            <w:r>
              <w:rPr>
                <w:rFonts w:ascii="ＭＳ 明朝" w:hAnsi="ＭＳ 明朝" w:hint="eastAsia"/>
                <w:sz w:val="18"/>
                <w:szCs w:val="18"/>
              </w:rPr>
              <w:t>・h</w:t>
            </w:r>
            <w:r w:rsidR="00217C26" w:rsidRPr="0047712F">
              <w:rPr>
                <w:rFonts w:ascii="ＭＳ 明朝" w:hAnsi="ＭＳ 明朝" w:hint="eastAsia"/>
                <w:sz w:val="18"/>
                <w:szCs w:val="18"/>
              </w:rPr>
              <w:t>/m</w:t>
            </w:r>
            <w:r w:rsidRPr="00F52285">
              <w:rPr>
                <w:rFonts w:ascii="ＭＳ 明朝" w:hAnsi="ＭＳ 明朝" w:hint="eastAsia"/>
                <w:sz w:val="18"/>
                <w:szCs w:val="18"/>
                <w:vertAlign w:val="superscript"/>
              </w:rPr>
              <w:t>2</w:t>
            </w:r>
          </w:p>
          <w:p w14:paraId="67B84958" w14:textId="4BA02251" w:rsidR="00F52285" w:rsidRPr="0047712F" w:rsidRDefault="00F52285" w:rsidP="0047712F">
            <w:pPr>
              <w:spacing w:line="0" w:lineRule="atLeast"/>
              <w:rPr>
                <w:rFonts w:ascii="ＭＳ 明朝" w:hAnsi="ＭＳ 明朝"/>
                <w:sz w:val="18"/>
                <w:szCs w:val="18"/>
              </w:rPr>
            </w:pPr>
          </w:p>
        </w:tc>
        <w:tc>
          <w:tcPr>
            <w:tcW w:w="1843" w:type="dxa"/>
          </w:tcPr>
          <w:p w14:paraId="23E298DA" w14:textId="5AE81FFC" w:rsidR="00217C26" w:rsidRPr="00D1400A" w:rsidRDefault="008835CE" w:rsidP="00165DBD">
            <w:pPr>
              <w:spacing w:line="0" w:lineRule="atLeast"/>
              <w:rPr>
                <w:rFonts w:ascii="ＭＳ 明朝" w:hAnsi="ＭＳ 明朝"/>
                <w:sz w:val="18"/>
                <w:szCs w:val="18"/>
              </w:rPr>
            </w:pPr>
            <w:r>
              <w:rPr>
                <w:rFonts w:ascii="ＭＳ 明朝" w:hAnsi="ＭＳ 明朝" w:hint="eastAsia"/>
                <w:sz w:val="18"/>
                <w:szCs w:val="18"/>
              </w:rPr>
              <w:t>透明ガラス容器</w:t>
            </w:r>
          </w:p>
        </w:tc>
        <w:tc>
          <w:tcPr>
            <w:tcW w:w="2066" w:type="dxa"/>
          </w:tcPr>
          <w:p w14:paraId="470E9B8B" w14:textId="549B10D2" w:rsidR="00217C26" w:rsidRPr="0047712F" w:rsidRDefault="00175780" w:rsidP="0047712F">
            <w:pPr>
              <w:spacing w:line="0" w:lineRule="atLeast"/>
              <w:rPr>
                <w:rFonts w:ascii="ＭＳ 明朝" w:hAnsi="ＭＳ 明朝"/>
                <w:sz w:val="18"/>
                <w:szCs w:val="18"/>
              </w:rPr>
            </w:pPr>
            <w:r>
              <w:rPr>
                <w:rFonts w:ascii="ＭＳ 明朝" w:hAnsi="ＭＳ 明朝" w:hint="eastAsia"/>
                <w:sz w:val="18"/>
                <w:szCs w:val="18"/>
              </w:rPr>
              <w:t>規格内であった。</w:t>
            </w:r>
          </w:p>
        </w:tc>
      </w:tr>
    </w:tbl>
    <w:bookmarkEnd w:id="5"/>
    <w:p w14:paraId="61D476EC" w14:textId="4AC3D159" w:rsidR="00AF5CD5" w:rsidRPr="00110BA9" w:rsidRDefault="00AF5CD5" w:rsidP="00AF5CD5">
      <w:pPr>
        <w:spacing w:line="0" w:lineRule="atLeast"/>
        <w:ind w:leftChars="100" w:left="210" w:firstLineChars="200" w:firstLine="360"/>
        <w:rPr>
          <w:rFonts w:ascii="ＭＳ 明朝" w:hAnsi="ＭＳ 明朝" w:cs="Times New Roman"/>
          <w:kern w:val="0"/>
          <w:sz w:val="18"/>
          <w:szCs w:val="18"/>
          <w:lang w:eastAsia="zh-CN"/>
        </w:rPr>
      </w:pPr>
      <w:r w:rsidRPr="00110BA9">
        <w:rPr>
          <w:rFonts w:ascii="ＭＳ 明朝" w:hAnsi="ＭＳ 明朝" w:cs="Times New Roman" w:hint="eastAsia"/>
          <w:kern w:val="0"/>
          <w:sz w:val="18"/>
          <w:szCs w:val="18"/>
          <w:lang w:eastAsia="zh-CN"/>
        </w:rPr>
        <w:t>測定項目：性状、</w:t>
      </w:r>
      <w:r w:rsidR="004D591F" w:rsidRPr="00110BA9">
        <w:rPr>
          <w:rFonts w:ascii="ＭＳ 明朝" w:hAnsi="ＭＳ 明朝" w:cs="Times New Roman" w:hint="eastAsia"/>
          <w:kern w:val="0"/>
          <w:sz w:val="18"/>
          <w:szCs w:val="18"/>
          <w:lang w:eastAsia="zh-CN"/>
        </w:rPr>
        <w:t>微生物限度、</w:t>
      </w:r>
      <w:r w:rsidR="00110BA9" w:rsidRPr="00110BA9">
        <w:rPr>
          <w:rFonts w:ascii="ＭＳ 明朝" w:hAnsi="ＭＳ 明朝" w:cs="Times New Roman" w:hint="eastAsia"/>
          <w:kern w:val="0"/>
          <w:sz w:val="18"/>
          <w:szCs w:val="18"/>
          <w:lang w:eastAsia="zh-CN"/>
        </w:rPr>
        <w:t>含量</w:t>
      </w:r>
      <w:r w:rsidRPr="00110BA9">
        <w:rPr>
          <w:rFonts w:ascii="ＭＳ 明朝" w:hAnsi="ＭＳ 明朝" w:cs="Times New Roman" w:hint="eastAsia"/>
          <w:kern w:val="0"/>
          <w:sz w:val="18"/>
          <w:szCs w:val="18"/>
          <w:lang w:eastAsia="zh-CN"/>
        </w:rPr>
        <w:t>、純度、水分含量等</w:t>
      </w:r>
    </w:p>
    <w:p w14:paraId="7186971E" w14:textId="2EE3332C" w:rsidR="00E613BC" w:rsidRPr="00110BA9" w:rsidRDefault="00AF5CD5" w:rsidP="00AF5CD5">
      <w:pPr>
        <w:spacing w:line="0" w:lineRule="atLeast"/>
        <w:ind w:leftChars="100" w:left="210" w:firstLineChars="200" w:firstLine="360"/>
        <w:rPr>
          <w:rFonts w:ascii="ＭＳ 明朝" w:hAnsi="ＭＳ 明朝" w:cs="Times New Roman"/>
          <w:kern w:val="0"/>
          <w:sz w:val="18"/>
          <w:szCs w:val="18"/>
        </w:rPr>
      </w:pPr>
      <w:r w:rsidRPr="00110BA9">
        <w:rPr>
          <w:rFonts w:ascii="ＭＳ 明朝" w:hAnsi="ＭＳ 明朝" w:cs="Times New Roman"/>
          <w:kern w:val="0"/>
          <w:sz w:val="18"/>
          <w:szCs w:val="18"/>
        </w:rPr>
        <w:t>RH：相対湿度</w:t>
      </w:r>
    </w:p>
    <w:p w14:paraId="10804D2D" w14:textId="09F7F00F" w:rsidR="00041544" w:rsidRDefault="00041544">
      <w:pPr>
        <w:widowControl/>
        <w:jc w:val="left"/>
        <w:rPr>
          <w:rFonts w:ascii="ＭＳ 明朝" w:hAnsi="ＭＳ 明朝" w:cs="Times New Roman"/>
          <w:kern w:val="0"/>
          <w:sz w:val="20"/>
          <w:szCs w:val="20"/>
        </w:rPr>
      </w:pPr>
    </w:p>
    <w:p w14:paraId="2A58180F" w14:textId="71A696C8" w:rsidR="00C11B34" w:rsidRDefault="00C11B34" w:rsidP="001768BD">
      <w:pPr>
        <w:pStyle w:val="2"/>
        <w:ind w:leftChars="100" w:left="210"/>
      </w:pPr>
      <w:r w:rsidRPr="00195700">
        <w:rPr>
          <w:rFonts w:hint="eastAsia"/>
        </w:rPr>
        <w:t>７．</w:t>
      </w:r>
      <w:r w:rsidR="00202C54" w:rsidRPr="00195700">
        <w:rPr>
          <w:rFonts w:hint="eastAsia"/>
        </w:rPr>
        <w:t>調製法及び溶解後の安定性</w:t>
      </w:r>
    </w:p>
    <w:p w14:paraId="10B083F6" w14:textId="3F31114F" w:rsidR="00D33727" w:rsidRPr="00D33727" w:rsidRDefault="00D33727" w:rsidP="00D33727">
      <w:pPr>
        <w:ind w:leftChars="100" w:left="210" w:firstLineChars="300" w:firstLine="630"/>
        <w:rPr>
          <w:rFonts w:ascii="ＭＳ 明朝" w:hAnsi="ＭＳ 明朝" w:cstheme="majorBidi"/>
          <w:szCs w:val="21"/>
        </w:rPr>
      </w:pPr>
      <w:r w:rsidRPr="009370F8">
        <w:rPr>
          <w:rFonts w:ascii="ＭＳ 明朝" w:hAnsi="ＭＳ 明朝" w:cstheme="majorBidi" w:hint="eastAsia"/>
          <w:szCs w:val="21"/>
        </w:rPr>
        <w:t>該当しない</w:t>
      </w:r>
    </w:p>
    <w:p w14:paraId="28453587" w14:textId="77777777" w:rsidR="00202C54" w:rsidRPr="007032CD" w:rsidRDefault="00202C54" w:rsidP="00B41914">
      <w:pPr>
        <w:rPr>
          <w:rFonts w:ascii="ＭＳ 明朝" w:hAnsi="ＭＳ 明朝" w:cs="Times New Roman"/>
          <w:kern w:val="0"/>
          <w:sz w:val="20"/>
          <w:szCs w:val="20"/>
        </w:rPr>
      </w:pPr>
    </w:p>
    <w:p w14:paraId="02234254" w14:textId="34BF198E" w:rsidR="00202C54" w:rsidRPr="007032CD" w:rsidRDefault="00202C54" w:rsidP="001768BD">
      <w:pPr>
        <w:pStyle w:val="2"/>
        <w:ind w:leftChars="100" w:left="210"/>
      </w:pPr>
      <w:r w:rsidRPr="007032CD">
        <w:rPr>
          <w:rFonts w:hint="eastAsia"/>
        </w:rPr>
        <w:t>８．他剤との配合変化（物理化学的変化）</w:t>
      </w:r>
    </w:p>
    <w:p w14:paraId="38A825DA" w14:textId="77777777" w:rsidR="00E40B0E" w:rsidRPr="007032CD" w:rsidRDefault="00E40B0E" w:rsidP="00E40B0E">
      <w:pPr>
        <w:ind w:leftChars="100" w:left="210" w:firstLineChars="300" w:firstLine="630"/>
        <w:rPr>
          <w:rFonts w:ascii="ＭＳ 明朝" w:hAnsi="ＭＳ 明朝" w:cstheme="majorBidi"/>
          <w:szCs w:val="21"/>
        </w:rPr>
      </w:pPr>
      <w:r w:rsidRPr="007032CD">
        <w:rPr>
          <w:rFonts w:ascii="ＭＳ 明朝" w:hAnsi="ＭＳ 明朝" w:cstheme="majorBidi" w:hint="eastAsia"/>
          <w:szCs w:val="21"/>
        </w:rPr>
        <w:t>該当しない</w:t>
      </w:r>
    </w:p>
    <w:p w14:paraId="0053833E" w14:textId="77777777" w:rsidR="003D2308" w:rsidRPr="00B741F8" w:rsidRDefault="003D2308" w:rsidP="003D2308">
      <w:pPr>
        <w:ind w:leftChars="100" w:left="210" w:firstLineChars="300" w:firstLine="600"/>
        <w:rPr>
          <w:rFonts w:ascii="ＭＳ 明朝" w:hAnsi="ＭＳ 明朝" w:cs="Times New Roman"/>
          <w:kern w:val="0"/>
          <w:sz w:val="20"/>
          <w:szCs w:val="20"/>
        </w:rPr>
      </w:pPr>
    </w:p>
    <w:p w14:paraId="5B8293A6" w14:textId="38710696" w:rsidR="003D2308" w:rsidRPr="00B741F8" w:rsidRDefault="001B7EBD" w:rsidP="001768BD">
      <w:pPr>
        <w:pStyle w:val="2"/>
        <w:ind w:leftChars="100" w:left="210"/>
      </w:pPr>
      <w:r w:rsidRPr="00B741F8">
        <w:rPr>
          <w:rFonts w:hint="eastAsia"/>
        </w:rPr>
        <w:t>９</w:t>
      </w:r>
      <w:r w:rsidR="003D2308" w:rsidRPr="00B741F8">
        <w:rPr>
          <w:rFonts w:hint="eastAsia"/>
        </w:rPr>
        <w:t>．</w:t>
      </w:r>
      <w:r w:rsidRPr="00B741F8">
        <w:rPr>
          <w:rFonts w:hint="eastAsia"/>
        </w:rPr>
        <w:t>溶出性</w:t>
      </w:r>
    </w:p>
    <w:p w14:paraId="3B674124" w14:textId="45D4CC87" w:rsidR="003D2308" w:rsidRPr="00BB53E5" w:rsidRDefault="00D455C8" w:rsidP="003D2308">
      <w:pPr>
        <w:ind w:leftChars="100" w:left="210" w:firstLineChars="300" w:firstLine="630"/>
        <w:rPr>
          <w:rFonts w:ascii="ＭＳ 明朝" w:hAnsi="ＭＳ 明朝" w:cstheme="majorBidi"/>
          <w:szCs w:val="21"/>
        </w:rPr>
      </w:pPr>
      <w:r w:rsidRPr="00B741F8">
        <w:rPr>
          <w:rFonts w:ascii="ＭＳ 明朝" w:hAnsi="ＭＳ 明朝" w:cstheme="majorBidi" w:hint="eastAsia"/>
          <w:szCs w:val="21"/>
        </w:rPr>
        <w:t>該当しない</w:t>
      </w:r>
    </w:p>
    <w:p w14:paraId="1445D879" w14:textId="77777777" w:rsidR="001B7EBD" w:rsidRPr="00BB53E5" w:rsidRDefault="001B7EBD" w:rsidP="001B7EBD">
      <w:pPr>
        <w:ind w:leftChars="100" w:left="210" w:firstLineChars="300" w:firstLine="600"/>
        <w:rPr>
          <w:rFonts w:ascii="ＭＳ 明朝" w:hAnsi="ＭＳ 明朝" w:cs="Times New Roman"/>
          <w:kern w:val="0"/>
          <w:sz w:val="20"/>
          <w:szCs w:val="20"/>
        </w:rPr>
      </w:pPr>
    </w:p>
    <w:p w14:paraId="54B78855" w14:textId="71508102" w:rsidR="001B7EBD" w:rsidRPr="00D877E3" w:rsidRDefault="001B7EBD" w:rsidP="001768BD">
      <w:pPr>
        <w:pStyle w:val="2"/>
        <w:ind w:leftChars="100" w:left="210"/>
      </w:pPr>
      <w:r>
        <w:rPr>
          <w:rFonts w:hint="eastAsia"/>
        </w:rPr>
        <w:t>１０</w:t>
      </w:r>
      <w:r w:rsidRPr="00BB53E5">
        <w:rPr>
          <w:rFonts w:hint="eastAsia"/>
        </w:rPr>
        <w:t>．</w:t>
      </w:r>
      <w:r w:rsidRPr="001B7EBD">
        <w:rPr>
          <w:rFonts w:hint="eastAsia"/>
        </w:rPr>
        <w:t>容器・包装</w:t>
      </w:r>
    </w:p>
    <w:p w14:paraId="1FF612BA" w14:textId="1EEF7DBE" w:rsidR="001B7EBD" w:rsidRPr="008F1652" w:rsidRDefault="001B7EBD" w:rsidP="001B7EBD">
      <w:pPr>
        <w:keepNext/>
        <w:ind w:leftChars="100" w:left="850" w:hanging="640"/>
        <w:jc w:val="left"/>
        <w:outlineLvl w:val="2"/>
        <w:rPr>
          <w:rFonts w:ascii="ＭＳ ゴシック" w:eastAsia="ＭＳ ゴシック" w:hAnsi="ＭＳ ゴシック" w:cstheme="majorBidi"/>
          <w:sz w:val="22"/>
        </w:rPr>
      </w:pPr>
      <w:r w:rsidRPr="00BB53E5">
        <w:rPr>
          <w:rFonts w:ascii="ＭＳ ゴシック" w:eastAsia="ＭＳ ゴシック" w:hAnsi="ＭＳ ゴシック" w:cstheme="majorBidi" w:hint="eastAsia"/>
          <w:sz w:val="22"/>
        </w:rPr>
        <w:t>（</w:t>
      </w:r>
      <w:r>
        <w:rPr>
          <w:rFonts w:ascii="ＭＳ ゴシック" w:eastAsia="ＭＳ ゴシック" w:hAnsi="ＭＳ ゴシック" w:cstheme="majorBidi" w:hint="eastAsia"/>
          <w:sz w:val="22"/>
        </w:rPr>
        <w:t>１</w:t>
      </w:r>
      <w:r w:rsidRPr="00BB53E5">
        <w:rPr>
          <w:rFonts w:ascii="ＭＳ ゴシック" w:eastAsia="ＭＳ ゴシック" w:hAnsi="ＭＳ ゴシック" w:cstheme="majorBidi" w:hint="eastAsia"/>
          <w:sz w:val="22"/>
        </w:rPr>
        <w:t>）</w:t>
      </w:r>
      <w:r w:rsidRPr="00044FAC">
        <w:rPr>
          <w:rFonts w:ascii="ＭＳ ゴシック" w:eastAsia="ＭＳ ゴシック" w:hAnsi="ＭＳ ゴシック" w:cstheme="majorBidi" w:hint="eastAsia"/>
          <w:sz w:val="22"/>
        </w:rPr>
        <w:t>注意が必要な容器・包装</w:t>
      </w:r>
      <w:r w:rsidR="00F675D0">
        <w:rPr>
          <w:rFonts w:ascii="ＭＳ ゴシック" w:eastAsia="ＭＳ ゴシック" w:hAnsi="ＭＳ ゴシック" w:cstheme="majorBidi" w:hint="eastAsia"/>
          <w:sz w:val="22"/>
        </w:rPr>
        <w:t>、</w:t>
      </w:r>
      <w:r w:rsidRPr="008C56C2">
        <w:rPr>
          <w:rFonts w:ascii="ＭＳ ゴシック" w:eastAsia="ＭＳ ゴシック" w:hAnsi="ＭＳ ゴシック" w:cstheme="majorBidi" w:hint="eastAsia"/>
          <w:sz w:val="22"/>
        </w:rPr>
        <w:t>外観が特殊な容器・包装に関する情報</w:t>
      </w:r>
    </w:p>
    <w:p w14:paraId="3E3927FC" w14:textId="15E40E9B" w:rsidR="001B7EBD" w:rsidRDefault="002A039F" w:rsidP="00362519">
      <w:pPr>
        <w:ind w:leftChars="405" w:left="850" w:firstLine="1"/>
        <w:rPr>
          <w:rFonts w:ascii="ＭＳ 明朝" w:hAnsi="ＭＳ 明朝" w:cstheme="majorBidi"/>
          <w:szCs w:val="21"/>
        </w:rPr>
      </w:pPr>
      <w:r>
        <w:rPr>
          <w:rFonts w:ascii="ＭＳ 明朝" w:hAnsi="ＭＳ 明朝" w:cstheme="majorBidi" w:hint="eastAsia"/>
          <w:szCs w:val="21"/>
        </w:rPr>
        <w:t>本剤の容器は、乳幼児の誤飲防止のためチャイルドレジスタンス機能付きキャップを採用している。</w:t>
      </w:r>
      <w:r w:rsidR="007032CD">
        <w:rPr>
          <w:rFonts w:ascii="ＭＳ 明朝" w:hAnsi="ＭＳ 明朝" w:cstheme="majorBidi" w:hint="eastAsia"/>
          <w:szCs w:val="21"/>
        </w:rPr>
        <w:t>また、漏れ防止のため容器の開口部にインダクションシールが貼付されている。</w:t>
      </w:r>
    </w:p>
    <w:p w14:paraId="6C06F4DB" w14:textId="77777777" w:rsidR="005A181F" w:rsidRPr="00BB53E5" w:rsidRDefault="005A181F" w:rsidP="001B7EBD">
      <w:pPr>
        <w:ind w:leftChars="100" w:left="210" w:firstLineChars="300" w:firstLine="630"/>
        <w:rPr>
          <w:rFonts w:ascii="ＭＳ 明朝" w:hAnsi="ＭＳ 明朝" w:cstheme="majorBidi"/>
          <w:szCs w:val="21"/>
        </w:rPr>
      </w:pPr>
    </w:p>
    <w:p w14:paraId="70CFD205" w14:textId="5692B03C" w:rsidR="005A181F" w:rsidRPr="00BB53E5" w:rsidRDefault="005A181F" w:rsidP="005A181F">
      <w:pPr>
        <w:keepNext/>
        <w:ind w:leftChars="100" w:left="850" w:hanging="640"/>
        <w:jc w:val="left"/>
        <w:outlineLvl w:val="2"/>
        <w:rPr>
          <w:rFonts w:ascii="ＭＳ ゴシック" w:eastAsia="ＭＳ ゴシック" w:hAnsi="ＭＳ ゴシック" w:cstheme="majorBidi"/>
          <w:sz w:val="22"/>
        </w:rPr>
      </w:pPr>
      <w:r w:rsidRPr="00BB53E5">
        <w:rPr>
          <w:rFonts w:ascii="ＭＳ ゴシック" w:eastAsia="ＭＳ ゴシック" w:hAnsi="ＭＳ ゴシック" w:cstheme="majorBidi" w:hint="eastAsia"/>
          <w:sz w:val="22"/>
        </w:rPr>
        <w:t>（</w:t>
      </w:r>
      <w:r w:rsidR="005F4B51">
        <w:rPr>
          <w:rFonts w:ascii="ＭＳ ゴシック" w:eastAsia="ＭＳ ゴシック" w:hAnsi="ＭＳ ゴシック" w:cstheme="majorBidi" w:hint="eastAsia"/>
          <w:sz w:val="22"/>
        </w:rPr>
        <w:t>２</w:t>
      </w:r>
      <w:r w:rsidRPr="00BB53E5">
        <w:rPr>
          <w:rFonts w:ascii="ＭＳ ゴシック" w:eastAsia="ＭＳ ゴシック" w:hAnsi="ＭＳ ゴシック" w:cstheme="majorBidi" w:hint="eastAsia"/>
          <w:sz w:val="22"/>
        </w:rPr>
        <w:t>）</w:t>
      </w:r>
      <w:r w:rsidRPr="001B7EBD">
        <w:rPr>
          <w:rFonts w:ascii="ＭＳ ゴシック" w:eastAsia="ＭＳ ゴシック" w:hAnsi="ＭＳ ゴシック" w:cstheme="majorBidi" w:hint="eastAsia"/>
          <w:sz w:val="22"/>
        </w:rPr>
        <w:t>包装</w:t>
      </w:r>
    </w:p>
    <w:p w14:paraId="6FB8FE54" w14:textId="14C15723" w:rsidR="005A181F" w:rsidRPr="00BB53E5" w:rsidRDefault="00552313" w:rsidP="005A181F">
      <w:pPr>
        <w:ind w:leftChars="100" w:left="210" w:firstLineChars="300" w:firstLine="630"/>
        <w:rPr>
          <w:rFonts w:ascii="ＭＳ 明朝" w:hAnsi="ＭＳ 明朝" w:cstheme="majorBidi"/>
          <w:szCs w:val="21"/>
        </w:rPr>
      </w:pPr>
      <w:r>
        <w:rPr>
          <w:rFonts w:ascii="ＭＳ 明朝" w:hAnsi="ＭＳ 明朝" w:cstheme="majorBidi" w:hint="eastAsia"/>
          <w:szCs w:val="21"/>
        </w:rPr>
        <w:t>500</w:t>
      </w:r>
      <w:r w:rsidR="005F4B51" w:rsidRPr="005F4B51">
        <w:rPr>
          <w:rFonts w:ascii="ＭＳ 明朝" w:hAnsi="ＭＳ 明朝" w:cstheme="majorBidi"/>
          <w:szCs w:val="21"/>
        </w:rPr>
        <w:t>mL</w:t>
      </w:r>
      <w:r w:rsidR="00C04C1A">
        <w:rPr>
          <w:rFonts w:ascii="ＭＳ 明朝" w:hAnsi="ＭＳ 明朝" w:cstheme="majorBidi"/>
          <w:szCs w:val="21"/>
        </w:rPr>
        <w:t xml:space="preserve"> </w:t>
      </w:r>
      <w:r w:rsidR="005F4B51" w:rsidRPr="005F4B51">
        <w:rPr>
          <w:rFonts w:ascii="ＭＳ 明朝" w:hAnsi="ＭＳ 明朝" w:cstheme="majorBidi"/>
          <w:szCs w:val="21"/>
        </w:rPr>
        <w:t>× 1</w:t>
      </w:r>
      <w:r>
        <w:rPr>
          <w:rFonts w:ascii="ＭＳ 明朝" w:hAnsi="ＭＳ 明朝" w:cstheme="majorBidi" w:hint="eastAsia"/>
          <w:szCs w:val="21"/>
        </w:rPr>
        <w:t>瓶</w:t>
      </w:r>
    </w:p>
    <w:p w14:paraId="4AF032C6" w14:textId="77777777" w:rsidR="005F4B51" w:rsidRPr="00BB53E5" w:rsidRDefault="005F4B51" w:rsidP="00D877E3">
      <w:pPr>
        <w:rPr>
          <w:rFonts w:ascii="ＭＳ 明朝" w:hAnsi="ＭＳ 明朝" w:cstheme="majorBidi"/>
          <w:szCs w:val="21"/>
        </w:rPr>
      </w:pPr>
    </w:p>
    <w:p w14:paraId="7BD8A3ED" w14:textId="5AFCB478" w:rsidR="005F4B51" w:rsidRPr="00BB53E5" w:rsidRDefault="005F4B51" w:rsidP="005F4B51">
      <w:pPr>
        <w:keepNext/>
        <w:ind w:leftChars="100" w:left="850" w:hanging="640"/>
        <w:jc w:val="left"/>
        <w:outlineLvl w:val="2"/>
        <w:rPr>
          <w:rFonts w:ascii="ＭＳ ゴシック" w:eastAsia="ＭＳ ゴシック" w:hAnsi="ＭＳ ゴシック" w:cstheme="majorBidi"/>
          <w:sz w:val="22"/>
        </w:rPr>
      </w:pPr>
      <w:r w:rsidRPr="00BB53E5">
        <w:rPr>
          <w:rFonts w:ascii="ＭＳ ゴシック" w:eastAsia="ＭＳ ゴシック" w:hAnsi="ＭＳ ゴシック" w:cstheme="majorBidi" w:hint="eastAsia"/>
          <w:sz w:val="22"/>
        </w:rPr>
        <w:t>（</w:t>
      </w:r>
      <w:r>
        <w:rPr>
          <w:rFonts w:ascii="ＭＳ ゴシック" w:eastAsia="ＭＳ ゴシック" w:hAnsi="ＭＳ ゴシック" w:cstheme="majorBidi" w:hint="eastAsia"/>
          <w:sz w:val="22"/>
        </w:rPr>
        <w:t>３</w:t>
      </w:r>
      <w:r w:rsidRPr="00BB53E5">
        <w:rPr>
          <w:rFonts w:ascii="ＭＳ ゴシック" w:eastAsia="ＭＳ ゴシック" w:hAnsi="ＭＳ ゴシック" w:cstheme="majorBidi" w:hint="eastAsia"/>
          <w:sz w:val="22"/>
        </w:rPr>
        <w:t>）</w:t>
      </w:r>
      <w:r w:rsidRPr="00B873A0">
        <w:rPr>
          <w:rFonts w:ascii="ＭＳ ゴシック" w:eastAsia="ＭＳ ゴシック" w:hAnsi="ＭＳ ゴシック" w:cstheme="majorBidi" w:hint="eastAsia"/>
          <w:sz w:val="22"/>
        </w:rPr>
        <w:t>予備容量</w:t>
      </w:r>
    </w:p>
    <w:p w14:paraId="4115BEAC" w14:textId="66E5865F" w:rsidR="005F4B51" w:rsidRPr="00BB53E5" w:rsidRDefault="00C167C3" w:rsidP="005F4B51">
      <w:pPr>
        <w:ind w:leftChars="100" w:left="210" w:firstLineChars="300" w:firstLine="630"/>
        <w:rPr>
          <w:rFonts w:ascii="ＭＳ 明朝" w:hAnsi="ＭＳ 明朝" w:cstheme="majorBidi"/>
          <w:szCs w:val="21"/>
        </w:rPr>
      </w:pPr>
      <w:r w:rsidRPr="00C167C3">
        <w:rPr>
          <w:rFonts w:ascii="ＭＳ 明朝" w:hAnsi="ＭＳ 明朝" w:cstheme="majorBidi" w:hint="eastAsia"/>
          <w:szCs w:val="21"/>
        </w:rPr>
        <w:t>該当しない</w:t>
      </w:r>
    </w:p>
    <w:p w14:paraId="1B95ED77" w14:textId="77777777" w:rsidR="005F4B51" w:rsidRPr="00BB53E5" w:rsidRDefault="005F4B51" w:rsidP="005F4B51">
      <w:pPr>
        <w:ind w:leftChars="100" w:left="210" w:firstLineChars="300" w:firstLine="630"/>
        <w:rPr>
          <w:rFonts w:ascii="ＭＳ 明朝" w:hAnsi="ＭＳ 明朝" w:cstheme="majorBidi"/>
          <w:szCs w:val="21"/>
        </w:rPr>
      </w:pPr>
    </w:p>
    <w:p w14:paraId="61C3B2CA" w14:textId="380BEF5E" w:rsidR="005F4B51" w:rsidRPr="00E16FF2" w:rsidRDefault="005F4B51" w:rsidP="005F4B51">
      <w:pPr>
        <w:keepNext/>
        <w:ind w:leftChars="100" w:left="850" w:hanging="640"/>
        <w:jc w:val="left"/>
        <w:outlineLvl w:val="2"/>
        <w:rPr>
          <w:rFonts w:ascii="ＭＳ ゴシック" w:eastAsia="ＭＳ ゴシック" w:hAnsi="ＭＳ ゴシック" w:cstheme="majorBidi"/>
          <w:sz w:val="22"/>
        </w:rPr>
      </w:pPr>
      <w:r w:rsidRPr="00E16FF2">
        <w:rPr>
          <w:rFonts w:ascii="ＭＳ ゴシック" w:eastAsia="ＭＳ ゴシック" w:hAnsi="ＭＳ ゴシック" w:cstheme="majorBidi" w:hint="eastAsia"/>
          <w:sz w:val="22"/>
        </w:rPr>
        <w:t>（４）容器の材質</w:t>
      </w:r>
    </w:p>
    <w:tbl>
      <w:tblPr>
        <w:tblStyle w:val="a3"/>
        <w:tblW w:w="7047" w:type="dxa"/>
        <w:tblInd w:w="886" w:type="dxa"/>
        <w:tblLook w:val="04A0" w:firstRow="1" w:lastRow="0" w:firstColumn="1" w:lastColumn="0" w:noHBand="0" w:noVBand="1"/>
      </w:tblPr>
      <w:tblGrid>
        <w:gridCol w:w="3504"/>
        <w:gridCol w:w="3543"/>
      </w:tblGrid>
      <w:tr w:rsidR="00C167C3" w:rsidRPr="00E16FF2" w14:paraId="57BFE6CC" w14:textId="77777777" w:rsidTr="00F07E1D">
        <w:tc>
          <w:tcPr>
            <w:tcW w:w="3504" w:type="dxa"/>
            <w:shd w:val="clear" w:color="auto" w:fill="BFBFBF" w:themeFill="background1" w:themeFillShade="BF"/>
          </w:tcPr>
          <w:p w14:paraId="2D9A7C7F" w14:textId="324551AB" w:rsidR="00C167C3" w:rsidRPr="00E16FF2" w:rsidRDefault="00C167C3" w:rsidP="00CD2B19">
            <w:pPr>
              <w:jc w:val="center"/>
              <w:rPr>
                <w:rFonts w:ascii="ＭＳ 明朝" w:hAnsi="ＭＳ 明朝" w:cstheme="majorBidi"/>
                <w:szCs w:val="21"/>
              </w:rPr>
            </w:pPr>
            <w:r w:rsidRPr="00E16FF2">
              <w:rPr>
                <w:rFonts w:hint="eastAsia"/>
              </w:rPr>
              <w:t>容器・施栓系</w:t>
            </w:r>
          </w:p>
        </w:tc>
        <w:tc>
          <w:tcPr>
            <w:tcW w:w="3543" w:type="dxa"/>
            <w:shd w:val="clear" w:color="auto" w:fill="BFBFBF" w:themeFill="background1" w:themeFillShade="BF"/>
          </w:tcPr>
          <w:p w14:paraId="1AA6E630" w14:textId="285AD6B4" w:rsidR="00C167C3" w:rsidRPr="00E16FF2" w:rsidRDefault="00C167C3" w:rsidP="00CD2B19">
            <w:pPr>
              <w:jc w:val="center"/>
              <w:rPr>
                <w:rFonts w:ascii="ＭＳ 明朝" w:hAnsi="ＭＳ 明朝" w:cstheme="majorBidi"/>
                <w:szCs w:val="21"/>
              </w:rPr>
            </w:pPr>
            <w:r w:rsidRPr="00E16FF2">
              <w:t>材質</w:t>
            </w:r>
          </w:p>
        </w:tc>
      </w:tr>
      <w:tr w:rsidR="00F44C64" w:rsidRPr="00E16FF2" w14:paraId="09AAA3E1" w14:textId="77777777" w:rsidTr="00F07E1D">
        <w:tc>
          <w:tcPr>
            <w:tcW w:w="3504" w:type="dxa"/>
          </w:tcPr>
          <w:p w14:paraId="79D7E14F" w14:textId="7CB78420" w:rsidR="00F44C64" w:rsidRPr="00E16FF2" w:rsidRDefault="00F44C64" w:rsidP="00F44C64">
            <w:pPr>
              <w:spacing w:line="0" w:lineRule="atLeast"/>
              <w:jc w:val="left"/>
            </w:pPr>
            <w:r w:rsidRPr="00E16FF2">
              <w:rPr>
                <w:rFonts w:ascii="ＭＳ 明朝" w:hAnsi="ＭＳ 明朝" w:cstheme="majorBidi" w:hint="eastAsia"/>
                <w:szCs w:val="21"/>
              </w:rPr>
              <w:t>瓶</w:t>
            </w:r>
          </w:p>
        </w:tc>
        <w:tc>
          <w:tcPr>
            <w:tcW w:w="3543" w:type="dxa"/>
          </w:tcPr>
          <w:p w14:paraId="69EB79C0" w14:textId="2754BBB5" w:rsidR="00F44C64" w:rsidRPr="00E16FF2" w:rsidRDefault="00F44C64" w:rsidP="00F44C64">
            <w:pPr>
              <w:spacing w:line="0" w:lineRule="atLeast"/>
              <w:jc w:val="left"/>
            </w:pPr>
            <w:r w:rsidRPr="00E16FF2">
              <w:rPr>
                <w:rFonts w:ascii="ＭＳ 明朝" w:hAnsi="ＭＳ 明朝" w:cstheme="majorBidi" w:hint="eastAsia"/>
                <w:szCs w:val="21"/>
              </w:rPr>
              <w:t>ガラス</w:t>
            </w:r>
          </w:p>
        </w:tc>
      </w:tr>
      <w:tr w:rsidR="00F44C64" w:rsidRPr="00E16FF2" w14:paraId="518E4320" w14:textId="77777777" w:rsidTr="00F07E1D">
        <w:tc>
          <w:tcPr>
            <w:tcW w:w="3504" w:type="dxa"/>
          </w:tcPr>
          <w:p w14:paraId="2381F389" w14:textId="3607CFAE" w:rsidR="00F44C64" w:rsidRPr="00E16FF2" w:rsidRDefault="00F44C64" w:rsidP="00F44C64">
            <w:pPr>
              <w:spacing w:line="0" w:lineRule="atLeast"/>
              <w:rPr>
                <w:rFonts w:ascii="ＭＳ 明朝" w:hAnsi="ＭＳ 明朝" w:cstheme="majorBidi"/>
                <w:szCs w:val="21"/>
              </w:rPr>
            </w:pPr>
            <w:r>
              <w:rPr>
                <w:rFonts w:ascii="ＭＳ 明朝" w:hAnsi="ＭＳ 明朝" w:cstheme="majorBidi" w:hint="eastAsia"/>
                <w:szCs w:val="21"/>
              </w:rPr>
              <w:t>チャイルドレジスタンス機能付きキャップ</w:t>
            </w:r>
          </w:p>
        </w:tc>
        <w:tc>
          <w:tcPr>
            <w:tcW w:w="3543" w:type="dxa"/>
          </w:tcPr>
          <w:p w14:paraId="668632F3" w14:textId="77777777" w:rsidR="00F44C64" w:rsidRDefault="00F44C64" w:rsidP="00F44C64">
            <w:pPr>
              <w:spacing w:line="0" w:lineRule="atLeast"/>
              <w:rPr>
                <w:rFonts w:ascii="ＭＳ 明朝" w:hAnsi="ＭＳ 明朝" w:cstheme="majorBidi"/>
                <w:szCs w:val="21"/>
              </w:rPr>
            </w:pPr>
            <w:r>
              <w:rPr>
                <w:rFonts w:ascii="ＭＳ 明朝" w:hAnsi="ＭＳ 明朝" w:cstheme="majorBidi" w:hint="eastAsia"/>
                <w:szCs w:val="21"/>
              </w:rPr>
              <w:t>キャップ</w:t>
            </w:r>
            <w:r w:rsidRPr="00E16FF2">
              <w:rPr>
                <w:rFonts w:ascii="ＭＳ 明朝" w:hAnsi="ＭＳ 明朝" w:cstheme="majorBidi" w:hint="eastAsia"/>
                <w:szCs w:val="21"/>
              </w:rPr>
              <w:t>：</w:t>
            </w:r>
            <w:r>
              <w:rPr>
                <w:rFonts w:ascii="ＭＳ 明朝" w:hAnsi="ＭＳ 明朝" w:cstheme="majorBidi" w:hint="eastAsia"/>
                <w:szCs w:val="21"/>
              </w:rPr>
              <w:t>白色</w:t>
            </w:r>
            <w:r w:rsidRPr="00E16FF2">
              <w:rPr>
                <w:rFonts w:ascii="ＭＳ 明朝" w:hAnsi="ＭＳ 明朝" w:cstheme="majorBidi" w:hint="eastAsia"/>
                <w:szCs w:val="21"/>
              </w:rPr>
              <w:t>ポリプロピレン</w:t>
            </w:r>
          </w:p>
          <w:p w14:paraId="14AA2A48" w14:textId="1D6C8064" w:rsidR="00F44C64" w:rsidRPr="00E16FF2" w:rsidRDefault="00F44C64" w:rsidP="00F44C64">
            <w:pPr>
              <w:spacing w:line="0" w:lineRule="atLeast"/>
              <w:rPr>
                <w:rFonts w:ascii="ＭＳ 明朝" w:hAnsi="ＭＳ 明朝" w:cstheme="majorBidi"/>
                <w:szCs w:val="21"/>
              </w:rPr>
            </w:pPr>
            <w:r w:rsidRPr="00E16FF2">
              <w:rPr>
                <w:rFonts w:ascii="ＭＳ 明朝" w:hAnsi="ＭＳ 明朝" w:cstheme="majorBidi" w:hint="eastAsia"/>
                <w:szCs w:val="21"/>
              </w:rPr>
              <w:t>ねじ山：HDPE</w:t>
            </w:r>
          </w:p>
          <w:p w14:paraId="4B689C65" w14:textId="1342A249" w:rsidR="00F44C64" w:rsidRPr="00E16FF2" w:rsidRDefault="00F44C64" w:rsidP="00F44C64">
            <w:pPr>
              <w:spacing w:line="0" w:lineRule="atLeast"/>
              <w:rPr>
                <w:rFonts w:ascii="ＭＳ 明朝" w:hAnsi="ＭＳ 明朝" w:cstheme="majorBidi"/>
                <w:szCs w:val="21"/>
              </w:rPr>
            </w:pPr>
            <w:r>
              <w:rPr>
                <w:rFonts w:ascii="ＭＳ 明朝" w:hAnsi="ＭＳ 明朝" w:cstheme="majorBidi" w:hint="eastAsia"/>
                <w:szCs w:val="21"/>
              </w:rPr>
              <w:t>ライナー：アルミニウム</w:t>
            </w:r>
          </w:p>
        </w:tc>
      </w:tr>
    </w:tbl>
    <w:p w14:paraId="7B7B4E67" w14:textId="18F41E53" w:rsidR="008F74EC" w:rsidRPr="00BB53E5" w:rsidRDefault="008F74EC" w:rsidP="00D74898">
      <w:pPr>
        <w:widowControl/>
        <w:jc w:val="left"/>
        <w:rPr>
          <w:rFonts w:ascii="ＭＳ 明朝" w:hAnsi="ＭＳ 明朝" w:cs="Times New Roman"/>
          <w:kern w:val="0"/>
          <w:sz w:val="20"/>
          <w:szCs w:val="20"/>
        </w:rPr>
      </w:pPr>
    </w:p>
    <w:p w14:paraId="691E0D58" w14:textId="77777777" w:rsidR="00B41914" w:rsidRDefault="00B41914">
      <w:pPr>
        <w:widowControl/>
        <w:jc w:val="left"/>
        <w:rPr>
          <w:rFonts w:asciiTheme="majorHAnsi" w:eastAsia="ＭＳ ゴシック" w:hAnsiTheme="majorHAnsi" w:cstheme="majorBidi"/>
          <w:b/>
          <w:sz w:val="22"/>
        </w:rPr>
      </w:pPr>
      <w:r>
        <w:br w:type="page"/>
      </w:r>
    </w:p>
    <w:p w14:paraId="7DB84106" w14:textId="243A3C0A" w:rsidR="00AD1A10" w:rsidRPr="00BB53E5" w:rsidRDefault="00AD1A10" w:rsidP="001768BD">
      <w:pPr>
        <w:pStyle w:val="2"/>
        <w:ind w:leftChars="100" w:left="210"/>
      </w:pPr>
      <w:r>
        <w:rPr>
          <w:rFonts w:hint="eastAsia"/>
        </w:rPr>
        <w:lastRenderedPageBreak/>
        <w:t>１１</w:t>
      </w:r>
      <w:r w:rsidRPr="00BB53E5">
        <w:rPr>
          <w:rFonts w:hint="eastAsia"/>
        </w:rPr>
        <w:t>．</w:t>
      </w:r>
      <w:r w:rsidR="001E36D9" w:rsidRPr="001E36D9">
        <w:rPr>
          <w:rFonts w:hint="eastAsia"/>
        </w:rPr>
        <w:t>別途提供される資材類</w:t>
      </w:r>
    </w:p>
    <w:p w14:paraId="0522B102" w14:textId="77777777" w:rsidR="00385941" w:rsidRPr="00385941" w:rsidRDefault="00385941" w:rsidP="00385941">
      <w:pPr>
        <w:ind w:leftChars="100" w:left="210" w:firstLineChars="300" w:firstLine="630"/>
        <w:rPr>
          <w:rFonts w:ascii="ＭＳ 明朝" w:hAnsi="ＭＳ 明朝" w:cstheme="majorBidi"/>
          <w:bCs/>
          <w:szCs w:val="21"/>
        </w:rPr>
      </w:pPr>
      <w:r w:rsidRPr="00385941">
        <w:rPr>
          <w:rFonts w:ascii="ＭＳ 明朝" w:hAnsi="ＭＳ 明朝" w:cstheme="majorBidi" w:hint="eastAsia"/>
          <w:bCs/>
          <w:szCs w:val="21"/>
        </w:rPr>
        <w:t>＜製品（ドジョルビ</w:t>
      </w:r>
      <w:r w:rsidRPr="00614D9B">
        <w:rPr>
          <w:rFonts w:ascii="ＭＳ 明朝" w:hAnsi="ＭＳ 明朝" w:cstheme="majorBidi" w:hint="eastAsia"/>
          <w:bCs/>
          <w:szCs w:val="21"/>
          <w:vertAlign w:val="superscript"/>
        </w:rPr>
        <w:t>®</w:t>
      </w:r>
      <w:r w:rsidRPr="00385941">
        <w:rPr>
          <w:rFonts w:ascii="ＭＳ 明朝" w:hAnsi="ＭＳ 明朝" w:cstheme="majorBidi" w:hint="eastAsia"/>
          <w:bCs/>
          <w:szCs w:val="21"/>
        </w:rPr>
        <w:t>内用液瓶）と共に提供される資材＞</w:t>
      </w:r>
    </w:p>
    <w:p w14:paraId="1EED4A82" w14:textId="77777777" w:rsidR="00385941" w:rsidRPr="00385941" w:rsidRDefault="00385941" w:rsidP="00385941">
      <w:pPr>
        <w:ind w:leftChars="100" w:left="210" w:firstLineChars="300" w:firstLine="630"/>
        <w:rPr>
          <w:rFonts w:ascii="ＭＳ 明朝" w:hAnsi="ＭＳ 明朝" w:cstheme="majorBidi"/>
          <w:bCs/>
          <w:szCs w:val="21"/>
        </w:rPr>
      </w:pPr>
      <w:r w:rsidRPr="00385941">
        <w:rPr>
          <w:rFonts w:ascii="ＭＳ 明朝" w:hAnsi="ＭＳ 明朝" w:cstheme="majorBidi" w:hint="eastAsia"/>
          <w:bCs/>
          <w:szCs w:val="21"/>
        </w:rPr>
        <w:t>・プレスインボトルアダプター</w:t>
      </w:r>
    </w:p>
    <w:p w14:paraId="10501A39" w14:textId="77777777" w:rsidR="00385941" w:rsidRPr="00385941" w:rsidRDefault="00385941" w:rsidP="00385941">
      <w:pPr>
        <w:ind w:leftChars="100" w:left="210" w:firstLineChars="300" w:firstLine="630"/>
        <w:rPr>
          <w:rFonts w:ascii="ＭＳ 明朝" w:hAnsi="ＭＳ 明朝" w:cstheme="majorBidi"/>
          <w:bCs/>
          <w:szCs w:val="21"/>
        </w:rPr>
      </w:pPr>
      <w:r w:rsidRPr="00385941">
        <w:rPr>
          <w:rFonts w:ascii="ＭＳ 明朝" w:hAnsi="ＭＳ 明朝" w:cstheme="majorBidi" w:hint="eastAsia"/>
          <w:bCs/>
          <w:szCs w:val="21"/>
        </w:rPr>
        <w:t>・計量カップ</w:t>
      </w:r>
    </w:p>
    <w:p w14:paraId="6C0AAAA3" w14:textId="77777777" w:rsidR="00385941" w:rsidRPr="00385941" w:rsidRDefault="00385941" w:rsidP="00385941">
      <w:pPr>
        <w:ind w:leftChars="100" w:left="210" w:firstLineChars="300" w:firstLine="630"/>
        <w:rPr>
          <w:rFonts w:ascii="ＭＳ 明朝" w:hAnsi="ＭＳ 明朝" w:cstheme="majorBidi"/>
          <w:bCs/>
          <w:szCs w:val="21"/>
        </w:rPr>
      </w:pPr>
      <w:r w:rsidRPr="00385941">
        <w:rPr>
          <w:rFonts w:ascii="ＭＳ 明朝" w:hAnsi="ＭＳ 明朝" w:cstheme="majorBidi" w:hint="eastAsia"/>
          <w:bCs/>
          <w:szCs w:val="21"/>
        </w:rPr>
        <w:t>・計量用シリンジ</w:t>
      </w:r>
    </w:p>
    <w:p w14:paraId="70411650" w14:textId="77777777" w:rsidR="00385941" w:rsidRPr="00385941" w:rsidRDefault="00385941" w:rsidP="00385941">
      <w:pPr>
        <w:ind w:leftChars="100" w:left="210" w:firstLineChars="300" w:firstLine="630"/>
        <w:rPr>
          <w:rFonts w:ascii="ＭＳ 明朝" w:hAnsi="ＭＳ 明朝" w:cstheme="majorBidi"/>
          <w:bCs/>
          <w:szCs w:val="21"/>
        </w:rPr>
      </w:pPr>
      <w:r w:rsidRPr="00385941">
        <w:rPr>
          <w:rFonts w:ascii="ＭＳ 明朝" w:hAnsi="ＭＳ 明朝" w:cstheme="majorBidi" w:hint="eastAsia"/>
          <w:bCs/>
          <w:szCs w:val="21"/>
        </w:rPr>
        <w:t>・服薬準備説明用紙1部</w:t>
      </w:r>
    </w:p>
    <w:p w14:paraId="42B53597" w14:textId="6CC5A3C8" w:rsidR="00385941" w:rsidRPr="00385941" w:rsidRDefault="00385941" w:rsidP="00385941">
      <w:pPr>
        <w:rPr>
          <w:rFonts w:ascii="ＭＳ 明朝" w:hAnsi="ＭＳ 明朝" w:cstheme="majorBidi"/>
          <w:bCs/>
          <w:szCs w:val="21"/>
        </w:rPr>
      </w:pPr>
    </w:p>
    <w:p w14:paraId="3CD5ACA2" w14:textId="43AF8230" w:rsidR="00385941" w:rsidRPr="00385941" w:rsidRDefault="00385941" w:rsidP="00385941">
      <w:pPr>
        <w:ind w:leftChars="100" w:left="210" w:firstLineChars="300" w:firstLine="630"/>
        <w:rPr>
          <w:rFonts w:ascii="ＭＳ 明朝" w:hAnsi="ＭＳ 明朝" w:cstheme="majorBidi"/>
          <w:bCs/>
          <w:szCs w:val="21"/>
        </w:rPr>
      </w:pPr>
      <w:r w:rsidRPr="00385941">
        <w:rPr>
          <w:rFonts w:ascii="ＭＳ 明朝" w:hAnsi="ＭＳ 明朝" w:cstheme="majorBidi" w:hint="eastAsia"/>
          <w:bCs/>
          <w:szCs w:val="21"/>
        </w:rPr>
        <w:t>＜追加発注時に提供される資材＞</w:t>
      </w:r>
    </w:p>
    <w:p w14:paraId="6C4CA754" w14:textId="77777777" w:rsidR="00385941" w:rsidRPr="00385941" w:rsidRDefault="00385941" w:rsidP="00385941">
      <w:pPr>
        <w:ind w:leftChars="100" w:left="210" w:firstLineChars="300" w:firstLine="630"/>
        <w:rPr>
          <w:rFonts w:ascii="ＭＳ 明朝" w:hAnsi="ＭＳ 明朝" w:cstheme="majorBidi"/>
          <w:bCs/>
          <w:szCs w:val="21"/>
        </w:rPr>
      </w:pPr>
      <w:r w:rsidRPr="00385941">
        <w:rPr>
          <w:rFonts w:ascii="ＭＳ 明朝" w:hAnsi="ＭＳ 明朝" w:cstheme="majorBidi" w:hint="eastAsia"/>
          <w:bCs/>
          <w:szCs w:val="21"/>
        </w:rPr>
        <w:t>・プレスインボトルアダプター</w:t>
      </w:r>
    </w:p>
    <w:p w14:paraId="53BC319C" w14:textId="77777777" w:rsidR="00385941" w:rsidRPr="00385941" w:rsidRDefault="00385941" w:rsidP="00385941">
      <w:pPr>
        <w:ind w:leftChars="100" w:left="210" w:firstLineChars="300" w:firstLine="630"/>
        <w:rPr>
          <w:rFonts w:ascii="ＭＳ 明朝" w:hAnsi="ＭＳ 明朝" w:cstheme="majorBidi"/>
          <w:bCs/>
          <w:szCs w:val="21"/>
        </w:rPr>
      </w:pPr>
      <w:r w:rsidRPr="00385941">
        <w:rPr>
          <w:rFonts w:ascii="ＭＳ 明朝" w:hAnsi="ＭＳ 明朝" w:cstheme="majorBidi" w:hint="eastAsia"/>
          <w:bCs/>
          <w:szCs w:val="21"/>
        </w:rPr>
        <w:t>・計量カップ</w:t>
      </w:r>
    </w:p>
    <w:p w14:paraId="75C7FD51" w14:textId="77777777" w:rsidR="00385941" w:rsidRPr="00385941" w:rsidRDefault="00385941" w:rsidP="00385941">
      <w:pPr>
        <w:ind w:leftChars="100" w:left="210" w:firstLineChars="300" w:firstLine="630"/>
        <w:rPr>
          <w:rFonts w:ascii="ＭＳ 明朝" w:hAnsi="ＭＳ 明朝" w:cstheme="majorBidi"/>
          <w:bCs/>
          <w:szCs w:val="21"/>
        </w:rPr>
      </w:pPr>
      <w:r w:rsidRPr="00385941">
        <w:rPr>
          <w:rFonts w:ascii="ＭＳ 明朝" w:hAnsi="ＭＳ 明朝" w:cstheme="majorBidi" w:hint="eastAsia"/>
          <w:bCs/>
          <w:szCs w:val="21"/>
        </w:rPr>
        <w:t>・計量用シリンジ</w:t>
      </w:r>
    </w:p>
    <w:p w14:paraId="7694670A" w14:textId="5A07CC98" w:rsidR="00B41914" w:rsidRDefault="00385941" w:rsidP="00B41914">
      <w:pPr>
        <w:ind w:leftChars="400" w:left="840"/>
        <w:rPr>
          <w:rFonts w:ascii="ＭＳ 明朝" w:hAnsi="ＭＳ 明朝" w:cstheme="majorBidi"/>
          <w:bCs/>
          <w:szCs w:val="21"/>
        </w:rPr>
      </w:pPr>
      <w:r w:rsidRPr="00385941">
        <w:rPr>
          <w:rFonts w:ascii="ＭＳ 明朝" w:hAnsi="ＭＳ 明朝" w:cstheme="majorBidi" w:hint="eastAsia"/>
          <w:bCs/>
          <w:szCs w:val="21"/>
        </w:rPr>
        <w:t>・服薬準備説明用紙1部</w:t>
      </w:r>
    </w:p>
    <w:p w14:paraId="1E38A565" w14:textId="77777777" w:rsidR="00F503D2" w:rsidRPr="00B41914" w:rsidRDefault="00F503D2" w:rsidP="00B41914">
      <w:pPr>
        <w:ind w:leftChars="400" w:left="840"/>
        <w:rPr>
          <w:rFonts w:ascii="ＭＳ 明朝" w:hAnsi="ＭＳ 明朝" w:cstheme="majorBidi"/>
          <w:bCs/>
          <w:szCs w:val="21"/>
        </w:rPr>
      </w:pPr>
    </w:p>
    <w:tbl>
      <w:tblPr>
        <w:tblStyle w:val="a3"/>
        <w:tblW w:w="0" w:type="auto"/>
        <w:tblInd w:w="840" w:type="dxa"/>
        <w:tblLook w:val="04A0" w:firstRow="1" w:lastRow="0" w:firstColumn="1" w:lastColumn="0" w:noHBand="0" w:noVBand="1"/>
      </w:tblPr>
      <w:tblGrid>
        <w:gridCol w:w="2909"/>
        <w:gridCol w:w="2974"/>
        <w:gridCol w:w="2905"/>
      </w:tblGrid>
      <w:tr w:rsidR="00F503D2" w14:paraId="7C9B3824" w14:textId="77777777" w:rsidTr="00F503D2">
        <w:tc>
          <w:tcPr>
            <w:tcW w:w="3209" w:type="dxa"/>
            <w:shd w:val="clear" w:color="auto" w:fill="BFBFBF" w:themeFill="background1" w:themeFillShade="BF"/>
          </w:tcPr>
          <w:p w14:paraId="1B3D8A1C" w14:textId="538D363B" w:rsidR="00385941" w:rsidRPr="00F503D2" w:rsidRDefault="00385941" w:rsidP="00385941">
            <w:pPr>
              <w:jc w:val="center"/>
              <w:rPr>
                <w:rFonts w:ascii="ＭＳ ゴシック" w:eastAsia="ＭＳ ゴシック" w:hAnsi="ＭＳ ゴシック" w:cs="Times New Roman"/>
                <w:kern w:val="0"/>
                <w:sz w:val="20"/>
                <w:szCs w:val="20"/>
              </w:rPr>
            </w:pPr>
            <w:r w:rsidRPr="00F503D2">
              <w:rPr>
                <w:rFonts w:ascii="ＭＳ ゴシック" w:eastAsia="ＭＳ ゴシック" w:hAnsi="ＭＳ ゴシック" w:cs="Times New Roman" w:hint="eastAsia"/>
                <w:kern w:val="0"/>
                <w:sz w:val="20"/>
                <w:szCs w:val="20"/>
              </w:rPr>
              <w:t>プレスインボトルアダプター</w:t>
            </w:r>
          </w:p>
        </w:tc>
        <w:tc>
          <w:tcPr>
            <w:tcW w:w="3209" w:type="dxa"/>
            <w:shd w:val="clear" w:color="auto" w:fill="BFBFBF" w:themeFill="background1" w:themeFillShade="BF"/>
          </w:tcPr>
          <w:p w14:paraId="22E804F4" w14:textId="118078E2" w:rsidR="00385941" w:rsidRPr="00F503D2" w:rsidRDefault="00385941" w:rsidP="00385941">
            <w:pPr>
              <w:jc w:val="center"/>
              <w:rPr>
                <w:rFonts w:ascii="ＭＳ ゴシック" w:eastAsia="ＭＳ ゴシック" w:hAnsi="ＭＳ ゴシック" w:cs="Times New Roman"/>
                <w:kern w:val="0"/>
                <w:sz w:val="20"/>
                <w:szCs w:val="20"/>
              </w:rPr>
            </w:pPr>
            <w:r w:rsidRPr="00F503D2">
              <w:rPr>
                <w:rFonts w:ascii="ＭＳ ゴシック" w:eastAsia="ＭＳ ゴシック" w:hAnsi="ＭＳ ゴシック" w:cs="Times New Roman" w:hint="eastAsia"/>
                <w:kern w:val="0"/>
                <w:sz w:val="20"/>
                <w:szCs w:val="20"/>
              </w:rPr>
              <w:t>計量カップ</w:t>
            </w:r>
          </w:p>
        </w:tc>
        <w:tc>
          <w:tcPr>
            <w:tcW w:w="3210" w:type="dxa"/>
            <w:shd w:val="clear" w:color="auto" w:fill="BFBFBF" w:themeFill="background1" w:themeFillShade="BF"/>
          </w:tcPr>
          <w:p w14:paraId="3A12C1A2" w14:textId="6B6647C7" w:rsidR="00385941" w:rsidRPr="00F503D2" w:rsidRDefault="00385941" w:rsidP="00385941">
            <w:pPr>
              <w:jc w:val="center"/>
              <w:rPr>
                <w:rFonts w:ascii="ＭＳ ゴシック" w:eastAsia="ＭＳ ゴシック" w:hAnsi="ＭＳ ゴシック" w:cs="Times New Roman"/>
                <w:kern w:val="0"/>
                <w:sz w:val="20"/>
                <w:szCs w:val="20"/>
              </w:rPr>
            </w:pPr>
            <w:r w:rsidRPr="00F503D2">
              <w:rPr>
                <w:rFonts w:ascii="ＭＳ ゴシック" w:eastAsia="ＭＳ ゴシック" w:hAnsi="ＭＳ ゴシック" w:cs="Times New Roman" w:hint="eastAsia"/>
                <w:kern w:val="0"/>
                <w:sz w:val="20"/>
                <w:szCs w:val="20"/>
              </w:rPr>
              <w:t>計量用シリンジ</w:t>
            </w:r>
          </w:p>
        </w:tc>
      </w:tr>
      <w:tr w:rsidR="00F503D2" w14:paraId="0D05A1E6" w14:textId="77777777" w:rsidTr="000F2158">
        <w:trPr>
          <w:trHeight w:val="1304"/>
        </w:trPr>
        <w:tc>
          <w:tcPr>
            <w:tcW w:w="3209" w:type="dxa"/>
          </w:tcPr>
          <w:p w14:paraId="69C5CA8A" w14:textId="1E0A3B18" w:rsidR="00385941" w:rsidRDefault="00F503D2" w:rsidP="00385941">
            <w:pPr>
              <w:jc w:val="center"/>
              <w:rPr>
                <w:rFonts w:ascii="ＭＳ 明朝" w:hAnsi="ＭＳ 明朝" w:cs="Times New Roman"/>
                <w:kern w:val="0"/>
                <w:sz w:val="20"/>
                <w:szCs w:val="20"/>
              </w:rPr>
            </w:pPr>
            <w:r w:rsidRPr="00F503D2">
              <w:rPr>
                <w:rFonts w:ascii="ＭＳ 明朝" w:hAnsi="ＭＳ 明朝" w:cs="Times New Roman"/>
                <w:noProof/>
                <w:kern w:val="0"/>
                <w:sz w:val="20"/>
                <w:szCs w:val="20"/>
              </w:rPr>
              <w:drawing>
                <wp:inline distT="0" distB="0" distL="0" distR="0" wp14:anchorId="0989BD72" wp14:editId="374FD9A0">
                  <wp:extent cx="152280" cy="1080000"/>
                  <wp:effectExtent l="0" t="0" r="635" b="6350"/>
                  <wp:docPr id="4" name="図 3">
                    <a:extLst xmlns:a="http://schemas.openxmlformats.org/drawingml/2006/main">
                      <a:ext uri="{FF2B5EF4-FFF2-40B4-BE49-F238E27FC236}">
                        <a16:creationId xmlns:a16="http://schemas.microsoft.com/office/drawing/2014/main" id="{F129237A-EFF8-E881-35F3-25D8F215D3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3">
                            <a:extLst>
                              <a:ext uri="{FF2B5EF4-FFF2-40B4-BE49-F238E27FC236}">
                                <a16:creationId xmlns:a16="http://schemas.microsoft.com/office/drawing/2014/main" id="{F129237A-EFF8-E881-35F3-25D8F215D325}"/>
                              </a:ext>
                            </a:extLst>
                          </pic:cNvPr>
                          <pic:cNvPicPr>
                            <a:picLocks noChangeAspect="1"/>
                          </pic:cNvPicPr>
                        </pic:nvPicPr>
                        <pic:blipFill>
                          <a:blip r:embed="rId12"/>
                          <a:stretch>
                            <a:fillRect/>
                          </a:stretch>
                        </pic:blipFill>
                        <pic:spPr>
                          <a:xfrm>
                            <a:off x="0" y="0"/>
                            <a:ext cx="152280" cy="1080000"/>
                          </a:xfrm>
                          <a:prstGeom prst="rect">
                            <a:avLst/>
                          </a:prstGeom>
                        </pic:spPr>
                      </pic:pic>
                    </a:graphicData>
                  </a:graphic>
                </wp:inline>
              </w:drawing>
            </w:r>
          </w:p>
        </w:tc>
        <w:tc>
          <w:tcPr>
            <w:tcW w:w="3209" w:type="dxa"/>
            <w:vAlign w:val="center"/>
          </w:tcPr>
          <w:p w14:paraId="63F80DEF" w14:textId="2A538FA3" w:rsidR="00385941" w:rsidRDefault="00F503D2" w:rsidP="000F2158">
            <w:pPr>
              <w:jc w:val="center"/>
              <w:rPr>
                <w:rFonts w:ascii="ＭＳ 明朝" w:hAnsi="ＭＳ 明朝" w:cs="Times New Roman"/>
                <w:kern w:val="0"/>
                <w:sz w:val="20"/>
                <w:szCs w:val="20"/>
              </w:rPr>
            </w:pPr>
            <w:r w:rsidRPr="00F503D2">
              <w:rPr>
                <w:rFonts w:ascii="ＭＳ 明朝" w:hAnsi="ＭＳ 明朝" w:cs="Times New Roman"/>
                <w:noProof/>
                <w:kern w:val="0"/>
                <w:sz w:val="20"/>
                <w:szCs w:val="20"/>
              </w:rPr>
              <w:drawing>
                <wp:inline distT="0" distB="0" distL="0" distR="0" wp14:anchorId="62BA23F3" wp14:editId="295D4058">
                  <wp:extent cx="525568" cy="747809"/>
                  <wp:effectExtent l="0" t="0" r="8255" b="0"/>
                  <wp:docPr id="6" name="図 5">
                    <a:extLst xmlns:a="http://schemas.openxmlformats.org/drawingml/2006/main">
                      <a:ext uri="{FF2B5EF4-FFF2-40B4-BE49-F238E27FC236}">
                        <a16:creationId xmlns:a16="http://schemas.microsoft.com/office/drawing/2014/main" id="{E9B9D535-C0A0-FA2A-5928-A9AAD3C2A7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a:extLst>
                              <a:ext uri="{FF2B5EF4-FFF2-40B4-BE49-F238E27FC236}">
                                <a16:creationId xmlns:a16="http://schemas.microsoft.com/office/drawing/2014/main" id="{E9B9D535-C0A0-FA2A-5928-A9AAD3C2A7A2}"/>
                              </a:ext>
                            </a:extLst>
                          </pic:cNvPr>
                          <pic:cNvPicPr>
                            <a:picLocks noChangeAspect="1"/>
                          </pic:cNvPicPr>
                        </pic:nvPicPr>
                        <pic:blipFill>
                          <a:blip r:embed="rId13"/>
                          <a:stretch>
                            <a:fillRect/>
                          </a:stretch>
                        </pic:blipFill>
                        <pic:spPr>
                          <a:xfrm>
                            <a:off x="0" y="0"/>
                            <a:ext cx="525568" cy="747809"/>
                          </a:xfrm>
                          <a:prstGeom prst="rect">
                            <a:avLst/>
                          </a:prstGeom>
                        </pic:spPr>
                      </pic:pic>
                    </a:graphicData>
                  </a:graphic>
                </wp:inline>
              </w:drawing>
            </w:r>
          </w:p>
        </w:tc>
        <w:tc>
          <w:tcPr>
            <w:tcW w:w="3210" w:type="dxa"/>
          </w:tcPr>
          <w:p w14:paraId="3E3B890E" w14:textId="18FF04A8" w:rsidR="00385941" w:rsidRDefault="000F2158" w:rsidP="00385941">
            <w:pPr>
              <w:jc w:val="center"/>
              <w:rPr>
                <w:rFonts w:ascii="ＭＳ 明朝" w:hAnsi="ＭＳ 明朝" w:cs="Times New Roman"/>
                <w:kern w:val="0"/>
                <w:sz w:val="20"/>
                <w:szCs w:val="20"/>
              </w:rPr>
            </w:pPr>
            <w:r>
              <w:rPr>
                <w:rFonts w:ascii="ＭＳ 明朝" w:hAnsi="ＭＳ 明朝" w:cs="Times New Roman"/>
                <w:noProof/>
                <w:kern w:val="0"/>
                <w:sz w:val="20"/>
                <w:szCs w:val="20"/>
              </w:rPr>
              <w:drawing>
                <wp:anchor distT="0" distB="0" distL="114300" distR="114300" simplePos="0" relativeHeight="251659264" behindDoc="0" locked="0" layoutInCell="1" allowOverlap="1" wp14:anchorId="0A625064" wp14:editId="2C8472B7">
                  <wp:simplePos x="0" y="0"/>
                  <wp:positionH relativeFrom="column">
                    <wp:posOffset>406400</wp:posOffset>
                  </wp:positionH>
                  <wp:positionV relativeFrom="paragraph">
                    <wp:posOffset>57609</wp:posOffset>
                  </wp:positionV>
                  <wp:extent cx="892039" cy="1073281"/>
                  <wp:effectExtent l="0" t="0" r="3810" b="0"/>
                  <wp:wrapNone/>
                  <wp:docPr id="22649061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490616" name="図 1"/>
                          <pic:cNvPicPr/>
                        </pic:nvPicPr>
                        <pic:blipFill>
                          <a:blip r:embed="rId14"/>
                          <a:stretch>
                            <a:fillRect/>
                          </a:stretch>
                        </pic:blipFill>
                        <pic:spPr>
                          <a:xfrm>
                            <a:off x="0" y="0"/>
                            <a:ext cx="892039" cy="1073281"/>
                          </a:xfrm>
                          <a:prstGeom prst="rect">
                            <a:avLst/>
                          </a:prstGeom>
                        </pic:spPr>
                      </pic:pic>
                    </a:graphicData>
                  </a:graphic>
                  <wp14:sizeRelH relativeFrom="margin">
                    <wp14:pctWidth>0</wp14:pctWidth>
                  </wp14:sizeRelH>
                  <wp14:sizeRelV relativeFrom="margin">
                    <wp14:pctHeight>0</wp14:pctHeight>
                  </wp14:sizeRelV>
                </wp:anchor>
              </w:drawing>
            </w:r>
          </w:p>
        </w:tc>
      </w:tr>
    </w:tbl>
    <w:p w14:paraId="303E2450" w14:textId="3D2E7607" w:rsidR="008940DD" w:rsidRDefault="008940DD" w:rsidP="00385941">
      <w:pPr>
        <w:ind w:leftChars="400" w:left="840"/>
        <w:rPr>
          <w:rFonts w:ascii="ＭＳ 明朝" w:hAnsi="ＭＳ 明朝" w:cs="Times New Roman"/>
          <w:kern w:val="0"/>
          <w:sz w:val="20"/>
          <w:szCs w:val="20"/>
        </w:rPr>
      </w:pPr>
    </w:p>
    <w:p w14:paraId="5B03E4D5" w14:textId="6E346B63" w:rsidR="001E36D9" w:rsidRPr="00456E50" w:rsidRDefault="001E36D9" w:rsidP="007A5434">
      <w:pPr>
        <w:pStyle w:val="2"/>
        <w:spacing w:line="0" w:lineRule="atLeast"/>
        <w:ind w:leftChars="100" w:left="210"/>
        <w:rPr>
          <w:bCs/>
          <w:highlight w:val="yellow"/>
        </w:rPr>
      </w:pPr>
      <w:r>
        <w:rPr>
          <w:rFonts w:hint="eastAsia"/>
          <w:bCs/>
        </w:rPr>
        <w:t>１２</w:t>
      </w:r>
      <w:r w:rsidRPr="00BB53E5">
        <w:rPr>
          <w:rFonts w:hint="eastAsia"/>
          <w:bCs/>
        </w:rPr>
        <w:t>．</w:t>
      </w:r>
      <w:r w:rsidRPr="00F14740">
        <w:rPr>
          <w:rFonts w:hint="eastAsia"/>
          <w:bCs/>
        </w:rPr>
        <w:t>その他</w:t>
      </w:r>
      <w:r w:rsidR="000324DD">
        <w:rPr>
          <w:bCs/>
          <w:highlight w:val="yellow"/>
        </w:rPr>
        <w:br/>
      </w:r>
      <w:r w:rsidR="007A5434" w:rsidRPr="00A55007">
        <w:rPr>
          <w:rFonts w:ascii="ＭＳ ゴシック" w:hAnsi="ＭＳ ゴシック" w:hint="eastAsia"/>
          <w:b w:val="0"/>
          <w:bCs/>
        </w:rPr>
        <w:t>（</w:t>
      </w:r>
      <w:r w:rsidR="00A55007">
        <w:rPr>
          <w:rFonts w:ascii="ＭＳ ゴシック" w:hAnsi="ＭＳ ゴシック" w:hint="eastAsia"/>
          <w:b w:val="0"/>
          <w:bCs/>
        </w:rPr>
        <w:t>１</w:t>
      </w:r>
      <w:r w:rsidR="007A5434" w:rsidRPr="00A55007">
        <w:rPr>
          <w:rFonts w:ascii="ＭＳ ゴシック" w:hAnsi="ＭＳ ゴシック" w:hint="eastAsia"/>
          <w:b w:val="0"/>
          <w:bCs/>
        </w:rPr>
        <w:t>）</w:t>
      </w:r>
      <w:r w:rsidR="000324DD" w:rsidRPr="00A55007">
        <w:rPr>
          <w:rFonts w:ascii="ＭＳ ゴシック" w:hAnsi="ＭＳ ゴシック" w:hint="eastAsia"/>
          <w:b w:val="0"/>
          <w:bCs/>
        </w:rPr>
        <w:t>本剤との適合性が確認された材質</w:t>
      </w:r>
    </w:p>
    <w:tbl>
      <w:tblPr>
        <w:tblStyle w:val="a3"/>
        <w:tblW w:w="0" w:type="auto"/>
        <w:tblInd w:w="846" w:type="dxa"/>
        <w:tblLook w:val="04A0" w:firstRow="1" w:lastRow="0" w:firstColumn="1" w:lastColumn="0" w:noHBand="0" w:noVBand="1"/>
      </w:tblPr>
      <w:tblGrid>
        <w:gridCol w:w="3402"/>
        <w:gridCol w:w="3402"/>
        <w:gridCol w:w="1978"/>
      </w:tblGrid>
      <w:tr w:rsidR="007A5434" w14:paraId="53A41758" w14:textId="7AAA80F0" w:rsidTr="0003308E">
        <w:tc>
          <w:tcPr>
            <w:tcW w:w="3402" w:type="dxa"/>
            <w:shd w:val="clear" w:color="auto" w:fill="BFBFBF" w:themeFill="background1" w:themeFillShade="BF"/>
          </w:tcPr>
          <w:p w14:paraId="6E98CB96" w14:textId="1A6716E9" w:rsidR="007A5434" w:rsidRPr="007A5434" w:rsidRDefault="007A5434" w:rsidP="00F503D2">
            <w:pPr>
              <w:jc w:val="center"/>
              <w:rPr>
                <w:rFonts w:ascii="ＭＳ ゴシック" w:eastAsia="ＭＳ ゴシック" w:hAnsi="ＭＳ ゴシック" w:cstheme="majorBidi"/>
                <w:szCs w:val="21"/>
              </w:rPr>
            </w:pPr>
            <w:r w:rsidRPr="007A5434">
              <w:rPr>
                <w:rFonts w:ascii="ＭＳ ゴシック" w:eastAsia="ＭＳ ゴシック" w:hAnsi="ＭＳ ゴシック" w:cstheme="majorBidi" w:hint="eastAsia"/>
                <w:szCs w:val="21"/>
              </w:rPr>
              <w:t>関連コンポーネント</w:t>
            </w:r>
          </w:p>
        </w:tc>
        <w:tc>
          <w:tcPr>
            <w:tcW w:w="3402" w:type="dxa"/>
            <w:shd w:val="clear" w:color="auto" w:fill="BFBFBF" w:themeFill="background1" w:themeFillShade="BF"/>
          </w:tcPr>
          <w:p w14:paraId="76C7375E" w14:textId="4FA64A63" w:rsidR="007A5434" w:rsidRPr="007A5434" w:rsidRDefault="007A5434" w:rsidP="00F503D2">
            <w:pPr>
              <w:jc w:val="center"/>
              <w:rPr>
                <w:rFonts w:ascii="ＭＳ ゴシック" w:eastAsia="ＭＳ ゴシック" w:hAnsi="ＭＳ ゴシック" w:cstheme="majorBidi"/>
                <w:szCs w:val="21"/>
              </w:rPr>
            </w:pPr>
            <w:r w:rsidRPr="007A5434">
              <w:rPr>
                <w:rFonts w:ascii="ＭＳ ゴシック" w:eastAsia="ＭＳ ゴシック" w:hAnsi="ＭＳ ゴシック" w:cstheme="majorBidi" w:hint="eastAsia"/>
                <w:szCs w:val="21"/>
              </w:rPr>
              <w:t>適合性のある材質</w:t>
            </w:r>
          </w:p>
        </w:tc>
        <w:tc>
          <w:tcPr>
            <w:tcW w:w="1978" w:type="dxa"/>
            <w:shd w:val="clear" w:color="auto" w:fill="BFBFBF" w:themeFill="background1" w:themeFillShade="BF"/>
          </w:tcPr>
          <w:p w14:paraId="7A216AA6" w14:textId="5A548843" w:rsidR="007A5434" w:rsidRPr="007A5434" w:rsidRDefault="007A5434" w:rsidP="00F503D2">
            <w:pPr>
              <w:jc w:val="center"/>
              <w:rPr>
                <w:rFonts w:ascii="ＭＳ ゴシック" w:eastAsia="ＭＳ ゴシック" w:hAnsi="ＭＳ ゴシック" w:cstheme="majorBidi"/>
                <w:szCs w:val="21"/>
              </w:rPr>
            </w:pPr>
            <w:r w:rsidRPr="007A5434">
              <w:rPr>
                <w:rFonts w:ascii="ＭＳ ゴシック" w:eastAsia="ＭＳ ゴシック" w:hAnsi="ＭＳ ゴシック" w:cstheme="majorBidi" w:hint="eastAsia"/>
                <w:szCs w:val="21"/>
              </w:rPr>
              <w:t>適合性のない材質</w:t>
            </w:r>
          </w:p>
        </w:tc>
      </w:tr>
      <w:tr w:rsidR="007A5434" w14:paraId="3BA0AE01" w14:textId="6F055F0F" w:rsidTr="0003308E">
        <w:tc>
          <w:tcPr>
            <w:tcW w:w="3402" w:type="dxa"/>
          </w:tcPr>
          <w:p w14:paraId="188B1CCA" w14:textId="4653BEBA" w:rsidR="007A5434" w:rsidRDefault="007A5434" w:rsidP="007A5434">
            <w:pPr>
              <w:jc w:val="left"/>
              <w:rPr>
                <w:rFonts w:ascii="ＭＳ 明朝" w:hAnsi="ＭＳ 明朝" w:cstheme="majorBidi"/>
                <w:szCs w:val="21"/>
              </w:rPr>
            </w:pPr>
            <w:r>
              <w:rPr>
                <w:rFonts w:ascii="ＭＳ 明朝" w:hAnsi="ＭＳ 明朝" w:cstheme="majorBidi" w:hint="eastAsia"/>
                <w:szCs w:val="21"/>
              </w:rPr>
              <w:t>本剤に接触する容器、</w:t>
            </w:r>
            <w:r w:rsidR="00F16BFA">
              <w:rPr>
                <w:rFonts w:ascii="ＭＳ 明朝" w:hAnsi="ＭＳ 明朝" w:cstheme="majorBidi" w:hint="eastAsia"/>
                <w:szCs w:val="21"/>
              </w:rPr>
              <w:t>計量</w:t>
            </w:r>
            <w:r>
              <w:rPr>
                <w:rFonts w:ascii="ＭＳ 明朝" w:hAnsi="ＭＳ 明朝" w:cstheme="majorBidi" w:hint="eastAsia"/>
                <w:szCs w:val="21"/>
              </w:rPr>
              <w:t>用シリンジ、計量カップ</w:t>
            </w:r>
            <w:r w:rsidR="00385941">
              <w:rPr>
                <w:rFonts w:ascii="ＭＳ 明朝" w:hAnsi="ＭＳ 明朝" w:cstheme="majorBidi" w:hint="eastAsia"/>
                <w:szCs w:val="21"/>
              </w:rPr>
              <w:t>、プレスインボトルアダプター</w:t>
            </w:r>
          </w:p>
        </w:tc>
        <w:tc>
          <w:tcPr>
            <w:tcW w:w="3402" w:type="dxa"/>
          </w:tcPr>
          <w:p w14:paraId="2BDC406F" w14:textId="5675DCD1" w:rsidR="007A5434" w:rsidRPr="007A5434" w:rsidRDefault="007A5434" w:rsidP="007A5434">
            <w:pPr>
              <w:jc w:val="left"/>
              <w:rPr>
                <w:rFonts w:ascii="ＭＳ 明朝" w:hAnsi="ＭＳ 明朝" w:cstheme="majorBidi"/>
                <w:szCs w:val="21"/>
              </w:rPr>
            </w:pPr>
            <w:r w:rsidRPr="00713964">
              <w:rPr>
                <w:rFonts w:ascii="ＭＳ 明朝" w:hAnsi="ＭＳ 明朝" w:cstheme="majorBidi" w:hint="eastAsia"/>
                <w:szCs w:val="21"/>
              </w:rPr>
              <w:t>ステンレス、ガラス、</w:t>
            </w:r>
            <w:r w:rsidRPr="00713964">
              <w:rPr>
                <w:rFonts w:ascii="ＭＳ 明朝" w:hAnsi="ＭＳ 明朝" w:cstheme="majorBidi"/>
                <w:szCs w:val="21"/>
              </w:rPr>
              <w:t>HDPE</w:t>
            </w:r>
            <w:r w:rsidRPr="00713964">
              <w:rPr>
                <w:rFonts w:ascii="ＭＳ 明朝" w:hAnsi="ＭＳ 明朝" w:cstheme="majorBidi" w:hint="eastAsia"/>
                <w:szCs w:val="21"/>
              </w:rPr>
              <w:t>、ポリプロピレン、低密度ポリエチレン、ポリウレタン、シリコン</w:t>
            </w:r>
            <w:r>
              <w:rPr>
                <w:rFonts w:ascii="ＭＳ 明朝" w:hAnsi="ＭＳ 明朝" w:cstheme="majorBidi" w:hint="eastAsia"/>
                <w:szCs w:val="21"/>
              </w:rPr>
              <w:t xml:space="preserve"> 等</w:t>
            </w:r>
          </w:p>
        </w:tc>
        <w:tc>
          <w:tcPr>
            <w:tcW w:w="1978" w:type="dxa"/>
          </w:tcPr>
          <w:p w14:paraId="3C1CACEC" w14:textId="7D9A7B09" w:rsidR="007A5434" w:rsidRPr="00713964" w:rsidRDefault="007A5434" w:rsidP="007A5434">
            <w:pPr>
              <w:jc w:val="left"/>
              <w:rPr>
                <w:rFonts w:ascii="ＭＳ 明朝" w:hAnsi="ＭＳ 明朝" w:cstheme="majorBidi"/>
                <w:szCs w:val="21"/>
              </w:rPr>
            </w:pPr>
            <w:r>
              <w:rPr>
                <w:rFonts w:ascii="ＭＳ 明朝" w:hAnsi="ＭＳ 明朝" w:cstheme="majorBidi" w:hint="eastAsia"/>
                <w:szCs w:val="21"/>
              </w:rPr>
              <w:t>ポリスチレン、PVC</w:t>
            </w:r>
          </w:p>
        </w:tc>
      </w:tr>
      <w:tr w:rsidR="007A5434" w14:paraId="213D5C79" w14:textId="3322B7EC" w:rsidTr="0003308E">
        <w:tc>
          <w:tcPr>
            <w:tcW w:w="3402" w:type="dxa"/>
          </w:tcPr>
          <w:p w14:paraId="59207118" w14:textId="2D7B7A07" w:rsidR="007A5434" w:rsidRPr="007A5434" w:rsidRDefault="007A5434" w:rsidP="007A5434">
            <w:pPr>
              <w:jc w:val="left"/>
              <w:rPr>
                <w:rFonts w:ascii="ＭＳ 明朝" w:hAnsi="ＭＳ 明朝" w:cstheme="majorBidi"/>
                <w:szCs w:val="21"/>
              </w:rPr>
            </w:pPr>
            <w:r>
              <w:rPr>
                <w:rFonts w:ascii="ＭＳ 明朝" w:hAnsi="ＭＳ 明朝" w:cstheme="majorBidi" w:hint="eastAsia"/>
                <w:szCs w:val="21"/>
              </w:rPr>
              <w:t>フィーディングチューブ</w:t>
            </w:r>
          </w:p>
        </w:tc>
        <w:tc>
          <w:tcPr>
            <w:tcW w:w="3402" w:type="dxa"/>
          </w:tcPr>
          <w:p w14:paraId="4C9F95A9" w14:textId="28C092FC" w:rsidR="007A5434" w:rsidRDefault="007A5434" w:rsidP="007A5434">
            <w:pPr>
              <w:jc w:val="left"/>
              <w:rPr>
                <w:rFonts w:ascii="ＭＳ 明朝" w:hAnsi="ＭＳ 明朝" w:cstheme="majorBidi"/>
                <w:szCs w:val="21"/>
              </w:rPr>
            </w:pPr>
            <w:r>
              <w:rPr>
                <w:rFonts w:ascii="ＭＳ 明朝" w:hAnsi="ＭＳ 明朝" w:cstheme="majorBidi" w:hint="eastAsia"/>
                <w:szCs w:val="21"/>
              </w:rPr>
              <w:t>シリコン、ポリウレタン</w:t>
            </w:r>
          </w:p>
        </w:tc>
        <w:tc>
          <w:tcPr>
            <w:tcW w:w="1978" w:type="dxa"/>
          </w:tcPr>
          <w:p w14:paraId="55F69893" w14:textId="7BB3B801" w:rsidR="007A5434" w:rsidRDefault="007A5434" w:rsidP="007A5434">
            <w:pPr>
              <w:jc w:val="left"/>
              <w:rPr>
                <w:rFonts w:ascii="ＭＳ 明朝" w:hAnsi="ＭＳ 明朝" w:cstheme="majorBidi"/>
                <w:szCs w:val="21"/>
              </w:rPr>
            </w:pPr>
            <w:r>
              <w:rPr>
                <w:rFonts w:ascii="ＭＳ 明朝" w:hAnsi="ＭＳ 明朝" w:cstheme="majorBidi" w:hint="eastAsia"/>
                <w:szCs w:val="21"/>
              </w:rPr>
              <w:t>PVC</w:t>
            </w:r>
          </w:p>
        </w:tc>
      </w:tr>
    </w:tbl>
    <w:p w14:paraId="73C839EF" w14:textId="3705C15F" w:rsidR="007A5434" w:rsidRDefault="007A5434" w:rsidP="0003308E">
      <w:pPr>
        <w:widowControl/>
        <w:ind w:firstLineChars="500" w:firstLine="900"/>
        <w:jc w:val="left"/>
        <w:rPr>
          <w:rFonts w:ascii="ＭＳ 明朝" w:hAnsi="ＭＳ 明朝"/>
          <w:sz w:val="18"/>
          <w:szCs w:val="20"/>
        </w:rPr>
      </w:pPr>
      <w:r w:rsidRPr="007A5434">
        <w:rPr>
          <w:rFonts w:ascii="ＭＳ 明朝" w:hAnsi="ＭＳ 明朝" w:hint="eastAsia"/>
          <w:sz w:val="18"/>
          <w:szCs w:val="20"/>
        </w:rPr>
        <w:t>PVC：ポリ塩化ビニル</w:t>
      </w:r>
    </w:p>
    <w:p w14:paraId="04F70B45" w14:textId="06ACFF78" w:rsidR="008C0596" w:rsidRDefault="008C0596" w:rsidP="0003308E">
      <w:pPr>
        <w:widowControl/>
        <w:ind w:firstLineChars="500" w:firstLine="900"/>
        <w:jc w:val="left"/>
        <w:rPr>
          <w:rFonts w:ascii="ＭＳ 明朝" w:hAnsi="ＭＳ 明朝"/>
          <w:sz w:val="18"/>
          <w:szCs w:val="20"/>
        </w:rPr>
      </w:pPr>
      <w:r>
        <w:rPr>
          <w:rFonts w:ascii="ＭＳ 明朝" w:hAnsi="ＭＳ 明朝" w:hint="eastAsia"/>
          <w:sz w:val="18"/>
          <w:szCs w:val="20"/>
        </w:rPr>
        <w:t>（</w:t>
      </w:r>
      <w:r w:rsidRPr="008C0596">
        <w:rPr>
          <w:rFonts w:ascii="ＭＳ 明朝" w:hAnsi="ＭＳ 明朝" w:hint="eastAsia"/>
          <w:sz w:val="18"/>
          <w:szCs w:val="20"/>
        </w:rPr>
        <w:t>「Ⅷ．</w:t>
      </w:r>
      <w:r w:rsidRPr="008C0596">
        <w:rPr>
          <w:rFonts w:ascii="ＭＳ 明朝" w:hAnsi="ＭＳ 明朝"/>
          <w:sz w:val="18"/>
          <w:szCs w:val="20"/>
        </w:rPr>
        <w:t>11</w:t>
      </w:r>
      <w:r w:rsidRPr="008C0596">
        <w:rPr>
          <w:rFonts w:ascii="ＭＳ 明朝" w:hAnsi="ＭＳ 明朝" w:hint="eastAsia"/>
          <w:sz w:val="18"/>
          <w:szCs w:val="20"/>
        </w:rPr>
        <w:t>．適用上の注意」の項参照</w:t>
      </w:r>
      <w:r>
        <w:rPr>
          <w:rFonts w:ascii="ＭＳ 明朝" w:hAnsi="ＭＳ 明朝" w:hint="eastAsia"/>
          <w:sz w:val="18"/>
          <w:szCs w:val="20"/>
        </w:rPr>
        <w:t>）</w:t>
      </w:r>
    </w:p>
    <w:p w14:paraId="723338E4" w14:textId="08CEF399" w:rsidR="006536AB" w:rsidRPr="006536AB" w:rsidRDefault="006536AB" w:rsidP="006536AB">
      <w:pPr>
        <w:widowControl/>
        <w:jc w:val="left"/>
        <w:rPr>
          <w:rFonts w:ascii="ＭＳ 明朝" w:hAnsi="ＭＳ 明朝"/>
          <w:sz w:val="18"/>
          <w:szCs w:val="20"/>
        </w:rPr>
      </w:pPr>
    </w:p>
    <w:p w14:paraId="13AF1498" w14:textId="3495D990" w:rsidR="001E36D9" w:rsidRDefault="001E36D9">
      <w:pPr>
        <w:widowControl/>
        <w:jc w:val="left"/>
        <w:rPr>
          <w:rFonts w:ascii="ＭＳ 明朝" w:hAnsi="ＭＳ 明朝"/>
        </w:rPr>
      </w:pPr>
      <w:r>
        <w:rPr>
          <w:rFonts w:ascii="ＭＳ 明朝" w:hAnsi="ＭＳ 明朝"/>
        </w:rPr>
        <w:br w:type="page"/>
      </w:r>
    </w:p>
    <w:p w14:paraId="2611966A" w14:textId="77777777" w:rsidR="00B75640" w:rsidRPr="00D877E3" w:rsidRDefault="00B75640" w:rsidP="00FA3214">
      <w:pPr>
        <w:keepNext/>
        <w:pBdr>
          <w:top w:val="single" w:sz="4" w:space="1" w:color="auto"/>
          <w:bottom w:val="single" w:sz="4" w:space="1" w:color="auto"/>
        </w:pBdr>
        <w:ind w:leftChars="100" w:left="911" w:hanging="701"/>
        <w:outlineLvl w:val="0"/>
        <w:rPr>
          <w:rFonts w:ascii="ＭＳ ゴシック" w:eastAsia="ＭＳ ゴシック" w:hAnsi="ＭＳ ゴシック" w:cstheme="majorBidi"/>
          <w:b/>
          <w:color w:val="000000" w:themeColor="text1"/>
          <w:sz w:val="24"/>
          <w:szCs w:val="24"/>
        </w:rPr>
      </w:pPr>
      <w:r w:rsidRPr="00D877E3">
        <w:rPr>
          <w:rFonts w:ascii="ＭＳ ゴシック" w:eastAsia="ＭＳ ゴシック" w:hAnsi="ＭＳ ゴシック" w:cstheme="majorBidi" w:hint="eastAsia"/>
          <w:b/>
          <w:color w:val="000000" w:themeColor="text1"/>
          <w:sz w:val="24"/>
          <w:szCs w:val="24"/>
        </w:rPr>
        <w:lastRenderedPageBreak/>
        <w:t>Ⅴ．治療に関する項目</w:t>
      </w:r>
    </w:p>
    <w:p w14:paraId="0BC434CE" w14:textId="77777777" w:rsidR="00B75640" w:rsidRPr="00D877E3" w:rsidRDefault="00B75640" w:rsidP="00FA3214">
      <w:pPr>
        <w:keepNext/>
        <w:ind w:leftChars="100" w:left="853" w:hanging="643"/>
        <w:outlineLvl w:val="1"/>
        <w:rPr>
          <w:rFonts w:ascii="ＭＳ ゴシック" w:eastAsia="ＭＳ ゴシック" w:hAnsi="ＭＳ ゴシック" w:cstheme="majorBidi"/>
          <w:b/>
          <w:color w:val="000000" w:themeColor="text1"/>
          <w:sz w:val="22"/>
        </w:rPr>
      </w:pPr>
      <w:r w:rsidRPr="00D877E3">
        <w:rPr>
          <w:rFonts w:ascii="ＭＳ ゴシック" w:eastAsia="ＭＳ ゴシック" w:hAnsi="ＭＳ ゴシック" w:cstheme="majorBidi" w:hint="eastAsia"/>
          <w:b/>
          <w:color w:val="000000" w:themeColor="text1"/>
          <w:sz w:val="22"/>
        </w:rPr>
        <w:t>１．効能又は効果</w:t>
      </w:r>
    </w:p>
    <w:tbl>
      <w:tblPr>
        <w:tblStyle w:val="a3"/>
        <w:tblW w:w="0" w:type="auto"/>
        <w:tblInd w:w="210" w:type="dxa"/>
        <w:tblLook w:val="04A0" w:firstRow="1" w:lastRow="0" w:firstColumn="1" w:lastColumn="0" w:noHBand="0" w:noVBand="1"/>
      </w:tblPr>
      <w:tblGrid>
        <w:gridCol w:w="9418"/>
      </w:tblGrid>
      <w:tr w:rsidR="002E364D" w14:paraId="51B8D9A8" w14:textId="77777777" w:rsidTr="002E364D">
        <w:tc>
          <w:tcPr>
            <w:tcW w:w="9628" w:type="dxa"/>
          </w:tcPr>
          <w:p w14:paraId="6B5BF362" w14:textId="77777777" w:rsidR="00DE7DB1" w:rsidRPr="008C0596" w:rsidRDefault="00DE7DB1" w:rsidP="00DE7DB1">
            <w:pPr>
              <w:rPr>
                <w:rFonts w:ascii="ＭＳ ゴシック" w:eastAsia="ＭＳ ゴシック" w:hAnsi="ＭＳ ゴシック" w:cs="・ｭ・ｳ 譏取悃"/>
                <w:b/>
                <w:bCs/>
                <w:color w:val="000000" w:themeColor="text1"/>
                <w:kern w:val="0"/>
                <w:szCs w:val="21"/>
              </w:rPr>
            </w:pPr>
            <w:r w:rsidRPr="008C0596">
              <w:rPr>
                <w:rFonts w:ascii="ＭＳ ゴシック" w:eastAsia="ＭＳ ゴシック" w:hAnsi="ＭＳ ゴシック" w:cs="・ｭ・ｳ 譏取悃"/>
                <w:b/>
                <w:bCs/>
                <w:color w:val="000000" w:themeColor="text1"/>
                <w:kern w:val="0"/>
                <w:szCs w:val="21"/>
              </w:rPr>
              <w:t>4. 効能又は効果</w:t>
            </w:r>
          </w:p>
          <w:p w14:paraId="14E28945" w14:textId="5FA11831" w:rsidR="002E364D" w:rsidRDefault="00745C23" w:rsidP="008F1652">
            <w:pPr>
              <w:rPr>
                <w:rFonts w:ascii="ＭＳ 明朝" w:hAnsi="ＭＳ 明朝" w:cs="・ｭ・ｳ 譏取悃"/>
                <w:color w:val="000000" w:themeColor="text1"/>
                <w:kern w:val="0"/>
                <w:szCs w:val="21"/>
              </w:rPr>
            </w:pPr>
            <w:r w:rsidRPr="008C0596">
              <w:rPr>
                <w:rFonts w:ascii="ＭＳ ゴシック" w:eastAsia="ＭＳ ゴシック" w:hAnsi="ＭＳ ゴシック" w:cs="・ｭ・ｳ 譏取悃" w:hint="eastAsia"/>
                <w:color w:val="000000" w:themeColor="text1"/>
                <w:kern w:val="0"/>
                <w:szCs w:val="21"/>
              </w:rPr>
              <w:t>長鎖脂肪酸代謝異常症</w:t>
            </w:r>
          </w:p>
        </w:tc>
      </w:tr>
    </w:tbl>
    <w:p w14:paraId="14238A85" w14:textId="65C5D266" w:rsidR="00B75640" w:rsidRPr="006928E3" w:rsidRDefault="00B75640" w:rsidP="00FA3214">
      <w:pPr>
        <w:widowControl/>
        <w:ind w:leftChars="100" w:left="823" w:hanging="613"/>
        <w:jc w:val="left"/>
        <w:rPr>
          <w:rFonts w:ascii="ＭＳ 明朝" w:hAnsi="ＭＳ 明朝"/>
          <w:color w:val="000000" w:themeColor="text1"/>
        </w:rPr>
      </w:pPr>
      <w:r w:rsidRPr="006928E3">
        <w:rPr>
          <w:rFonts w:ascii="ＭＳ 明朝" w:hAnsi="ＭＳ 明朝" w:hint="eastAsia"/>
          <w:color w:val="000000" w:themeColor="text1"/>
        </w:rPr>
        <w:t>（設定理由</w:t>
      </w:r>
      <w:r w:rsidR="00233A89" w:rsidRPr="006928E3">
        <w:rPr>
          <w:rFonts w:ascii="ＭＳ 明朝" w:hAnsi="ＭＳ 明朝" w:hint="eastAsia"/>
        </w:rPr>
        <w:t>）</w:t>
      </w:r>
    </w:p>
    <w:p w14:paraId="4B3EF398" w14:textId="0E432AA1" w:rsidR="00584325" w:rsidRDefault="00584325" w:rsidP="00575615">
      <w:pPr>
        <w:ind w:leftChars="100" w:left="210"/>
        <w:rPr>
          <w:rFonts w:ascii="ＭＳ 明朝" w:hAnsi="ＭＳ 明朝"/>
          <w:lang w:bidi="ja-JP"/>
        </w:rPr>
      </w:pPr>
      <w:r w:rsidRPr="008835CE">
        <w:rPr>
          <w:rFonts w:ascii="ＭＳ 明朝" w:hAnsi="ＭＳ 明朝"/>
          <w:lang w:bidi="ja-JP"/>
        </w:rPr>
        <w:t>LC</w:t>
      </w:r>
      <w:r w:rsidRPr="008835CE">
        <w:rPr>
          <w:rFonts w:ascii="ＭＳ 明朝" w:hAnsi="ＭＳ 明朝"/>
          <w:lang w:bidi="ja-JP"/>
        </w:rPr>
        <w:noBreakHyphen/>
        <w:t>FAOD</w:t>
      </w:r>
      <w:r w:rsidRPr="008835CE">
        <w:rPr>
          <w:rFonts w:ascii="ＭＳ 明朝" w:hAnsi="ＭＳ 明朝" w:hint="eastAsia"/>
          <w:lang w:bidi="ja-JP"/>
        </w:rPr>
        <w:t>患者を対象とした第Ⅱ相試験</w:t>
      </w:r>
      <w:r w:rsidRPr="008835CE">
        <w:rPr>
          <w:rFonts w:ascii="ＭＳ 明朝" w:hAnsi="ＭＳ 明朝"/>
          <w:lang w:bidi="ja-JP"/>
        </w:rPr>
        <w:t>2</w:t>
      </w:r>
      <w:r w:rsidRPr="008835CE">
        <w:rPr>
          <w:rFonts w:ascii="ＭＳ 明朝" w:hAnsi="ＭＳ 明朝" w:hint="eastAsia"/>
          <w:lang w:bidi="ja-JP"/>
        </w:rPr>
        <w:t>試験（</w:t>
      </w:r>
      <w:r w:rsidRPr="008835CE">
        <w:rPr>
          <w:rFonts w:ascii="ＭＳ 明朝" w:hAnsi="ＭＳ 明朝"/>
          <w:lang w:bidi="ja-JP"/>
        </w:rPr>
        <w:t>UX007-CL201</w:t>
      </w:r>
      <w:r w:rsidRPr="008835CE">
        <w:rPr>
          <w:rFonts w:ascii="ＭＳ 明朝" w:hAnsi="ＭＳ 明朝" w:hint="eastAsia"/>
          <w:lang w:bidi="ja-JP"/>
        </w:rPr>
        <w:t>試験及び</w:t>
      </w:r>
      <w:r w:rsidRPr="008835CE">
        <w:rPr>
          <w:rFonts w:ascii="ＭＳ 明朝" w:hAnsi="ＭＳ 明朝"/>
          <w:lang w:bidi="ja-JP"/>
        </w:rPr>
        <w:t>UX007-CL202</w:t>
      </w:r>
      <w:r w:rsidRPr="008835CE">
        <w:rPr>
          <w:rFonts w:ascii="ＭＳ 明朝" w:hAnsi="ＭＳ 明朝" w:hint="eastAsia"/>
          <w:lang w:bidi="ja-JP"/>
        </w:rPr>
        <w:t>試験）の有効性及び安全性の結果、並びに</w:t>
      </w:r>
      <w:r>
        <w:rPr>
          <w:rFonts w:ascii="ＭＳ 明朝" w:hAnsi="ＭＳ 明朝" w:hint="eastAsia"/>
          <w:lang w:bidi="ja-JP"/>
        </w:rPr>
        <w:t>それらを支持する後ろ向き試験（UX007-CL001試験）、医師主導治験（IST）（</w:t>
      </w:r>
      <w:r w:rsidRPr="00004231">
        <w:rPr>
          <w:rFonts w:ascii="ＭＳ 明朝" w:hAnsi="ＭＳ 明朝"/>
          <w:lang w:bidi="ja-JP"/>
        </w:rPr>
        <w:t>Gillingham et al</w:t>
      </w:r>
      <w:r>
        <w:rPr>
          <w:rFonts w:ascii="ＭＳ 明朝" w:hAnsi="ＭＳ 明朝" w:hint="eastAsia"/>
          <w:lang w:bidi="ja-JP"/>
        </w:rPr>
        <w:t>.</w:t>
      </w:r>
      <w:r w:rsidRPr="00004231">
        <w:rPr>
          <w:rFonts w:ascii="ＭＳ 明朝" w:hAnsi="ＭＳ 明朝"/>
          <w:lang w:bidi="ja-JP"/>
        </w:rPr>
        <w:t xml:space="preserve"> UX007-IST214</w:t>
      </w:r>
      <w:r>
        <w:rPr>
          <w:rFonts w:ascii="ＭＳ 明朝" w:hAnsi="ＭＳ 明朝" w:hint="eastAsia"/>
          <w:lang w:bidi="ja-JP"/>
        </w:rPr>
        <w:t>）、トリヘプタノイン拡大アクセスプログラム（EAP）、市販後使用を通じて投与された患者を対象とした試験の結果に基づき、本剤の効能又は効果を「長鎖脂肪酸代謝異常症」とした。</w:t>
      </w:r>
    </w:p>
    <w:p w14:paraId="4913D9BF" w14:textId="0537A68C" w:rsidR="00584325" w:rsidRPr="00DD17F7" w:rsidRDefault="00584325" w:rsidP="00575615">
      <w:pPr>
        <w:autoSpaceDE w:val="0"/>
        <w:autoSpaceDN w:val="0"/>
        <w:adjustRightInd w:val="0"/>
        <w:ind w:leftChars="100" w:left="210"/>
        <w:rPr>
          <w:rFonts w:ascii="ＭＳ 明朝" w:hAnsi="ＭＳ 明朝"/>
          <w:sz w:val="18"/>
          <w:szCs w:val="18"/>
        </w:rPr>
      </w:pPr>
      <w:r w:rsidRPr="00DD17F7">
        <w:rPr>
          <w:rFonts w:ascii="ＭＳ 明朝" w:hAnsi="ＭＳ 明朝" w:hint="eastAsia"/>
          <w:color w:val="000000" w:themeColor="text1"/>
          <w:szCs w:val="21"/>
        </w:rPr>
        <w:t>（「</w:t>
      </w:r>
      <w:r w:rsidR="008C0596" w:rsidRPr="008C0596">
        <w:rPr>
          <w:rFonts w:ascii="ＭＳ 明朝" w:hAnsi="ＭＳ 明朝" w:hint="eastAsia"/>
          <w:color w:val="000000" w:themeColor="text1"/>
          <w:szCs w:val="21"/>
        </w:rPr>
        <w:t>Ⅴ．５．</w:t>
      </w:r>
      <w:r w:rsidR="00EC487B">
        <w:rPr>
          <w:rFonts w:ascii="ＭＳ 明朝" w:hAnsi="ＭＳ 明朝" w:hint="eastAsia"/>
          <w:color w:val="000000" w:themeColor="text1"/>
          <w:szCs w:val="21"/>
        </w:rPr>
        <w:t>（２）</w:t>
      </w:r>
      <w:r w:rsidR="008C0596" w:rsidRPr="008C0596">
        <w:rPr>
          <w:rFonts w:ascii="ＭＳ 明朝" w:hAnsi="ＭＳ 明朝" w:hint="eastAsia"/>
          <w:color w:val="000000" w:themeColor="text1"/>
          <w:szCs w:val="21"/>
        </w:rPr>
        <w:t>臨床薬理試験」</w:t>
      </w:r>
      <w:r w:rsidR="008C0596">
        <w:rPr>
          <w:rFonts w:ascii="ＭＳ 明朝" w:hAnsi="ＭＳ 明朝" w:hint="eastAsia"/>
          <w:color w:val="000000" w:themeColor="text1"/>
          <w:szCs w:val="21"/>
        </w:rPr>
        <w:t>及び「</w:t>
      </w:r>
      <w:r w:rsidRPr="00DD17F7">
        <w:rPr>
          <w:rFonts w:ascii="ＭＳ 明朝" w:hAnsi="ＭＳ 明朝" w:hint="eastAsia"/>
          <w:color w:val="000000" w:themeColor="text1"/>
          <w:szCs w:val="21"/>
        </w:rPr>
        <w:t>Ⅴ．５</w:t>
      </w:r>
      <w:r>
        <w:rPr>
          <w:rFonts w:ascii="ＭＳ 明朝" w:hAnsi="ＭＳ 明朝" w:hint="eastAsia"/>
          <w:color w:val="000000" w:themeColor="text1"/>
          <w:szCs w:val="21"/>
        </w:rPr>
        <w:t>．</w:t>
      </w:r>
      <w:r w:rsidRPr="00DD17F7">
        <w:rPr>
          <w:rFonts w:ascii="ＭＳ 明朝" w:hAnsi="ＭＳ 明朝" w:hint="eastAsia"/>
          <w:color w:val="000000" w:themeColor="text1"/>
          <w:szCs w:val="21"/>
        </w:rPr>
        <w:t>（３）用量反応探索試験」の項参照）</w:t>
      </w:r>
    </w:p>
    <w:p w14:paraId="1E9C4ACB" w14:textId="4AA80E83" w:rsidR="000B48CB" w:rsidRDefault="000B48CB">
      <w:pPr>
        <w:widowControl/>
        <w:jc w:val="left"/>
        <w:rPr>
          <w:rFonts w:ascii="ＭＳ 明朝" w:hAnsi="ＭＳ 明朝"/>
          <w:color w:val="000000" w:themeColor="text1"/>
        </w:rPr>
      </w:pPr>
    </w:p>
    <w:p w14:paraId="0BBAA4F9" w14:textId="77777777" w:rsidR="00B75640" w:rsidRPr="00D877E3" w:rsidRDefault="00B75640" w:rsidP="00FA3214">
      <w:pPr>
        <w:keepNext/>
        <w:ind w:leftChars="100" w:left="853" w:hanging="643"/>
        <w:outlineLvl w:val="1"/>
        <w:rPr>
          <w:rFonts w:ascii="ＭＳ ゴシック" w:eastAsia="ＭＳ ゴシック" w:hAnsi="ＭＳ ゴシック" w:cstheme="majorBidi"/>
          <w:b/>
          <w:color w:val="000000" w:themeColor="text1"/>
          <w:sz w:val="22"/>
        </w:rPr>
      </w:pPr>
      <w:r w:rsidRPr="00D877E3">
        <w:rPr>
          <w:rFonts w:ascii="ＭＳ ゴシック" w:eastAsia="ＭＳ ゴシック" w:hAnsi="ＭＳ ゴシック" w:cstheme="majorBidi" w:hint="eastAsia"/>
          <w:b/>
          <w:color w:val="000000" w:themeColor="text1"/>
          <w:sz w:val="22"/>
        </w:rPr>
        <w:t>２．効能又は効果に関連する注意</w:t>
      </w:r>
    </w:p>
    <w:p w14:paraId="373BE4DB" w14:textId="3035B91B" w:rsidR="00B75640" w:rsidRDefault="007C3518" w:rsidP="007C3518">
      <w:pPr>
        <w:ind w:leftChars="135" w:left="283"/>
        <w:rPr>
          <w:rFonts w:ascii="ＭＳ 明朝" w:hAnsi="ＭＳ 明朝"/>
          <w:color w:val="000000" w:themeColor="text1"/>
        </w:rPr>
      </w:pPr>
      <w:r>
        <w:rPr>
          <w:rFonts w:ascii="ＭＳ 明朝" w:hAnsi="ＭＳ 明朝" w:hint="eastAsia"/>
          <w:color w:val="000000" w:themeColor="text1"/>
        </w:rPr>
        <w:t>設定されていない</w:t>
      </w:r>
    </w:p>
    <w:p w14:paraId="09838637" w14:textId="77777777" w:rsidR="00520694" w:rsidRPr="00D877E3" w:rsidRDefault="00520694" w:rsidP="007C3518">
      <w:pPr>
        <w:ind w:leftChars="135" w:left="283"/>
        <w:rPr>
          <w:rFonts w:ascii="ＭＳ 明朝" w:hAnsi="ＭＳ 明朝"/>
          <w:color w:val="000000" w:themeColor="text1"/>
        </w:rPr>
      </w:pPr>
    </w:p>
    <w:p w14:paraId="0FC76E9E" w14:textId="26C151BF" w:rsidR="00B75640" w:rsidRPr="00D877E3" w:rsidRDefault="00B75640" w:rsidP="00FA3214">
      <w:pPr>
        <w:keepNext/>
        <w:ind w:leftChars="100" w:left="853" w:hanging="643"/>
        <w:outlineLvl w:val="1"/>
        <w:rPr>
          <w:rFonts w:ascii="ＭＳ ゴシック" w:eastAsia="ＭＳ ゴシック" w:hAnsi="ＭＳ ゴシック" w:cstheme="majorBidi"/>
          <w:b/>
          <w:color w:val="000000" w:themeColor="text1"/>
          <w:sz w:val="22"/>
        </w:rPr>
      </w:pPr>
      <w:r w:rsidRPr="00D877E3">
        <w:rPr>
          <w:rFonts w:ascii="ＭＳ ゴシック" w:eastAsia="ＭＳ ゴシック" w:hAnsi="ＭＳ ゴシック" w:cstheme="majorBidi" w:hint="eastAsia"/>
          <w:b/>
          <w:color w:val="000000" w:themeColor="text1"/>
          <w:sz w:val="22"/>
        </w:rPr>
        <w:t>３．用法及び用量</w:t>
      </w:r>
    </w:p>
    <w:p w14:paraId="70EB5AB1" w14:textId="77777777" w:rsidR="00B75640" w:rsidRPr="00D877E3" w:rsidRDefault="00B75640" w:rsidP="00FA3214">
      <w:pPr>
        <w:keepNext/>
        <w:ind w:leftChars="100" w:left="850" w:hanging="640"/>
        <w:jc w:val="left"/>
        <w:outlineLvl w:val="2"/>
        <w:rPr>
          <w:rFonts w:ascii="ＭＳ ゴシック" w:eastAsia="ＭＳ ゴシック" w:hAnsi="ＭＳ ゴシック" w:cstheme="majorBidi"/>
          <w:color w:val="000000" w:themeColor="text1"/>
          <w:sz w:val="22"/>
        </w:rPr>
      </w:pPr>
      <w:r w:rsidRPr="00D877E3">
        <w:rPr>
          <w:rFonts w:ascii="ＭＳ ゴシック" w:eastAsia="ＭＳ ゴシック" w:hAnsi="ＭＳ ゴシック" w:cstheme="majorBidi" w:hint="eastAsia"/>
          <w:color w:val="000000" w:themeColor="text1"/>
          <w:sz w:val="22"/>
        </w:rPr>
        <w:t>（１）用法及び用量の解説</w:t>
      </w:r>
    </w:p>
    <w:tbl>
      <w:tblPr>
        <w:tblStyle w:val="a3"/>
        <w:tblW w:w="0" w:type="auto"/>
        <w:tblInd w:w="210" w:type="dxa"/>
        <w:tblLook w:val="04A0" w:firstRow="1" w:lastRow="0" w:firstColumn="1" w:lastColumn="0" w:noHBand="0" w:noVBand="1"/>
      </w:tblPr>
      <w:tblGrid>
        <w:gridCol w:w="9418"/>
      </w:tblGrid>
      <w:tr w:rsidR="0053334A" w14:paraId="73903695" w14:textId="77777777" w:rsidTr="00BB53E5">
        <w:tc>
          <w:tcPr>
            <w:tcW w:w="9628" w:type="dxa"/>
          </w:tcPr>
          <w:p w14:paraId="2B25CB5E" w14:textId="77777777" w:rsidR="00A01BDD" w:rsidRPr="003A4259" w:rsidRDefault="00A01BDD" w:rsidP="00A01BDD">
            <w:pPr>
              <w:rPr>
                <w:rFonts w:ascii="ＭＳ ゴシック" w:eastAsia="ＭＳ ゴシック" w:hAnsi="ＭＳ ゴシック"/>
                <w:color w:val="000000" w:themeColor="text1"/>
              </w:rPr>
            </w:pPr>
            <w:r w:rsidRPr="003A4259">
              <w:rPr>
                <w:rFonts w:ascii="ＭＳ ゴシック" w:eastAsia="ＭＳ ゴシック" w:hAnsi="ＭＳ ゴシック" w:cs="Arial"/>
                <w:color w:val="000000" w:themeColor="text1"/>
              </w:rPr>
              <w:t xml:space="preserve">6. </w:t>
            </w:r>
            <w:r w:rsidRPr="003A4259">
              <w:rPr>
                <w:rFonts w:ascii="ＭＳ ゴシック" w:eastAsia="ＭＳ ゴシック" w:hAnsi="ＭＳ ゴシック"/>
                <w:color w:val="000000" w:themeColor="text1"/>
              </w:rPr>
              <w:t>用法及び用量</w:t>
            </w:r>
          </w:p>
          <w:p w14:paraId="40056291" w14:textId="2FD67E0A" w:rsidR="003A4259" w:rsidRPr="003A4259" w:rsidRDefault="003A4259" w:rsidP="003A4259">
            <w:pPr>
              <w:rPr>
                <w:rFonts w:ascii="ＭＳ 明朝" w:hAnsi="ＭＳ 明朝"/>
                <w:color w:val="000000" w:themeColor="text1"/>
              </w:rPr>
            </w:pPr>
            <w:r w:rsidRPr="003A4259">
              <w:rPr>
                <w:rFonts w:ascii="ＭＳ 明朝" w:hAnsi="ＭＳ 明朝" w:hint="eastAsia"/>
                <w:color w:val="000000" w:themeColor="text1"/>
              </w:rPr>
              <w:t>通常、以下の計算式を用いて算出した本剤の</w:t>
            </w:r>
            <w:r w:rsidRPr="003A4259">
              <w:rPr>
                <w:rFonts w:ascii="ＭＳ 明朝" w:hAnsi="ＭＳ 明朝"/>
                <w:color w:val="000000" w:themeColor="text1"/>
              </w:rPr>
              <w:t>1</w:t>
            </w:r>
            <w:r w:rsidRPr="003A4259">
              <w:rPr>
                <w:rFonts w:ascii="ＭＳ 明朝" w:hAnsi="ＭＳ 明朝" w:hint="eastAsia"/>
                <w:color w:val="000000" w:themeColor="text1"/>
              </w:rPr>
              <w:t>日総投与量を</w:t>
            </w:r>
            <w:r w:rsidRPr="003A4259">
              <w:rPr>
                <w:rFonts w:ascii="ＭＳ 明朝" w:hAnsi="ＭＳ 明朝"/>
                <w:color w:val="000000" w:themeColor="text1"/>
              </w:rPr>
              <w:t>4</w:t>
            </w:r>
            <w:r w:rsidRPr="003A4259">
              <w:rPr>
                <w:rFonts w:ascii="ＭＳ 明朝" w:hAnsi="ＭＳ 明朝" w:hint="eastAsia"/>
                <w:color w:val="000000" w:themeColor="text1"/>
              </w:rPr>
              <w:t>回に分けて経口又は経管投与する。計算式における「</w:t>
            </w:r>
            <w:r w:rsidRPr="003A4259">
              <w:rPr>
                <w:rFonts w:ascii="ＭＳ 明朝" w:hAnsi="ＭＳ 明朝"/>
                <w:color w:val="000000" w:themeColor="text1"/>
              </w:rPr>
              <w:t>DCI</w:t>
            </w:r>
            <w:r w:rsidRPr="003A4259">
              <w:rPr>
                <w:rFonts w:ascii="ＭＳ 明朝" w:hAnsi="ＭＳ 明朝" w:hint="eastAsia"/>
                <w:color w:val="000000" w:themeColor="text1"/>
              </w:rPr>
              <w:t>に対する本剤の割合」は、</w:t>
            </w:r>
            <w:r w:rsidRPr="003A4259">
              <w:rPr>
                <w:rFonts w:ascii="ＭＳ 明朝" w:hAnsi="ＭＳ 明朝"/>
                <w:color w:val="000000" w:themeColor="text1"/>
              </w:rPr>
              <w:t>10%</w:t>
            </w:r>
            <w:r w:rsidRPr="003A4259">
              <w:rPr>
                <w:rFonts w:ascii="ＭＳ 明朝" w:hAnsi="ＭＳ 明朝" w:hint="eastAsia"/>
                <w:color w:val="000000" w:themeColor="text1"/>
              </w:rPr>
              <w:t>から開始し、</w:t>
            </w:r>
            <w:r w:rsidRPr="003A4259">
              <w:rPr>
                <w:rFonts w:ascii="ＭＳ 明朝" w:hAnsi="ＭＳ 明朝"/>
                <w:color w:val="000000" w:themeColor="text1"/>
              </w:rPr>
              <w:t>2</w:t>
            </w:r>
            <w:r w:rsidRPr="003A4259">
              <w:rPr>
                <w:rFonts w:ascii="ＭＳ 明朝" w:hAnsi="ＭＳ 明朝" w:hint="eastAsia"/>
                <w:color w:val="000000" w:themeColor="text1"/>
              </w:rPr>
              <w:t>～</w:t>
            </w:r>
            <w:r w:rsidRPr="003A4259">
              <w:rPr>
                <w:rFonts w:ascii="ＭＳ 明朝" w:hAnsi="ＭＳ 明朝"/>
                <w:color w:val="000000" w:themeColor="text1"/>
              </w:rPr>
              <w:t>3</w:t>
            </w:r>
            <w:r w:rsidRPr="003A4259">
              <w:rPr>
                <w:rFonts w:ascii="ＭＳ 明朝" w:hAnsi="ＭＳ 明朝" w:hint="eastAsia"/>
                <w:color w:val="000000" w:themeColor="text1"/>
              </w:rPr>
              <w:t>日毎に約</w:t>
            </w:r>
            <w:r w:rsidRPr="003A4259">
              <w:rPr>
                <w:rFonts w:ascii="ＭＳ 明朝" w:hAnsi="ＭＳ 明朝"/>
                <w:color w:val="000000" w:themeColor="text1"/>
              </w:rPr>
              <w:t>5%</w:t>
            </w:r>
            <w:r w:rsidRPr="003A4259">
              <w:rPr>
                <w:rFonts w:ascii="ＭＳ 明朝" w:hAnsi="ＭＳ 明朝" w:hint="eastAsia"/>
                <w:color w:val="000000" w:themeColor="text1"/>
              </w:rPr>
              <w:t>ずつ増加させる。目標値は</w:t>
            </w:r>
            <w:r w:rsidRPr="003A4259">
              <w:rPr>
                <w:rFonts w:ascii="ＭＳ 明朝" w:hAnsi="ＭＳ 明朝"/>
                <w:color w:val="000000" w:themeColor="text1"/>
              </w:rPr>
              <w:t>25</w:t>
            </w:r>
            <w:r w:rsidRPr="003A4259">
              <w:rPr>
                <w:rFonts w:ascii="ＭＳ 明朝" w:hAnsi="ＭＳ 明朝" w:hint="eastAsia"/>
                <w:color w:val="000000" w:themeColor="text1"/>
              </w:rPr>
              <w:t>～</w:t>
            </w:r>
            <w:r w:rsidRPr="003A4259">
              <w:rPr>
                <w:rFonts w:ascii="ＭＳ 明朝" w:hAnsi="ＭＳ 明朝"/>
                <w:color w:val="000000" w:themeColor="text1"/>
              </w:rPr>
              <w:t>35%</w:t>
            </w:r>
            <w:r w:rsidRPr="003A4259">
              <w:rPr>
                <w:rFonts w:ascii="ＭＳ 明朝" w:hAnsi="ＭＳ 明朝" w:hint="eastAsia"/>
                <w:color w:val="000000" w:themeColor="text1"/>
              </w:rPr>
              <w:t>とするが、患者の状態に応じて適宜増減する。</w:t>
            </w:r>
          </w:p>
          <w:p w14:paraId="18DD0EDF" w14:textId="52EA2761" w:rsidR="00CC0806" w:rsidRPr="003A4259" w:rsidRDefault="00CC0806" w:rsidP="00E64F9A">
            <w:pPr>
              <w:spacing w:beforeLines="50" w:before="180"/>
              <w:rPr>
                <w:rFonts w:ascii="ＭＳ 明朝" w:hAnsi="ＭＳ 明朝"/>
                <w:color w:val="000000" w:themeColor="text1"/>
                <w:sz w:val="20"/>
                <w:szCs w:val="21"/>
              </w:rPr>
            </w:pPr>
            <w:r w:rsidRPr="003A4259">
              <w:rPr>
                <w:rFonts w:ascii="ＭＳ 明朝" w:hAnsi="ＭＳ 明朝" w:hint="eastAsia"/>
                <w:color w:val="000000" w:themeColor="text1"/>
                <w:sz w:val="20"/>
                <w:szCs w:val="21"/>
              </w:rPr>
              <w:t>1日総投与量（mL）＝</w:t>
            </w:r>
            <w:r w:rsidR="003A4259" w:rsidRPr="003A4259">
              <w:rPr>
                <w:rFonts w:ascii="ＭＳ 明朝" w:hAnsi="ＭＳ 明朝"/>
                <w:color w:val="000000" w:themeColor="text1"/>
                <w:sz w:val="20"/>
                <w:szCs w:val="21"/>
              </w:rPr>
              <w:t>1</w:t>
            </w:r>
            <w:r w:rsidR="003A4259" w:rsidRPr="003A4259">
              <w:rPr>
                <w:rFonts w:ascii="ＭＳ 明朝" w:hAnsi="ＭＳ 明朝" w:hint="eastAsia"/>
                <w:color w:val="000000" w:themeColor="text1"/>
                <w:sz w:val="20"/>
                <w:szCs w:val="21"/>
              </w:rPr>
              <w:t>日あたりのカロリー摂取量（</w:t>
            </w:r>
            <w:r w:rsidR="003A4259" w:rsidRPr="003A4259">
              <w:rPr>
                <w:rFonts w:ascii="ＭＳ 明朝" w:hAnsi="ＭＳ 明朝"/>
                <w:color w:val="000000" w:themeColor="text1"/>
                <w:sz w:val="20"/>
                <w:szCs w:val="21"/>
              </w:rPr>
              <w:t>DCI</w:t>
            </w:r>
            <w:r w:rsidR="003A4259" w:rsidRPr="003A4259">
              <w:rPr>
                <w:rFonts w:ascii="ＭＳ 明朝" w:hAnsi="ＭＳ 明朝" w:hint="eastAsia"/>
                <w:color w:val="000000" w:themeColor="text1"/>
                <w:sz w:val="20"/>
                <w:szCs w:val="21"/>
              </w:rPr>
              <w:t>）（</w:t>
            </w:r>
            <w:r w:rsidR="003A4259" w:rsidRPr="003A4259">
              <w:rPr>
                <w:rFonts w:ascii="ＭＳ 明朝" w:hAnsi="ＭＳ 明朝"/>
                <w:color w:val="000000" w:themeColor="text1"/>
                <w:sz w:val="20"/>
                <w:szCs w:val="21"/>
              </w:rPr>
              <w:t>kcal</w:t>
            </w:r>
            <w:r w:rsidR="003A4259" w:rsidRPr="003A4259">
              <w:rPr>
                <w:rFonts w:ascii="ＭＳ 明朝" w:hAnsi="ＭＳ 明朝" w:hint="eastAsia"/>
                <w:color w:val="000000" w:themeColor="text1"/>
                <w:sz w:val="20"/>
                <w:szCs w:val="21"/>
              </w:rPr>
              <w:t>）×</w:t>
            </w:r>
            <w:r w:rsidR="003A4259" w:rsidRPr="003A4259">
              <w:rPr>
                <w:rFonts w:ascii="ＭＳ 明朝" w:hAnsi="ＭＳ 明朝"/>
                <w:color w:val="000000" w:themeColor="text1"/>
                <w:sz w:val="20"/>
                <w:szCs w:val="21"/>
              </w:rPr>
              <w:t xml:space="preserve">DCI </w:t>
            </w:r>
            <w:r w:rsidR="003A4259" w:rsidRPr="003A4259">
              <w:rPr>
                <w:rFonts w:ascii="ＭＳ 明朝" w:hAnsi="ＭＳ 明朝" w:hint="eastAsia"/>
                <w:color w:val="000000" w:themeColor="text1"/>
                <w:sz w:val="20"/>
                <w:szCs w:val="21"/>
              </w:rPr>
              <w:t>に対する本剤の割合÷</w:t>
            </w:r>
            <w:r w:rsidR="003A4259" w:rsidRPr="003A4259">
              <w:rPr>
                <w:rFonts w:ascii="ＭＳ 明朝" w:hAnsi="ＭＳ 明朝"/>
                <w:color w:val="000000" w:themeColor="text1"/>
                <w:sz w:val="20"/>
                <w:szCs w:val="21"/>
              </w:rPr>
              <w:t>8.3</w:t>
            </w:r>
            <w:r w:rsidR="003A4259" w:rsidRPr="003A4259">
              <w:rPr>
                <w:rFonts w:ascii="ＭＳ 明朝" w:hAnsi="ＭＳ 明朝" w:hint="eastAsia"/>
                <w:color w:val="000000" w:themeColor="text1"/>
                <w:sz w:val="20"/>
                <w:szCs w:val="21"/>
              </w:rPr>
              <w:t>（</w:t>
            </w:r>
            <w:r w:rsidR="003A4259" w:rsidRPr="003A4259">
              <w:rPr>
                <w:rFonts w:ascii="ＭＳ 明朝" w:hAnsi="ＭＳ 明朝"/>
                <w:color w:val="000000" w:themeColor="text1"/>
                <w:sz w:val="20"/>
                <w:szCs w:val="21"/>
              </w:rPr>
              <w:t>kcal/mL</w:t>
            </w:r>
            <w:r w:rsidR="003A4259" w:rsidRPr="003A4259">
              <w:rPr>
                <w:rFonts w:ascii="ＭＳ 明朝" w:hAnsi="ＭＳ 明朝" w:hint="eastAsia"/>
                <w:color w:val="000000" w:themeColor="text1"/>
                <w:sz w:val="20"/>
                <w:szCs w:val="21"/>
              </w:rPr>
              <w:t>）</w:t>
            </w:r>
          </w:p>
        </w:tc>
      </w:tr>
    </w:tbl>
    <w:p w14:paraId="297BC830" w14:textId="77777777" w:rsidR="00B75640" w:rsidRPr="00D877E3" w:rsidRDefault="00B75640" w:rsidP="00FA3214">
      <w:pPr>
        <w:ind w:leftChars="100" w:left="210"/>
        <w:rPr>
          <w:rFonts w:ascii="ＭＳ 明朝" w:hAnsi="ＭＳ 明朝"/>
          <w:color w:val="000000" w:themeColor="text1"/>
        </w:rPr>
      </w:pPr>
    </w:p>
    <w:p w14:paraId="0CBBAD49" w14:textId="77777777" w:rsidR="00B75640" w:rsidRPr="00D877E3" w:rsidRDefault="00B75640" w:rsidP="00FA3214">
      <w:pPr>
        <w:keepNext/>
        <w:ind w:leftChars="100" w:left="850" w:hanging="640"/>
        <w:jc w:val="left"/>
        <w:outlineLvl w:val="2"/>
        <w:rPr>
          <w:rFonts w:ascii="ＭＳ ゴシック" w:eastAsia="ＭＳ ゴシック" w:hAnsi="ＭＳ ゴシック" w:cstheme="majorBidi"/>
          <w:color w:val="000000" w:themeColor="text1"/>
          <w:sz w:val="22"/>
        </w:rPr>
      </w:pPr>
      <w:r w:rsidRPr="00DD17F7">
        <w:rPr>
          <w:rFonts w:ascii="ＭＳ ゴシック" w:eastAsia="ＭＳ ゴシック" w:hAnsi="ＭＳ ゴシック" w:cstheme="majorBidi" w:hint="eastAsia"/>
          <w:color w:val="000000" w:themeColor="text1"/>
          <w:sz w:val="22"/>
        </w:rPr>
        <w:t>（２）用法及び用量の設定経緯・根拠</w:t>
      </w:r>
    </w:p>
    <w:p w14:paraId="74D1F217" w14:textId="398D5FBD" w:rsidR="00D7174D" w:rsidRPr="008B4757" w:rsidRDefault="00D7174D" w:rsidP="00575615">
      <w:pPr>
        <w:autoSpaceDE w:val="0"/>
        <w:autoSpaceDN w:val="0"/>
        <w:adjustRightInd w:val="0"/>
        <w:ind w:leftChars="100" w:left="210"/>
        <w:rPr>
          <w:rFonts w:ascii="ＭＳ 明朝" w:hAnsi="ＭＳ 明朝"/>
          <w:color w:val="000000" w:themeColor="text1"/>
          <w:szCs w:val="21"/>
        </w:rPr>
      </w:pPr>
      <w:r w:rsidRPr="008B4757">
        <w:rPr>
          <w:rFonts w:ascii="ＭＳ 明朝" w:hAnsi="ＭＳ 明朝" w:hint="eastAsia"/>
          <w:color w:val="000000" w:themeColor="text1"/>
          <w:szCs w:val="21"/>
        </w:rPr>
        <w:t>用法及び用量は、10年以上にわたるトリヘプタノインの臨床経験から得られた広範な情報に基づき設定した。これらのデータは年齢、体重、身長、活動レベルを考慮して決定される必要総エネルギー量に応じて個々の投与量を決定する方法を支持するものであり、必要エネ</w:t>
      </w:r>
      <w:r w:rsidRPr="00DA6B4C">
        <w:rPr>
          <w:rFonts w:ascii="ＭＳ 明朝" w:hAnsi="ＭＳ 明朝" w:hint="eastAsia"/>
          <w:color w:val="000000" w:themeColor="text1"/>
          <w:szCs w:val="21"/>
        </w:rPr>
        <w:t>ルギー量に対する割合に基づ</w:t>
      </w:r>
      <w:r w:rsidRPr="008B4757">
        <w:rPr>
          <w:rFonts w:ascii="ＭＳ 明朝" w:hAnsi="ＭＳ 明朝" w:hint="eastAsia"/>
          <w:color w:val="000000" w:themeColor="text1"/>
          <w:szCs w:val="21"/>
        </w:rPr>
        <w:t>き投与量</w:t>
      </w:r>
      <w:r w:rsidR="00593937">
        <w:rPr>
          <w:rFonts w:ascii="ＭＳ 明朝" w:hAnsi="ＭＳ 明朝" w:hint="eastAsia"/>
          <w:color w:val="000000" w:themeColor="text1"/>
          <w:szCs w:val="21"/>
        </w:rPr>
        <w:t>を</w:t>
      </w:r>
      <w:r w:rsidRPr="008B4757">
        <w:rPr>
          <w:rFonts w:ascii="ＭＳ 明朝" w:hAnsi="ＭＳ 明朝" w:hint="eastAsia"/>
          <w:color w:val="000000" w:themeColor="text1"/>
          <w:szCs w:val="21"/>
        </w:rPr>
        <w:t>設定することで</w:t>
      </w:r>
      <w:r w:rsidRPr="00DA6B4C">
        <w:rPr>
          <w:rFonts w:ascii="ＭＳ 明朝" w:hAnsi="ＭＳ 明朝" w:hint="eastAsia"/>
          <w:color w:val="000000" w:themeColor="text1"/>
          <w:szCs w:val="21"/>
        </w:rPr>
        <w:t>、</w:t>
      </w:r>
      <w:r w:rsidRPr="008B4757">
        <w:rPr>
          <w:rFonts w:ascii="ＭＳ 明朝" w:hAnsi="ＭＳ 明朝" w:hint="eastAsia"/>
          <w:color w:val="000000" w:themeColor="text1"/>
          <w:szCs w:val="21"/>
        </w:rPr>
        <w:t>患者の</w:t>
      </w:r>
      <w:r w:rsidRPr="00DA6B4C">
        <w:rPr>
          <w:rFonts w:ascii="ＭＳ 明朝" w:hAnsi="ＭＳ 明朝" w:hint="eastAsia"/>
          <w:color w:val="000000" w:themeColor="text1"/>
          <w:szCs w:val="21"/>
        </w:rPr>
        <w:t>年齢、成長及び経時的な発達に応じた用量</w:t>
      </w:r>
      <w:r w:rsidRPr="008B4757">
        <w:rPr>
          <w:rFonts w:ascii="ＭＳ 明朝" w:hAnsi="ＭＳ 明朝" w:hint="eastAsia"/>
          <w:color w:val="000000" w:themeColor="text1"/>
          <w:szCs w:val="21"/>
        </w:rPr>
        <w:t>調節が可能になる。</w:t>
      </w:r>
    </w:p>
    <w:p w14:paraId="35414ED9" w14:textId="77777777" w:rsidR="00D7174D" w:rsidRPr="008B4757" w:rsidRDefault="00D7174D" w:rsidP="00575615">
      <w:pPr>
        <w:autoSpaceDE w:val="0"/>
        <w:autoSpaceDN w:val="0"/>
        <w:adjustRightInd w:val="0"/>
        <w:ind w:leftChars="100" w:left="210"/>
        <w:rPr>
          <w:rFonts w:ascii="ＭＳ 明朝" w:hAnsi="ＭＳ 明朝"/>
          <w:color w:val="000000" w:themeColor="text1"/>
          <w:szCs w:val="21"/>
        </w:rPr>
      </w:pPr>
      <w:r w:rsidRPr="00DA6B4C">
        <w:rPr>
          <w:rFonts w:ascii="ＭＳ 明朝" w:hAnsi="ＭＳ 明朝" w:hint="eastAsia"/>
          <w:color w:val="000000" w:themeColor="text1"/>
          <w:szCs w:val="21"/>
        </w:rPr>
        <w:t>目標</w:t>
      </w:r>
      <w:r w:rsidRPr="00DA6B4C">
        <w:rPr>
          <w:rFonts w:ascii="ＭＳ 明朝" w:hAnsi="ＭＳ 明朝"/>
          <w:color w:val="000000" w:themeColor="text1"/>
          <w:szCs w:val="21"/>
        </w:rPr>
        <w:t>1</w:t>
      </w:r>
      <w:r w:rsidRPr="00DA6B4C">
        <w:rPr>
          <w:rFonts w:ascii="ＭＳ 明朝" w:hAnsi="ＭＳ 明朝" w:hint="eastAsia"/>
          <w:color w:val="000000" w:themeColor="text1"/>
          <w:szCs w:val="21"/>
        </w:rPr>
        <w:t>日投与量である</w:t>
      </w:r>
      <w:r w:rsidRPr="00DA6B4C">
        <w:rPr>
          <w:rFonts w:ascii="ＭＳ 明朝" w:hAnsi="ＭＳ 明朝"/>
          <w:color w:val="000000" w:themeColor="text1"/>
          <w:szCs w:val="21"/>
        </w:rPr>
        <w:t>25</w:t>
      </w:r>
      <w:r w:rsidRPr="00DA6B4C">
        <w:rPr>
          <w:rFonts w:ascii="ＭＳ 明朝" w:hAnsi="ＭＳ 明朝" w:hint="eastAsia"/>
          <w:color w:val="000000" w:themeColor="text1"/>
          <w:szCs w:val="21"/>
        </w:rPr>
        <w:t>～</w:t>
      </w:r>
      <w:r w:rsidRPr="00DA6B4C">
        <w:rPr>
          <w:rFonts w:ascii="ＭＳ 明朝" w:hAnsi="ＭＳ 明朝"/>
          <w:color w:val="000000" w:themeColor="text1"/>
          <w:szCs w:val="21"/>
        </w:rPr>
        <w:t>35% DCI</w:t>
      </w:r>
      <w:r w:rsidRPr="00DA6B4C">
        <w:rPr>
          <w:rFonts w:ascii="ＭＳ 明朝" w:hAnsi="ＭＳ 明朝" w:hint="eastAsia"/>
          <w:color w:val="000000" w:themeColor="text1"/>
          <w:szCs w:val="21"/>
        </w:rPr>
        <w:t>は、</w:t>
      </w:r>
      <w:r w:rsidRPr="008B4757">
        <w:rPr>
          <w:rFonts w:ascii="ＭＳ 明朝" w:hAnsi="ＭＳ 明朝" w:hint="eastAsia"/>
          <w:color w:val="000000" w:themeColor="text1"/>
          <w:szCs w:val="21"/>
        </w:rPr>
        <w:t>トリヘプタノインの</w:t>
      </w:r>
      <w:r w:rsidRPr="00DA6B4C">
        <w:rPr>
          <w:rFonts w:ascii="ＭＳ 明朝" w:hAnsi="ＭＳ 明朝" w:hint="eastAsia"/>
          <w:color w:val="000000" w:themeColor="text1"/>
          <w:szCs w:val="21"/>
        </w:rPr>
        <w:t>長年にわたる前臨床及</w:t>
      </w:r>
      <w:r w:rsidRPr="008B4757">
        <w:rPr>
          <w:rFonts w:ascii="ＭＳ 明朝" w:hAnsi="ＭＳ 明朝" w:hint="eastAsia"/>
          <w:color w:val="000000" w:themeColor="text1"/>
          <w:szCs w:val="21"/>
        </w:rPr>
        <w:t>び臨床評価に基づいている。本剤の第Ⅱ相試験</w:t>
      </w:r>
      <w:r w:rsidRPr="00CA15F2">
        <w:rPr>
          <w:rFonts w:ascii="ＭＳ 明朝" w:hAnsi="ＭＳ 明朝" w:hint="eastAsia"/>
          <w:color w:val="000000" w:themeColor="text1"/>
          <w:szCs w:val="21"/>
        </w:rPr>
        <w:t>（</w:t>
      </w:r>
      <w:r w:rsidRPr="00CA15F2">
        <w:rPr>
          <w:rFonts w:ascii="ＭＳ 明朝" w:hAnsi="ＭＳ 明朝"/>
          <w:color w:val="000000" w:themeColor="text1"/>
          <w:szCs w:val="21"/>
        </w:rPr>
        <w:t>UX007-CL201 試験及びUX007-CL202 試験）</w:t>
      </w:r>
      <w:r w:rsidRPr="008B4757">
        <w:rPr>
          <w:rFonts w:ascii="ＭＳ 明朝" w:hAnsi="ＭＳ 明朝" w:hint="eastAsia"/>
          <w:color w:val="000000" w:themeColor="text1"/>
          <w:szCs w:val="21"/>
        </w:rPr>
        <w:t>においても、</w:t>
      </w:r>
      <w:r w:rsidRPr="00DA6B4C">
        <w:rPr>
          <w:rFonts w:ascii="ＭＳ 明朝" w:hAnsi="ＭＳ 明朝" w:hint="eastAsia"/>
          <w:color w:val="000000" w:themeColor="text1"/>
          <w:szCs w:val="21"/>
        </w:rPr>
        <w:t>目標</w:t>
      </w:r>
      <w:r w:rsidRPr="00DA6B4C">
        <w:rPr>
          <w:rFonts w:ascii="ＭＳ 明朝" w:hAnsi="ＭＳ 明朝"/>
          <w:color w:val="000000" w:themeColor="text1"/>
          <w:szCs w:val="21"/>
        </w:rPr>
        <w:t>1</w:t>
      </w:r>
      <w:r w:rsidRPr="00DA6B4C">
        <w:rPr>
          <w:rFonts w:ascii="ＭＳ 明朝" w:hAnsi="ＭＳ 明朝" w:hint="eastAsia"/>
          <w:color w:val="000000" w:themeColor="text1"/>
          <w:szCs w:val="21"/>
        </w:rPr>
        <w:t>日投与量</w:t>
      </w:r>
      <w:r w:rsidRPr="008B4757">
        <w:rPr>
          <w:rFonts w:ascii="ＭＳ 明朝" w:hAnsi="ＭＳ 明朝" w:hint="eastAsia"/>
          <w:color w:val="000000" w:themeColor="text1"/>
          <w:szCs w:val="21"/>
        </w:rPr>
        <w:t>は</w:t>
      </w:r>
      <w:r w:rsidRPr="00DA6B4C">
        <w:rPr>
          <w:rFonts w:ascii="ＭＳ 明朝" w:hAnsi="ＭＳ 明朝"/>
          <w:color w:val="000000" w:themeColor="text1"/>
          <w:szCs w:val="21"/>
        </w:rPr>
        <w:t>25</w:t>
      </w:r>
      <w:r w:rsidRPr="00DA6B4C">
        <w:rPr>
          <w:rFonts w:ascii="ＭＳ 明朝" w:hAnsi="ＭＳ 明朝" w:hint="eastAsia"/>
          <w:color w:val="000000" w:themeColor="text1"/>
          <w:szCs w:val="21"/>
        </w:rPr>
        <w:t>～</w:t>
      </w:r>
      <w:r w:rsidRPr="00DA6B4C">
        <w:rPr>
          <w:rFonts w:ascii="ＭＳ 明朝" w:hAnsi="ＭＳ 明朝"/>
          <w:color w:val="000000" w:themeColor="text1"/>
          <w:szCs w:val="21"/>
        </w:rPr>
        <w:t>35% DCI</w:t>
      </w:r>
      <w:r w:rsidRPr="008B4757">
        <w:rPr>
          <w:rFonts w:ascii="ＭＳ 明朝" w:hAnsi="ＭＳ 明朝" w:hint="eastAsia"/>
          <w:color w:val="000000" w:themeColor="text1"/>
          <w:szCs w:val="21"/>
        </w:rPr>
        <w:t>又は忍容性に応じて設定された。</w:t>
      </w:r>
    </w:p>
    <w:p w14:paraId="257AA34A" w14:textId="77777777" w:rsidR="00D7174D" w:rsidRPr="008B4757" w:rsidRDefault="00D7174D" w:rsidP="00575615">
      <w:pPr>
        <w:autoSpaceDE w:val="0"/>
        <w:autoSpaceDN w:val="0"/>
        <w:adjustRightInd w:val="0"/>
        <w:ind w:leftChars="100" w:left="210"/>
        <w:rPr>
          <w:rFonts w:ascii="ＭＳ 明朝" w:hAnsi="ＭＳ 明朝"/>
          <w:color w:val="000000" w:themeColor="text1"/>
          <w:szCs w:val="21"/>
        </w:rPr>
      </w:pPr>
      <w:r w:rsidRPr="008B4757">
        <w:rPr>
          <w:rFonts w:ascii="ＭＳ 明朝" w:hAnsi="ＭＳ 明朝"/>
          <w:color w:val="000000" w:themeColor="text1"/>
          <w:szCs w:val="21"/>
        </w:rPr>
        <w:t>10% DCIという開始用量</w:t>
      </w:r>
      <w:r w:rsidRPr="008B4757">
        <w:rPr>
          <w:rFonts w:ascii="ＭＳ 明朝" w:hAnsi="ＭＳ 明朝" w:hint="eastAsia"/>
          <w:color w:val="000000" w:themeColor="text1"/>
          <w:szCs w:val="21"/>
        </w:rPr>
        <w:t>は、この開始用量で新規</w:t>
      </w:r>
      <w:r w:rsidRPr="008B4757">
        <w:rPr>
          <w:rFonts w:ascii="ＭＳ 明朝" w:hAnsi="ＭＳ 明朝"/>
          <w:color w:val="000000" w:themeColor="text1"/>
          <w:szCs w:val="21"/>
        </w:rPr>
        <w:t>MCT療法に対する消化器系の</w:t>
      </w:r>
      <w:r w:rsidRPr="008B4757">
        <w:rPr>
          <w:rFonts w:ascii="ＭＳ 明朝" w:hAnsi="ＭＳ 明朝" w:hint="eastAsia"/>
          <w:color w:val="000000" w:themeColor="text1"/>
          <w:szCs w:val="21"/>
        </w:rPr>
        <w:t>忍容性</w:t>
      </w:r>
      <w:r w:rsidRPr="008B4757">
        <w:rPr>
          <w:rFonts w:ascii="ＭＳ 明朝" w:hAnsi="ＭＳ 明朝"/>
          <w:color w:val="000000" w:themeColor="text1"/>
          <w:szCs w:val="21"/>
        </w:rPr>
        <w:t>を</w:t>
      </w:r>
      <w:r w:rsidRPr="008B4757">
        <w:rPr>
          <w:rFonts w:ascii="ＭＳ 明朝" w:hAnsi="ＭＳ 明朝" w:hint="eastAsia"/>
          <w:color w:val="000000" w:themeColor="text1"/>
          <w:szCs w:val="21"/>
        </w:rPr>
        <w:t>検討した</w:t>
      </w:r>
      <w:r w:rsidRPr="008B4757">
        <w:rPr>
          <w:rFonts w:ascii="ＭＳ 明朝" w:hAnsi="ＭＳ 明朝"/>
          <w:color w:val="000000" w:themeColor="text1"/>
          <w:szCs w:val="21"/>
        </w:rPr>
        <w:t>コンパッショネート</w:t>
      </w:r>
      <w:r w:rsidRPr="008B4757">
        <w:rPr>
          <w:rFonts w:ascii="ＭＳ 明朝" w:hAnsi="ＭＳ 明朝" w:hint="eastAsia"/>
          <w:color w:val="000000" w:themeColor="text1"/>
          <w:szCs w:val="21"/>
        </w:rPr>
        <w:t>使用、臨床試験の経験及びリアルワールドエビデンスに基づいている。</w:t>
      </w:r>
    </w:p>
    <w:p w14:paraId="6CD71A28" w14:textId="77777777" w:rsidR="00D7174D" w:rsidRPr="008B4757" w:rsidRDefault="00D7174D" w:rsidP="00575615">
      <w:pPr>
        <w:autoSpaceDE w:val="0"/>
        <w:autoSpaceDN w:val="0"/>
        <w:adjustRightInd w:val="0"/>
        <w:ind w:leftChars="100" w:left="210"/>
        <w:rPr>
          <w:rFonts w:ascii="ＭＳ 明朝" w:hAnsi="ＭＳ 明朝"/>
          <w:color w:val="000000" w:themeColor="text1"/>
          <w:szCs w:val="21"/>
        </w:rPr>
      </w:pPr>
      <w:r w:rsidRPr="008B4757">
        <w:rPr>
          <w:rFonts w:ascii="ＭＳ 明朝" w:hAnsi="ＭＳ 明朝" w:hint="eastAsia"/>
          <w:color w:val="000000" w:themeColor="text1"/>
          <w:szCs w:val="21"/>
        </w:rPr>
        <w:t>開始用量から目標1日投与量までの漸増及び1日4回の分割投与は、消化器系副作用を最小限に抑えるために重要である。また、1日4回の分割投与により、1日を通して持続的にエネルギーが提供され、長時間の絶食の回避につながる。</w:t>
      </w:r>
    </w:p>
    <w:p w14:paraId="13136D4A" w14:textId="77777777" w:rsidR="00D7174D" w:rsidRPr="008B4757" w:rsidRDefault="00D7174D" w:rsidP="00575615">
      <w:pPr>
        <w:autoSpaceDE w:val="0"/>
        <w:autoSpaceDN w:val="0"/>
        <w:adjustRightInd w:val="0"/>
        <w:rPr>
          <w:rFonts w:ascii="ＭＳ 明朝" w:hAnsi="ＭＳ 明朝"/>
          <w:color w:val="000000" w:themeColor="text1"/>
          <w:szCs w:val="21"/>
        </w:rPr>
      </w:pPr>
      <w:r w:rsidRPr="008B4757">
        <w:rPr>
          <w:rFonts w:ascii="ＭＳ 明朝" w:hAnsi="ＭＳ 明朝" w:hint="eastAsia"/>
          <w:color w:val="000000" w:themeColor="text1"/>
          <w:szCs w:val="21"/>
        </w:rPr>
        <w:t>（「Ⅴ．５．（３）用量反応探索試験」の項参照）</w:t>
      </w:r>
    </w:p>
    <w:p w14:paraId="7C723028" w14:textId="77777777" w:rsidR="00D7174D" w:rsidRPr="00D7174D" w:rsidRDefault="00D7174D" w:rsidP="00DA4012">
      <w:pPr>
        <w:autoSpaceDE w:val="0"/>
        <w:autoSpaceDN w:val="0"/>
        <w:adjustRightInd w:val="0"/>
        <w:ind w:leftChars="100" w:left="210"/>
        <w:jc w:val="left"/>
        <w:rPr>
          <w:rFonts w:ascii="ＭＳ 明朝" w:hAnsi="ＭＳ 明朝"/>
          <w:color w:val="000000" w:themeColor="text1"/>
          <w:szCs w:val="21"/>
        </w:rPr>
      </w:pPr>
    </w:p>
    <w:p w14:paraId="65DCC9BF" w14:textId="77777777" w:rsidR="003A4259" w:rsidRPr="004B025F" w:rsidRDefault="003A4259" w:rsidP="0037224C">
      <w:pPr>
        <w:autoSpaceDE w:val="0"/>
        <w:autoSpaceDN w:val="0"/>
        <w:adjustRightInd w:val="0"/>
        <w:jc w:val="left"/>
        <w:rPr>
          <w:rFonts w:ascii="ＭＳ 明朝" w:hAnsi="ＭＳ 明朝"/>
          <w:color w:val="000000" w:themeColor="text1"/>
        </w:rPr>
      </w:pPr>
    </w:p>
    <w:p w14:paraId="75D6283A" w14:textId="77777777" w:rsidR="00B75640" w:rsidRPr="00D877E3" w:rsidRDefault="00B75640" w:rsidP="00FA3214">
      <w:pPr>
        <w:keepNext/>
        <w:ind w:leftChars="100" w:left="853" w:hanging="643"/>
        <w:outlineLvl w:val="1"/>
        <w:rPr>
          <w:rFonts w:ascii="ＭＳ ゴシック" w:eastAsia="ＭＳ ゴシック" w:hAnsi="ＭＳ ゴシック" w:cstheme="majorBidi"/>
          <w:b/>
          <w:color w:val="000000" w:themeColor="text1"/>
          <w:sz w:val="22"/>
        </w:rPr>
      </w:pPr>
      <w:r w:rsidRPr="00D877E3">
        <w:rPr>
          <w:rFonts w:ascii="ＭＳ ゴシック" w:eastAsia="ＭＳ ゴシック" w:hAnsi="ＭＳ ゴシック" w:cstheme="majorBidi" w:hint="eastAsia"/>
          <w:b/>
          <w:color w:val="000000" w:themeColor="text1"/>
          <w:sz w:val="22"/>
        </w:rPr>
        <w:lastRenderedPageBreak/>
        <w:t>４．用法及び用量に関連する注意</w:t>
      </w:r>
    </w:p>
    <w:tbl>
      <w:tblPr>
        <w:tblStyle w:val="a3"/>
        <w:tblW w:w="0" w:type="auto"/>
        <w:tblInd w:w="210" w:type="dxa"/>
        <w:tblLook w:val="04A0" w:firstRow="1" w:lastRow="0" w:firstColumn="1" w:lastColumn="0" w:noHBand="0" w:noVBand="1"/>
      </w:tblPr>
      <w:tblGrid>
        <w:gridCol w:w="9418"/>
      </w:tblGrid>
      <w:tr w:rsidR="00E424E1" w14:paraId="5CAD9438" w14:textId="77777777" w:rsidTr="00BB53E5">
        <w:tc>
          <w:tcPr>
            <w:tcW w:w="9628" w:type="dxa"/>
          </w:tcPr>
          <w:p w14:paraId="36D67847" w14:textId="75B9B80E" w:rsidR="00E424E1" w:rsidRPr="00F01C04" w:rsidRDefault="00D70C17" w:rsidP="00BB53E5">
            <w:pPr>
              <w:rPr>
                <w:rFonts w:ascii="ＭＳ ゴシック" w:eastAsia="ＭＳ ゴシック" w:hAnsi="ＭＳ ゴシック"/>
                <w:color w:val="000000" w:themeColor="text1"/>
              </w:rPr>
            </w:pPr>
            <w:r w:rsidRPr="00F01C04">
              <w:rPr>
                <w:rFonts w:ascii="ＭＳ ゴシック" w:eastAsia="ＭＳ ゴシック" w:hAnsi="ＭＳ ゴシック" w:cs="Arial"/>
                <w:color w:val="000000" w:themeColor="text1"/>
              </w:rPr>
              <w:t>7.</w:t>
            </w:r>
            <w:r w:rsidRPr="00F01C04">
              <w:rPr>
                <w:rFonts w:ascii="ＭＳ ゴシック" w:eastAsia="ＭＳ ゴシック" w:hAnsi="ＭＳ ゴシック"/>
                <w:color w:val="000000" w:themeColor="text1"/>
              </w:rPr>
              <w:t xml:space="preserve"> 用法及び用量に関連する注意</w:t>
            </w:r>
          </w:p>
          <w:p w14:paraId="4FCF7ECE" w14:textId="7E2DE4D6" w:rsidR="000C4315" w:rsidRPr="00F01C04" w:rsidRDefault="000C4315" w:rsidP="008D5B08">
            <w:pPr>
              <w:ind w:left="424" w:hangingChars="202" w:hanging="424"/>
              <w:rPr>
                <w:rFonts w:ascii="ＭＳ 明朝" w:hAnsi="ＭＳ 明朝" w:cs="Times New Roman"/>
                <w:color w:val="000000" w:themeColor="text1"/>
              </w:rPr>
            </w:pPr>
            <w:r w:rsidRPr="00F01C04">
              <w:rPr>
                <w:rFonts w:ascii="ＭＳ 明朝" w:hAnsi="ＭＳ 明朝" w:cs="Times New Roman"/>
                <w:color w:val="000000" w:themeColor="text1"/>
              </w:rPr>
              <w:t xml:space="preserve">7.1 </w:t>
            </w:r>
            <w:r w:rsidRPr="00F01C04">
              <w:rPr>
                <w:rFonts w:ascii="ＭＳ 明朝" w:hAnsi="ＭＳ 明朝" w:cs="Times New Roman" w:hint="eastAsia"/>
                <w:color w:val="000000" w:themeColor="text1"/>
              </w:rPr>
              <w:t>本剤の</w:t>
            </w:r>
            <w:r w:rsidRPr="00F01C04">
              <w:rPr>
                <w:rFonts w:ascii="ＭＳ 明朝" w:hAnsi="ＭＳ 明朝" w:cs="Times New Roman"/>
                <w:color w:val="000000" w:themeColor="text1"/>
              </w:rPr>
              <w:t>1</w:t>
            </w:r>
            <w:r w:rsidRPr="00F01C04">
              <w:rPr>
                <w:rFonts w:ascii="ＭＳ 明朝" w:hAnsi="ＭＳ 明朝" w:cs="Times New Roman" w:hint="eastAsia"/>
                <w:color w:val="000000" w:themeColor="text1"/>
              </w:rPr>
              <w:t>日総投与量の算出にあたっては、患者の年齢や状態に応じて</w:t>
            </w:r>
            <w:r w:rsidRPr="00F01C04">
              <w:rPr>
                <w:rFonts w:ascii="ＭＳ 明朝" w:hAnsi="ＭＳ 明朝" w:cs="Times New Roman"/>
                <w:color w:val="000000" w:themeColor="text1"/>
              </w:rPr>
              <w:t>1</w:t>
            </w:r>
            <w:r w:rsidRPr="00F01C04">
              <w:rPr>
                <w:rFonts w:ascii="ＭＳ 明朝" w:hAnsi="ＭＳ 明朝" w:cs="Times New Roman" w:hint="eastAsia"/>
                <w:color w:val="000000" w:themeColor="text1"/>
              </w:rPr>
              <w:t>日あたりのカロリー摂取量（</w:t>
            </w:r>
            <w:r w:rsidRPr="00F01C04">
              <w:rPr>
                <w:rFonts w:ascii="ＭＳ 明朝" w:hAnsi="ＭＳ 明朝" w:cs="Times New Roman"/>
                <w:color w:val="000000" w:themeColor="text1"/>
              </w:rPr>
              <w:t>DCI</w:t>
            </w:r>
            <w:r w:rsidRPr="00F01C04">
              <w:rPr>
                <w:rFonts w:ascii="ＭＳ 明朝" w:hAnsi="ＭＳ 明朝" w:cs="Times New Roman" w:hint="eastAsia"/>
                <w:color w:val="000000" w:themeColor="text1"/>
              </w:rPr>
              <w:t>）を決定すること。新生児及び乳児では、他の年齢層と比較して脂肪摂取が更に必要となることがある。なお、用法及び用量の計算式中の</w:t>
            </w:r>
            <w:r w:rsidRPr="00F01C04">
              <w:rPr>
                <w:rFonts w:ascii="ＭＳ 明朝" w:hAnsi="ＭＳ 明朝" w:cs="Times New Roman"/>
                <w:color w:val="000000" w:themeColor="text1"/>
              </w:rPr>
              <w:t xml:space="preserve">8.3kcal/mL </w:t>
            </w:r>
            <w:r w:rsidRPr="00F01C04">
              <w:rPr>
                <w:rFonts w:ascii="ＭＳ 明朝" w:hAnsi="ＭＳ 明朝" w:cs="Times New Roman" w:hint="eastAsia"/>
                <w:color w:val="000000" w:themeColor="text1"/>
              </w:rPr>
              <w:t>は本剤の単位あたりの熱量である。</w:t>
            </w:r>
          </w:p>
          <w:p w14:paraId="04EC8989" w14:textId="3B08BCC7" w:rsidR="000C4315" w:rsidRPr="00F01C04" w:rsidRDefault="000C4315" w:rsidP="008D5B08">
            <w:pPr>
              <w:ind w:left="424" w:hangingChars="202" w:hanging="424"/>
              <w:rPr>
                <w:rFonts w:ascii="ＭＳ 明朝" w:hAnsi="ＭＳ 明朝" w:cs="Times New Roman"/>
                <w:color w:val="000000" w:themeColor="text1"/>
              </w:rPr>
            </w:pPr>
            <w:r w:rsidRPr="00F01C04">
              <w:rPr>
                <w:rFonts w:ascii="ＭＳ 明朝" w:hAnsi="ＭＳ 明朝" w:cs="Times New Roman"/>
                <w:color w:val="000000" w:themeColor="text1"/>
              </w:rPr>
              <w:t xml:space="preserve">7.2 </w:t>
            </w:r>
            <w:r w:rsidRPr="00F01C04">
              <w:rPr>
                <w:rFonts w:ascii="ＭＳ 明朝" w:hAnsi="ＭＳ 明朝" w:cs="Times New Roman" w:hint="eastAsia"/>
                <w:color w:val="000000" w:themeColor="text1"/>
              </w:rPr>
              <w:t>中鎖脂肪酸トリグリセリド（</w:t>
            </w:r>
            <w:r w:rsidRPr="00F01C04">
              <w:rPr>
                <w:rFonts w:ascii="ＭＳ 明朝" w:hAnsi="ＭＳ 明朝" w:cs="Times New Roman"/>
                <w:color w:val="000000" w:themeColor="text1"/>
              </w:rPr>
              <w:t>MCT</w:t>
            </w:r>
            <w:r w:rsidRPr="00F01C04">
              <w:rPr>
                <w:rFonts w:ascii="ＭＳ 明朝" w:hAnsi="ＭＳ 明朝" w:cs="Times New Roman" w:hint="eastAsia"/>
                <w:color w:val="000000" w:themeColor="text1"/>
              </w:rPr>
              <w:t>）を使用中の患者では、本剤の開始用量（</w:t>
            </w:r>
            <w:r w:rsidRPr="00F01C04">
              <w:rPr>
                <w:rFonts w:ascii="ＭＳ 明朝" w:hAnsi="ＭＳ 明朝" w:cs="Times New Roman"/>
                <w:color w:val="000000" w:themeColor="text1"/>
              </w:rPr>
              <w:t>1</w:t>
            </w:r>
            <w:r w:rsidRPr="00F01C04">
              <w:rPr>
                <w:rFonts w:ascii="ＭＳ 明朝" w:hAnsi="ＭＳ 明朝" w:cs="Times New Roman" w:hint="eastAsia"/>
                <w:color w:val="000000" w:themeColor="text1"/>
              </w:rPr>
              <w:t>日総投与量）を直近の</w:t>
            </w:r>
            <w:r w:rsidRPr="00F01C04">
              <w:rPr>
                <w:rFonts w:ascii="ＭＳ 明朝" w:hAnsi="ＭＳ 明朝" w:cs="Times New Roman"/>
                <w:color w:val="000000" w:themeColor="text1"/>
              </w:rPr>
              <w:t xml:space="preserve">MCT </w:t>
            </w:r>
            <w:r w:rsidRPr="00F01C04">
              <w:rPr>
                <w:rFonts w:ascii="ＭＳ 明朝" w:hAnsi="ＭＳ 明朝" w:cs="Times New Roman" w:hint="eastAsia"/>
                <w:color w:val="000000" w:themeColor="text1"/>
              </w:rPr>
              <w:t>の投与量と同量とすることができる。</w:t>
            </w:r>
            <w:r w:rsidRPr="00F01C04">
              <w:rPr>
                <w:rFonts w:ascii="ＭＳ 明朝" w:hAnsi="ＭＳ 明朝" w:cs="Times New Roman"/>
                <w:color w:val="000000" w:themeColor="text1"/>
              </w:rPr>
              <w:t>MCT</w:t>
            </w:r>
            <w:r w:rsidRPr="00F01C04">
              <w:rPr>
                <w:rFonts w:ascii="ＭＳ 明朝" w:hAnsi="ＭＳ 明朝" w:cs="Times New Roman" w:hint="eastAsia"/>
                <w:color w:val="000000" w:themeColor="text1"/>
              </w:rPr>
              <w:t>の投与量と同量で開始する場合、「</w:t>
            </w:r>
            <w:r w:rsidRPr="00F01C04">
              <w:rPr>
                <w:rFonts w:ascii="ＭＳ 明朝" w:hAnsi="ＭＳ 明朝" w:cs="Times New Roman"/>
                <w:color w:val="000000" w:themeColor="text1"/>
              </w:rPr>
              <w:t>DCI</w:t>
            </w:r>
            <w:r w:rsidRPr="00F01C04">
              <w:rPr>
                <w:rFonts w:ascii="ＭＳ 明朝" w:hAnsi="ＭＳ 明朝" w:cs="Times New Roman" w:hint="eastAsia"/>
                <w:color w:val="000000" w:themeColor="text1"/>
              </w:rPr>
              <w:t>に対する本剤の割合」が目標値である</w:t>
            </w:r>
            <w:r w:rsidRPr="00F01C04">
              <w:rPr>
                <w:rFonts w:ascii="ＭＳ 明朝" w:hAnsi="ＭＳ 明朝" w:cs="Times New Roman"/>
                <w:color w:val="000000" w:themeColor="text1"/>
              </w:rPr>
              <w:t>25</w:t>
            </w:r>
            <w:r w:rsidRPr="00F01C04">
              <w:rPr>
                <w:rFonts w:ascii="ＭＳ 明朝" w:hAnsi="ＭＳ 明朝" w:cs="Times New Roman" w:hint="eastAsia"/>
                <w:color w:val="000000" w:themeColor="text1"/>
              </w:rPr>
              <w:t>～</w:t>
            </w:r>
            <w:r w:rsidRPr="00F01C04">
              <w:rPr>
                <w:rFonts w:ascii="ＭＳ 明朝" w:hAnsi="ＭＳ 明朝" w:cs="Times New Roman"/>
                <w:color w:val="000000" w:themeColor="text1"/>
              </w:rPr>
              <w:t>35%</w:t>
            </w:r>
            <w:r w:rsidRPr="00F01C04">
              <w:rPr>
                <w:rFonts w:ascii="ＭＳ 明朝" w:hAnsi="ＭＳ 明朝" w:cs="Times New Roman" w:hint="eastAsia"/>
                <w:color w:val="000000" w:themeColor="text1"/>
              </w:rPr>
              <w:t>に達するまで、</w:t>
            </w:r>
            <w:r w:rsidRPr="00F01C04">
              <w:rPr>
                <w:rFonts w:ascii="ＭＳ 明朝" w:hAnsi="ＭＳ 明朝" w:cs="Times New Roman"/>
                <w:color w:val="000000" w:themeColor="text1"/>
              </w:rPr>
              <w:t>2</w:t>
            </w:r>
            <w:r w:rsidRPr="00F01C04">
              <w:rPr>
                <w:rFonts w:ascii="ＭＳ 明朝" w:hAnsi="ＭＳ 明朝" w:cs="Times New Roman" w:hint="eastAsia"/>
                <w:color w:val="000000" w:themeColor="text1"/>
              </w:rPr>
              <w:t>～</w:t>
            </w:r>
            <w:r w:rsidRPr="00F01C04">
              <w:rPr>
                <w:rFonts w:ascii="ＭＳ 明朝" w:hAnsi="ＭＳ 明朝" w:cs="Times New Roman"/>
                <w:color w:val="000000" w:themeColor="text1"/>
              </w:rPr>
              <w:t>3</w:t>
            </w:r>
            <w:r w:rsidRPr="00F01C04">
              <w:rPr>
                <w:rFonts w:ascii="ＭＳ 明朝" w:hAnsi="ＭＳ 明朝" w:cs="Times New Roman" w:hint="eastAsia"/>
                <w:color w:val="000000" w:themeColor="text1"/>
              </w:rPr>
              <w:t>日毎に約</w:t>
            </w:r>
            <w:r w:rsidRPr="00F01C04">
              <w:rPr>
                <w:rFonts w:ascii="ＭＳ 明朝" w:hAnsi="ＭＳ 明朝" w:cs="Times New Roman"/>
                <w:color w:val="000000" w:themeColor="text1"/>
              </w:rPr>
              <w:t>5%</w:t>
            </w:r>
            <w:r w:rsidRPr="00F01C04">
              <w:rPr>
                <w:rFonts w:ascii="ＭＳ 明朝" w:hAnsi="ＭＳ 明朝" w:cs="Times New Roman" w:hint="eastAsia"/>
                <w:color w:val="000000" w:themeColor="text1"/>
              </w:rPr>
              <w:t>ずつ増量すること。［</w:t>
            </w:r>
            <w:r w:rsidRPr="00F01C04">
              <w:rPr>
                <w:rFonts w:ascii="ＭＳ 明朝" w:hAnsi="ＭＳ 明朝" w:cs="Times New Roman"/>
                <w:color w:val="000000" w:themeColor="text1"/>
              </w:rPr>
              <w:t>17.1.1</w:t>
            </w:r>
            <w:r w:rsidRPr="00F01C04">
              <w:rPr>
                <w:rFonts w:ascii="ＭＳ 明朝" w:hAnsi="ＭＳ 明朝" w:cs="Times New Roman" w:hint="eastAsia"/>
                <w:color w:val="000000" w:themeColor="text1"/>
              </w:rPr>
              <w:t>、</w:t>
            </w:r>
            <w:r w:rsidRPr="00F01C04">
              <w:rPr>
                <w:rFonts w:ascii="ＭＳ 明朝" w:hAnsi="ＭＳ 明朝" w:cs="Times New Roman"/>
                <w:color w:val="000000" w:themeColor="text1"/>
              </w:rPr>
              <w:t xml:space="preserve">17.1.2 </w:t>
            </w:r>
            <w:r w:rsidRPr="00F01C04">
              <w:rPr>
                <w:rFonts w:ascii="ＭＳ 明朝" w:hAnsi="ＭＳ 明朝" w:cs="Times New Roman" w:hint="eastAsia"/>
                <w:color w:val="000000" w:themeColor="text1"/>
              </w:rPr>
              <w:t>参照］</w:t>
            </w:r>
          </w:p>
          <w:p w14:paraId="1BE3D5C2" w14:textId="54609E01" w:rsidR="000C4315" w:rsidRPr="00F01C04" w:rsidRDefault="000C4315" w:rsidP="008D5B08">
            <w:pPr>
              <w:ind w:left="424" w:hangingChars="202" w:hanging="424"/>
              <w:rPr>
                <w:rFonts w:ascii="ＭＳ 明朝" w:hAnsi="ＭＳ 明朝" w:cs="Times New Roman"/>
                <w:color w:val="000000" w:themeColor="text1"/>
              </w:rPr>
            </w:pPr>
            <w:r w:rsidRPr="00F01C04">
              <w:rPr>
                <w:rFonts w:ascii="ＭＳ 明朝" w:hAnsi="ＭＳ 明朝" w:cs="Times New Roman"/>
                <w:color w:val="000000" w:themeColor="text1"/>
              </w:rPr>
              <w:t xml:space="preserve">7.3 </w:t>
            </w:r>
            <w:r w:rsidRPr="00F01C04">
              <w:rPr>
                <w:rFonts w:ascii="ＭＳ 明朝" w:hAnsi="ＭＳ 明朝" w:cs="Times New Roman" w:hint="eastAsia"/>
                <w:color w:val="000000" w:themeColor="text1"/>
              </w:rPr>
              <w:t>胃腸障害の発現を避けるため、本剤は原液のまま投与せず、食事又は間食時に半固形食又は液体とよく混ぜて投与すること。</w:t>
            </w:r>
          </w:p>
          <w:p w14:paraId="5CD118B4" w14:textId="0EFA2BF4" w:rsidR="00E424E1" w:rsidRPr="000C4315" w:rsidRDefault="000C4315" w:rsidP="008D5B08">
            <w:pPr>
              <w:ind w:left="424" w:hangingChars="202" w:hanging="424"/>
              <w:rPr>
                <w:rFonts w:ascii="Times New Roman" w:hAnsi="Times New Roman" w:cs="Times New Roman"/>
                <w:color w:val="000000" w:themeColor="text1"/>
              </w:rPr>
            </w:pPr>
            <w:r w:rsidRPr="00F01C04">
              <w:rPr>
                <w:rFonts w:ascii="ＭＳ 明朝" w:hAnsi="ＭＳ 明朝" w:cs="Times New Roman"/>
                <w:color w:val="000000" w:themeColor="text1"/>
              </w:rPr>
              <w:t xml:space="preserve">7.4 </w:t>
            </w:r>
            <w:r w:rsidRPr="00F01C04">
              <w:rPr>
                <w:rFonts w:ascii="ＭＳ 明朝" w:hAnsi="ＭＳ 明朝" w:cs="Times New Roman" w:hint="eastAsia"/>
                <w:color w:val="000000" w:themeColor="text1"/>
              </w:rPr>
              <w:t>胃腸障害等の発現により忍容性が得られない場合には、</w:t>
            </w:r>
            <w:r w:rsidRPr="00F01C04">
              <w:rPr>
                <w:rFonts w:ascii="ＭＳ 明朝" w:hAnsi="ＭＳ 明朝" w:cs="Times New Roman"/>
                <w:color w:val="000000" w:themeColor="text1"/>
              </w:rPr>
              <w:t>1</w:t>
            </w:r>
            <w:r w:rsidRPr="00F01C04">
              <w:rPr>
                <w:rFonts w:ascii="ＭＳ 明朝" w:hAnsi="ＭＳ 明朝" w:cs="Times New Roman" w:hint="eastAsia"/>
                <w:color w:val="000000" w:themeColor="text1"/>
              </w:rPr>
              <w:t>日あたりの投与回数を</w:t>
            </w:r>
            <w:r w:rsidRPr="00F01C04">
              <w:rPr>
                <w:rFonts w:ascii="ＭＳ 明朝" w:hAnsi="ＭＳ 明朝" w:cs="Times New Roman"/>
                <w:color w:val="000000" w:themeColor="text1"/>
              </w:rPr>
              <w:t>4</w:t>
            </w:r>
            <w:r w:rsidRPr="00F01C04">
              <w:rPr>
                <w:rFonts w:ascii="ＭＳ 明朝" w:hAnsi="ＭＳ 明朝" w:cs="Times New Roman" w:hint="eastAsia"/>
                <w:color w:val="000000" w:themeColor="text1"/>
              </w:rPr>
              <w:t>回超とし、</w:t>
            </w:r>
            <w:r w:rsidR="00C32C40" w:rsidRPr="00F01C04">
              <w:rPr>
                <w:rFonts w:ascii="ＭＳ 明朝" w:hAnsi="ＭＳ 明朝" w:cs="Times New Roman" w:hint="eastAsia"/>
                <w:color w:val="000000" w:themeColor="text1"/>
              </w:rPr>
              <w:t>1</w:t>
            </w:r>
            <w:r w:rsidRPr="00F01C04">
              <w:rPr>
                <w:rFonts w:ascii="ＭＳ 明朝" w:hAnsi="ＭＳ 明朝" w:cs="Times New Roman" w:hint="eastAsia"/>
                <w:color w:val="000000" w:themeColor="text1"/>
              </w:rPr>
              <w:t>回あたりの投与量を減量すること。また、経管投与の場合は、</w:t>
            </w:r>
            <w:r w:rsidRPr="00F01C04">
              <w:rPr>
                <w:rFonts w:ascii="ＭＳ 明朝" w:hAnsi="ＭＳ 明朝" w:cs="Times New Roman"/>
                <w:color w:val="000000" w:themeColor="text1"/>
              </w:rPr>
              <w:t>1</w:t>
            </w:r>
            <w:r w:rsidRPr="00F01C04">
              <w:rPr>
                <w:rFonts w:ascii="ＭＳ 明朝" w:hAnsi="ＭＳ 明朝" w:cs="Times New Roman" w:hint="eastAsia"/>
                <w:color w:val="000000" w:themeColor="text1"/>
              </w:rPr>
              <w:t>回あたりの投与時間を</w:t>
            </w:r>
            <w:r w:rsidRPr="00F01C04">
              <w:rPr>
                <w:rFonts w:ascii="ＭＳ 明朝" w:hAnsi="ＭＳ 明朝" w:cs="Times New Roman"/>
                <w:color w:val="000000" w:themeColor="text1"/>
              </w:rPr>
              <w:t>20</w:t>
            </w:r>
            <w:r w:rsidRPr="00F01C04">
              <w:rPr>
                <w:rFonts w:ascii="ＭＳ 明朝" w:hAnsi="ＭＳ 明朝" w:cs="Times New Roman" w:hint="eastAsia"/>
                <w:color w:val="000000" w:themeColor="text1"/>
              </w:rPr>
              <w:t>～</w:t>
            </w:r>
            <w:r w:rsidRPr="00F01C04">
              <w:rPr>
                <w:rFonts w:ascii="ＭＳ 明朝" w:hAnsi="ＭＳ 明朝" w:cs="Times New Roman"/>
                <w:color w:val="000000" w:themeColor="text1"/>
              </w:rPr>
              <w:t>30</w:t>
            </w:r>
            <w:r w:rsidRPr="00F01C04">
              <w:rPr>
                <w:rFonts w:ascii="ＭＳ 明朝" w:hAnsi="ＭＳ 明朝" w:cs="Times New Roman" w:hint="eastAsia"/>
                <w:color w:val="000000" w:themeColor="text1"/>
              </w:rPr>
              <w:t>分以上長くすること。これらの対応を行っても忍容性が得られない場合には、</w:t>
            </w:r>
            <w:r w:rsidRPr="00F01C04">
              <w:rPr>
                <w:rFonts w:ascii="ＭＳ 明朝" w:hAnsi="ＭＳ 明朝" w:cs="Times New Roman"/>
                <w:color w:val="000000" w:themeColor="text1"/>
              </w:rPr>
              <w:t>1</w:t>
            </w:r>
            <w:r w:rsidRPr="00F01C04">
              <w:rPr>
                <w:rFonts w:ascii="ＭＳ 明朝" w:hAnsi="ＭＳ 明朝" w:cs="Times New Roman" w:hint="eastAsia"/>
                <w:color w:val="000000" w:themeColor="text1"/>
              </w:rPr>
              <w:t>日あたりの投与量を減量すること。減量後、症状が消失した場合には、目標値まで漸増することを考慮すること。目標値までの増量ができない場合、最大耐用量を維持すること。漸増期間中に胃腸障害等が認められた場合には、漸増間隔の延長を考慮すること。</w:t>
            </w:r>
          </w:p>
        </w:tc>
      </w:tr>
    </w:tbl>
    <w:p w14:paraId="3808AC01" w14:textId="77777777" w:rsidR="00B75640" w:rsidRDefault="00B75640" w:rsidP="00FA3214">
      <w:pPr>
        <w:ind w:leftChars="100" w:left="823" w:hanging="613"/>
        <w:rPr>
          <w:rFonts w:ascii="ＭＳ 明朝" w:hAnsi="ＭＳ 明朝"/>
          <w:color w:val="000000" w:themeColor="text1"/>
        </w:rPr>
      </w:pPr>
      <w:r w:rsidRPr="00586421">
        <w:rPr>
          <w:rFonts w:ascii="ＭＳ 明朝" w:hAnsi="ＭＳ 明朝" w:hint="eastAsia"/>
          <w:color w:val="000000" w:themeColor="text1"/>
        </w:rPr>
        <w:t>（解説）</w:t>
      </w:r>
    </w:p>
    <w:p w14:paraId="0FB35F88" w14:textId="72F312DA" w:rsidR="00D7174D" w:rsidRPr="001A2746" w:rsidRDefault="00D7174D" w:rsidP="00575615">
      <w:pPr>
        <w:widowControl/>
        <w:ind w:leftChars="68" w:left="565" w:hangingChars="201" w:hanging="422"/>
        <w:rPr>
          <w:rFonts w:ascii="ＭＳ 明朝" w:hAnsi="ＭＳ 明朝"/>
        </w:rPr>
      </w:pPr>
      <w:r>
        <w:rPr>
          <w:rFonts w:ascii="ＭＳ 明朝" w:hAnsi="ＭＳ 明朝" w:hint="eastAsia"/>
        </w:rPr>
        <w:t>7.1</w:t>
      </w:r>
      <w:r w:rsidR="005730EE">
        <w:rPr>
          <w:rFonts w:ascii="ＭＳ 明朝" w:hAnsi="ＭＳ 明朝"/>
        </w:rPr>
        <w:tab/>
      </w:r>
      <w:r w:rsidRPr="001A2746">
        <w:rPr>
          <w:rFonts w:ascii="ＭＳ 明朝" w:hAnsi="ＭＳ 明朝" w:hint="eastAsia"/>
        </w:rPr>
        <w:t>エネルギー所要量及び需要量は患者によって大きく異なるため、患者間で総カロリーを標準化することができない。例えば、若年患者や急速に成長する患者は代謝活動が高</w:t>
      </w:r>
      <w:r>
        <w:rPr>
          <w:rFonts w:ascii="ＭＳ 明朝" w:hAnsi="ＭＳ 明朝" w:hint="eastAsia"/>
        </w:rPr>
        <w:t>く</w:t>
      </w:r>
      <w:r w:rsidRPr="001A2746">
        <w:rPr>
          <w:rFonts w:ascii="ＭＳ 明朝" w:hAnsi="ＭＳ 明朝" w:hint="eastAsia"/>
        </w:rPr>
        <w:t>、より多くのエネルギーを必要とする。また、新生児では脂肪に対する食事需要が</w:t>
      </w:r>
      <w:r>
        <w:rPr>
          <w:rFonts w:ascii="ＭＳ 明朝" w:hAnsi="ＭＳ 明朝" w:hint="eastAsia"/>
        </w:rPr>
        <w:t>高いため</w:t>
      </w:r>
      <w:r w:rsidRPr="001A2746">
        <w:rPr>
          <w:rFonts w:ascii="ＭＳ 明朝" w:hAnsi="ＭＳ 明朝" w:hint="eastAsia"/>
        </w:rPr>
        <w:t>、日本人の食事摂取基準（</w:t>
      </w:r>
      <w:r w:rsidRPr="001A2746">
        <w:rPr>
          <w:rFonts w:ascii="ＭＳ 明朝" w:hAnsi="ＭＳ 明朝"/>
        </w:rPr>
        <w:t>2015 年）では40% DCI 以上が推奨されている。</w:t>
      </w:r>
    </w:p>
    <w:p w14:paraId="6F6495DB" w14:textId="625E3CA6" w:rsidR="00D7174D" w:rsidRDefault="00D7174D" w:rsidP="00575615">
      <w:pPr>
        <w:widowControl/>
        <w:ind w:leftChars="68" w:left="565" w:hangingChars="201" w:hanging="422"/>
        <w:rPr>
          <w:rFonts w:ascii="ＭＳ 明朝" w:hAnsi="ＭＳ 明朝"/>
        </w:rPr>
      </w:pPr>
      <w:r>
        <w:rPr>
          <w:rFonts w:ascii="ＭＳ 明朝" w:hAnsi="ＭＳ 明朝" w:hint="eastAsia"/>
        </w:rPr>
        <w:t>7.2</w:t>
      </w:r>
      <w:r w:rsidR="005730EE">
        <w:rPr>
          <w:rFonts w:ascii="ＭＳ 明朝" w:hAnsi="ＭＳ 明朝"/>
        </w:rPr>
        <w:tab/>
      </w:r>
      <w:r w:rsidRPr="007D67EA">
        <w:rPr>
          <w:rFonts w:ascii="ＭＳ 明朝" w:hAnsi="ＭＳ 明朝" w:hint="eastAsia"/>
        </w:rPr>
        <w:t>トリヘプタノインは</w:t>
      </w:r>
      <w:r w:rsidRPr="007D67EA">
        <w:rPr>
          <w:rFonts w:ascii="ＭＳ 明朝" w:hAnsi="ＭＳ 明朝"/>
        </w:rPr>
        <w:t>MCTと同様の経路で消化吸収される</w:t>
      </w:r>
      <w:r>
        <w:rPr>
          <w:rFonts w:ascii="ＭＳ 明朝" w:hAnsi="ＭＳ 明朝" w:hint="eastAsia"/>
        </w:rPr>
        <w:t>ため</w:t>
      </w:r>
      <w:r w:rsidRPr="007D67EA">
        <w:rPr>
          <w:rFonts w:ascii="ＭＳ 明朝" w:hAnsi="ＭＳ 明朝"/>
        </w:rPr>
        <w:t>、MCTの投与量で</w:t>
      </w:r>
      <w:r>
        <w:rPr>
          <w:rFonts w:ascii="ＭＳ 明朝" w:hAnsi="ＭＳ 明朝" w:hint="eastAsia"/>
        </w:rPr>
        <w:t>本剤</w:t>
      </w:r>
      <w:r w:rsidRPr="007D67EA">
        <w:rPr>
          <w:rFonts w:ascii="ＭＳ 明朝" w:hAnsi="ＭＳ 明朝"/>
        </w:rPr>
        <w:t>を開始することができる。</w:t>
      </w:r>
    </w:p>
    <w:p w14:paraId="00D5EE45" w14:textId="264CACDA" w:rsidR="00D7174D" w:rsidRDefault="00D7174D" w:rsidP="00575615">
      <w:pPr>
        <w:ind w:leftChars="68" w:left="565" w:hangingChars="201" w:hanging="422"/>
        <w:rPr>
          <w:rFonts w:ascii="ＭＳ 明朝" w:hAnsi="ＭＳ 明朝"/>
        </w:rPr>
      </w:pPr>
      <w:r>
        <w:rPr>
          <w:rFonts w:ascii="ＭＳ 明朝" w:hAnsi="ＭＳ 明朝" w:hint="eastAsia"/>
          <w:color w:val="000000" w:themeColor="text1"/>
        </w:rPr>
        <w:t>7.3</w:t>
      </w:r>
      <w:r w:rsidR="005730EE">
        <w:rPr>
          <w:rFonts w:ascii="ＭＳ 明朝" w:hAnsi="ＭＳ 明朝"/>
          <w:color w:val="000000" w:themeColor="text1"/>
        </w:rPr>
        <w:tab/>
      </w:r>
      <w:r w:rsidRPr="00E27FC9">
        <w:rPr>
          <w:rFonts w:hint="eastAsia"/>
        </w:rPr>
        <w:t>体内での吸収を遅らせ、消化器系副作用のリスク又は重症度を軽減するため、</w:t>
      </w:r>
      <w:r>
        <w:rPr>
          <w:rFonts w:hint="eastAsia"/>
        </w:rPr>
        <w:t>本剤は</w:t>
      </w:r>
      <w:r w:rsidRPr="00E27FC9">
        <w:rPr>
          <w:rFonts w:hint="eastAsia"/>
        </w:rPr>
        <w:t>食事又は間食時に半固形食又は液体とよく混ぜて投与する必要</w:t>
      </w:r>
      <w:r>
        <w:rPr>
          <w:rFonts w:hint="eastAsia"/>
        </w:rPr>
        <w:t>が</w:t>
      </w:r>
      <w:r w:rsidRPr="00E27FC9">
        <w:rPr>
          <w:rFonts w:hint="eastAsia"/>
        </w:rPr>
        <w:t>ある。</w:t>
      </w:r>
    </w:p>
    <w:p w14:paraId="6C09DAAB" w14:textId="3CAA11C5" w:rsidR="00C1080D" w:rsidRDefault="00D7174D" w:rsidP="00575615">
      <w:pPr>
        <w:widowControl/>
        <w:ind w:leftChars="68" w:left="565" w:hangingChars="201" w:hanging="422"/>
        <w:rPr>
          <w:rFonts w:ascii="ＭＳ 明朝" w:hAnsi="ＭＳ 明朝"/>
        </w:rPr>
      </w:pPr>
      <w:r>
        <w:rPr>
          <w:rFonts w:ascii="ＭＳ 明朝" w:hAnsi="ＭＳ 明朝" w:hint="eastAsia"/>
        </w:rPr>
        <w:t>7.4</w:t>
      </w:r>
      <w:r w:rsidR="005730EE">
        <w:rPr>
          <w:rFonts w:ascii="ＭＳ 明朝" w:hAnsi="ＭＳ 明朝"/>
        </w:rPr>
        <w:tab/>
      </w:r>
      <w:r w:rsidRPr="00900DB4">
        <w:rPr>
          <w:rFonts w:ascii="ＭＳ 明朝" w:hAnsi="ＭＳ 明朝" w:hint="eastAsia"/>
        </w:rPr>
        <w:t>消化器系副作用は、</w:t>
      </w:r>
      <w:r w:rsidRPr="00900DB4">
        <w:rPr>
          <w:rFonts w:ascii="ＭＳ 明朝" w:hAnsi="ＭＳ 明朝"/>
        </w:rPr>
        <w:t>1日総投与量の分割により軽減される。より少量を頻回に投与しても、有効性及び安全性に悪影響を及ぼすことは示されていない。</w:t>
      </w:r>
      <w:r>
        <w:rPr>
          <w:rFonts w:ascii="ＭＳ 明朝" w:hAnsi="ＭＳ 明朝" w:hint="eastAsia"/>
        </w:rPr>
        <w:t>また、</w:t>
      </w:r>
      <w:r w:rsidRPr="00900DB4">
        <w:rPr>
          <w:rFonts w:ascii="ＭＳ 明朝" w:hAnsi="ＭＳ 明朝" w:hint="eastAsia"/>
        </w:rPr>
        <w:t>消化器系副作用は用量依存的であり、</w:t>
      </w:r>
      <w:r w:rsidRPr="00900DB4">
        <w:rPr>
          <w:rFonts w:ascii="ＭＳ 明朝" w:hAnsi="ＭＳ 明朝"/>
        </w:rPr>
        <w:t>1日総投与量の減量により消化器系副作用の重症度が軽減される。消化器系副作用に耐容できない場合は、最大耐用量での維持が許容される。</w:t>
      </w:r>
    </w:p>
    <w:p w14:paraId="73D37080" w14:textId="77777777" w:rsidR="00C1080D" w:rsidRPr="00C1080D" w:rsidRDefault="00C1080D" w:rsidP="00C1080D">
      <w:pPr>
        <w:widowControl/>
        <w:ind w:leftChars="68" w:left="424" w:hangingChars="134" w:hanging="281"/>
        <w:jc w:val="left"/>
        <w:rPr>
          <w:rFonts w:ascii="ＭＳ 明朝" w:hAnsi="ＭＳ 明朝"/>
        </w:rPr>
      </w:pPr>
    </w:p>
    <w:p w14:paraId="6D9E2D6E" w14:textId="77777777" w:rsidR="008D036F" w:rsidRPr="00D877E3" w:rsidRDefault="008D036F" w:rsidP="00FA3214">
      <w:pPr>
        <w:keepNext/>
        <w:ind w:leftChars="100" w:left="853" w:hanging="643"/>
        <w:outlineLvl w:val="1"/>
        <w:rPr>
          <w:rFonts w:ascii="ＭＳ ゴシック" w:eastAsia="ＭＳ ゴシック" w:hAnsi="ＭＳ ゴシック" w:cstheme="majorBidi"/>
          <w:b/>
          <w:sz w:val="22"/>
        </w:rPr>
      </w:pPr>
      <w:r w:rsidRPr="00D877E3">
        <w:rPr>
          <w:rFonts w:ascii="ＭＳ ゴシック" w:eastAsia="ＭＳ ゴシック" w:hAnsi="ＭＳ ゴシック" w:cstheme="majorBidi" w:hint="eastAsia"/>
          <w:b/>
          <w:sz w:val="22"/>
        </w:rPr>
        <w:lastRenderedPageBreak/>
        <w:t>５．臨床成績</w:t>
      </w:r>
    </w:p>
    <w:p w14:paraId="30D70711" w14:textId="605D96D6" w:rsidR="00DF5465" w:rsidRDefault="008D036F" w:rsidP="00D71704">
      <w:pPr>
        <w:keepNext/>
        <w:ind w:leftChars="134" w:left="283" w:hanging="2"/>
        <w:jc w:val="left"/>
        <w:outlineLvl w:val="2"/>
        <w:rPr>
          <w:rFonts w:ascii="ＭＳ 明朝" w:hAnsi="ＭＳ 明朝" w:cstheme="majorBidi"/>
          <w:sz w:val="22"/>
        </w:rPr>
      </w:pPr>
      <w:r w:rsidRPr="00D877E3">
        <w:rPr>
          <w:rFonts w:ascii="ＭＳ ゴシック" w:eastAsia="ＭＳ ゴシック" w:hAnsi="ＭＳ ゴシック" w:cstheme="majorBidi" w:hint="eastAsia"/>
          <w:sz w:val="22"/>
        </w:rPr>
        <w:t>（１）臨床データパッケージ</w:t>
      </w:r>
    </w:p>
    <w:tbl>
      <w:tblPr>
        <w:tblStyle w:val="a3"/>
        <w:tblW w:w="9355" w:type="dxa"/>
        <w:tblInd w:w="279" w:type="dxa"/>
        <w:tblLook w:val="04A0" w:firstRow="1" w:lastRow="0" w:firstColumn="1" w:lastColumn="0" w:noHBand="0" w:noVBand="1"/>
      </w:tblPr>
      <w:tblGrid>
        <w:gridCol w:w="1822"/>
        <w:gridCol w:w="616"/>
        <w:gridCol w:w="2063"/>
        <w:gridCol w:w="2907"/>
        <w:gridCol w:w="1387"/>
        <w:gridCol w:w="560"/>
      </w:tblGrid>
      <w:tr w:rsidR="00D44715" w:rsidRPr="008F122D" w14:paraId="44B48275" w14:textId="77777777" w:rsidTr="008F2EF4">
        <w:trPr>
          <w:trHeight w:val="77"/>
        </w:trPr>
        <w:tc>
          <w:tcPr>
            <w:tcW w:w="1822" w:type="dxa"/>
            <w:shd w:val="clear" w:color="auto" w:fill="BFBFBF" w:themeFill="background1" w:themeFillShade="BF"/>
          </w:tcPr>
          <w:p w14:paraId="15E103E4" w14:textId="321B87FE" w:rsidR="00DF5465" w:rsidRPr="008F122D" w:rsidRDefault="00DF5465" w:rsidP="00D877E3">
            <w:pPr>
              <w:keepNext/>
              <w:jc w:val="center"/>
              <w:outlineLvl w:val="2"/>
              <w:rPr>
                <w:rFonts w:ascii="ＭＳ 明朝" w:hAnsi="ＭＳ 明朝" w:cstheme="majorBidi"/>
                <w:sz w:val="16"/>
                <w:szCs w:val="16"/>
              </w:rPr>
            </w:pPr>
            <w:r w:rsidRPr="008F122D">
              <w:rPr>
                <w:rFonts w:ascii="ＭＳ 明朝" w:hAnsi="ＭＳ 明朝" w:hint="eastAsia"/>
                <w:sz w:val="16"/>
                <w:szCs w:val="16"/>
              </w:rPr>
              <w:t>試験名</w:t>
            </w:r>
          </w:p>
        </w:tc>
        <w:tc>
          <w:tcPr>
            <w:tcW w:w="616" w:type="dxa"/>
            <w:shd w:val="clear" w:color="auto" w:fill="BFBFBF" w:themeFill="background1" w:themeFillShade="BF"/>
          </w:tcPr>
          <w:p w14:paraId="745F1093" w14:textId="653CF257" w:rsidR="00DF5465" w:rsidRPr="008F122D" w:rsidRDefault="00DF5465" w:rsidP="00D877E3">
            <w:pPr>
              <w:keepNext/>
              <w:jc w:val="center"/>
              <w:outlineLvl w:val="2"/>
              <w:rPr>
                <w:rFonts w:ascii="ＭＳ 明朝" w:hAnsi="ＭＳ 明朝" w:cstheme="majorBidi"/>
                <w:sz w:val="16"/>
                <w:szCs w:val="16"/>
              </w:rPr>
            </w:pPr>
            <w:r w:rsidRPr="008F122D">
              <w:rPr>
                <w:rFonts w:ascii="ＭＳ 明朝" w:hAnsi="ＭＳ 明朝"/>
                <w:sz w:val="16"/>
                <w:szCs w:val="16"/>
              </w:rPr>
              <w:t>Phase</w:t>
            </w:r>
          </w:p>
        </w:tc>
        <w:tc>
          <w:tcPr>
            <w:tcW w:w="2063" w:type="dxa"/>
            <w:shd w:val="clear" w:color="auto" w:fill="BFBFBF" w:themeFill="background1" w:themeFillShade="BF"/>
          </w:tcPr>
          <w:p w14:paraId="7E0BD3EE" w14:textId="6E29CFFD" w:rsidR="00DF5465" w:rsidRPr="008F122D" w:rsidRDefault="00DF5465" w:rsidP="00D877E3">
            <w:pPr>
              <w:keepNext/>
              <w:jc w:val="center"/>
              <w:outlineLvl w:val="2"/>
              <w:rPr>
                <w:rFonts w:ascii="ＭＳ 明朝" w:hAnsi="ＭＳ 明朝" w:cstheme="majorBidi"/>
                <w:sz w:val="16"/>
                <w:szCs w:val="16"/>
              </w:rPr>
            </w:pPr>
            <w:r w:rsidRPr="008F122D">
              <w:rPr>
                <w:rFonts w:ascii="ＭＳ 明朝" w:hAnsi="ＭＳ 明朝"/>
                <w:sz w:val="16"/>
                <w:szCs w:val="16"/>
              </w:rPr>
              <w:t>試験デザイン</w:t>
            </w:r>
          </w:p>
        </w:tc>
        <w:tc>
          <w:tcPr>
            <w:tcW w:w="2907" w:type="dxa"/>
            <w:shd w:val="clear" w:color="auto" w:fill="BFBFBF" w:themeFill="background1" w:themeFillShade="BF"/>
          </w:tcPr>
          <w:p w14:paraId="26CE4D78" w14:textId="551D1BB0" w:rsidR="00DF5465" w:rsidRPr="008F122D" w:rsidRDefault="00DF5465" w:rsidP="00D877E3">
            <w:pPr>
              <w:keepNext/>
              <w:jc w:val="center"/>
              <w:outlineLvl w:val="2"/>
              <w:rPr>
                <w:rFonts w:ascii="ＭＳ 明朝" w:hAnsi="ＭＳ 明朝" w:cstheme="majorBidi"/>
                <w:sz w:val="16"/>
                <w:szCs w:val="16"/>
              </w:rPr>
            </w:pPr>
            <w:r w:rsidRPr="008F122D">
              <w:rPr>
                <w:rFonts w:ascii="ＭＳ 明朝" w:hAnsi="ＭＳ 明朝"/>
                <w:sz w:val="16"/>
                <w:szCs w:val="16"/>
              </w:rPr>
              <w:t>対象</w:t>
            </w:r>
          </w:p>
        </w:tc>
        <w:tc>
          <w:tcPr>
            <w:tcW w:w="1387" w:type="dxa"/>
            <w:shd w:val="clear" w:color="auto" w:fill="BFBFBF" w:themeFill="background1" w:themeFillShade="BF"/>
          </w:tcPr>
          <w:p w14:paraId="537EBFBF" w14:textId="58BC15AA" w:rsidR="00DF5465" w:rsidRPr="008F122D" w:rsidRDefault="00DF5465" w:rsidP="00D877E3">
            <w:pPr>
              <w:keepNext/>
              <w:jc w:val="center"/>
              <w:outlineLvl w:val="2"/>
              <w:rPr>
                <w:rFonts w:ascii="ＭＳ 明朝" w:hAnsi="ＭＳ 明朝" w:cstheme="majorBidi"/>
                <w:sz w:val="16"/>
                <w:szCs w:val="16"/>
              </w:rPr>
            </w:pPr>
            <w:r w:rsidRPr="008F122D">
              <w:rPr>
                <w:rFonts w:ascii="ＭＳ 明朝" w:hAnsi="ＭＳ 明朝"/>
                <w:sz w:val="16"/>
                <w:szCs w:val="16"/>
              </w:rPr>
              <w:t>主な目的</w:t>
            </w:r>
          </w:p>
        </w:tc>
        <w:tc>
          <w:tcPr>
            <w:tcW w:w="560" w:type="dxa"/>
            <w:shd w:val="clear" w:color="auto" w:fill="BFBFBF" w:themeFill="background1" w:themeFillShade="BF"/>
          </w:tcPr>
          <w:p w14:paraId="408EE358" w14:textId="4297F5B9" w:rsidR="00DF5465" w:rsidRPr="008F122D" w:rsidRDefault="00DF5465" w:rsidP="00D877E3">
            <w:pPr>
              <w:keepNext/>
              <w:jc w:val="center"/>
              <w:outlineLvl w:val="2"/>
              <w:rPr>
                <w:rFonts w:ascii="ＭＳ 明朝" w:hAnsi="ＭＳ 明朝" w:cstheme="majorBidi"/>
                <w:sz w:val="16"/>
                <w:szCs w:val="16"/>
              </w:rPr>
            </w:pPr>
            <w:r w:rsidRPr="008F122D">
              <w:rPr>
                <w:rFonts w:ascii="ＭＳ 明朝" w:hAnsi="ＭＳ 明朝"/>
                <w:sz w:val="16"/>
                <w:szCs w:val="16"/>
              </w:rPr>
              <w:t>資料</w:t>
            </w:r>
          </w:p>
        </w:tc>
      </w:tr>
      <w:tr w:rsidR="00583B70" w:rsidRPr="008F122D" w14:paraId="0903278A" w14:textId="77777777" w:rsidTr="008F2EF4">
        <w:trPr>
          <w:trHeight w:val="77"/>
        </w:trPr>
        <w:tc>
          <w:tcPr>
            <w:tcW w:w="9355" w:type="dxa"/>
            <w:gridSpan w:val="6"/>
          </w:tcPr>
          <w:p w14:paraId="078B6089" w14:textId="34F0B2DC" w:rsidR="00583B70" w:rsidRPr="008F122D" w:rsidRDefault="00583B70" w:rsidP="00583B70">
            <w:pPr>
              <w:keepNext/>
              <w:spacing w:line="0" w:lineRule="atLeast"/>
              <w:jc w:val="left"/>
              <w:outlineLvl w:val="2"/>
              <w:rPr>
                <w:rFonts w:ascii="ＭＳ 明朝" w:hAnsi="ＭＳ 明朝"/>
                <w:sz w:val="16"/>
                <w:szCs w:val="16"/>
              </w:rPr>
            </w:pPr>
            <w:r w:rsidRPr="008F122D">
              <w:rPr>
                <w:rFonts w:ascii="ＭＳ 明朝" w:hAnsi="ＭＳ 明朝" w:hint="eastAsia"/>
                <w:sz w:val="16"/>
                <w:szCs w:val="16"/>
              </w:rPr>
              <w:t>Ultragenyx社が依頼者として実施した健康被験者を対象とした試験</w:t>
            </w:r>
          </w:p>
        </w:tc>
      </w:tr>
      <w:tr w:rsidR="00D44715" w:rsidRPr="008F122D" w14:paraId="32577BB2" w14:textId="77777777" w:rsidTr="008F2EF4">
        <w:tc>
          <w:tcPr>
            <w:tcW w:w="1822" w:type="dxa"/>
            <w:vAlign w:val="center"/>
          </w:tcPr>
          <w:p w14:paraId="5BFD9406" w14:textId="3BB6B595" w:rsidR="00DF5465" w:rsidRPr="008F122D" w:rsidRDefault="00D05F43" w:rsidP="00D877E3">
            <w:pPr>
              <w:keepNext/>
              <w:spacing w:line="0" w:lineRule="atLeast"/>
              <w:outlineLvl w:val="2"/>
              <w:rPr>
                <w:rFonts w:ascii="ＭＳ 明朝" w:hAnsi="ＭＳ 明朝" w:cstheme="majorBidi"/>
                <w:sz w:val="16"/>
                <w:szCs w:val="16"/>
              </w:rPr>
            </w:pPr>
            <w:r w:rsidRPr="008F122D">
              <w:rPr>
                <w:rFonts w:ascii="ＭＳ 明朝" w:hAnsi="ＭＳ 明朝" w:hint="eastAsia"/>
                <w:sz w:val="16"/>
                <w:szCs w:val="16"/>
              </w:rPr>
              <w:t>UX007-CL101</w:t>
            </w:r>
            <w:r w:rsidR="00196789" w:rsidRPr="000F2158">
              <w:rPr>
                <w:rFonts w:ascii="ＭＳ 明朝" w:hAnsi="ＭＳ 明朝" w:hint="eastAsia"/>
                <w:sz w:val="16"/>
                <w:szCs w:val="16"/>
                <w:vertAlign w:val="superscript"/>
              </w:rPr>
              <w:t>8</w:t>
            </w:r>
            <w:r w:rsidRPr="000F2158">
              <w:rPr>
                <w:rFonts w:ascii="ＭＳ 明朝" w:hAnsi="ＭＳ 明朝" w:hint="eastAsia"/>
                <w:sz w:val="16"/>
                <w:szCs w:val="16"/>
                <w:vertAlign w:val="superscript"/>
              </w:rPr>
              <w:t>）</w:t>
            </w:r>
            <w:r w:rsidR="000C78DE" w:rsidRPr="008F122D">
              <w:rPr>
                <w:rFonts w:ascii="ＭＳ 明朝" w:hAnsi="ＭＳ 明朝"/>
                <w:sz w:val="16"/>
                <w:szCs w:val="16"/>
              </w:rPr>
              <w:br/>
            </w:r>
            <w:r w:rsidR="00DF5465" w:rsidRPr="008F122D">
              <w:rPr>
                <w:rFonts w:ascii="ＭＳ 明朝" w:hAnsi="ＭＳ 明朝" w:hint="eastAsia"/>
                <w:sz w:val="16"/>
                <w:szCs w:val="16"/>
              </w:rPr>
              <w:t>（海外）</w:t>
            </w:r>
          </w:p>
        </w:tc>
        <w:tc>
          <w:tcPr>
            <w:tcW w:w="616" w:type="dxa"/>
            <w:vAlign w:val="center"/>
          </w:tcPr>
          <w:p w14:paraId="2A249BFF" w14:textId="5DE0D506" w:rsidR="00DF5465" w:rsidRPr="008F122D" w:rsidRDefault="00DF5465" w:rsidP="00D877E3">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Ⅰ</w:t>
            </w:r>
          </w:p>
        </w:tc>
        <w:tc>
          <w:tcPr>
            <w:tcW w:w="2063" w:type="dxa"/>
            <w:vAlign w:val="center"/>
          </w:tcPr>
          <w:p w14:paraId="59815C1A" w14:textId="0E56C974" w:rsidR="00DF5465" w:rsidRPr="008F122D" w:rsidRDefault="00DF5465" w:rsidP="00D877E3">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無作為化、</w:t>
            </w:r>
            <w:r w:rsidR="00D05F43" w:rsidRPr="008F122D">
              <w:rPr>
                <w:rFonts w:ascii="ＭＳ 明朝" w:hAnsi="ＭＳ 明朝" w:cstheme="majorBidi" w:hint="eastAsia"/>
                <w:sz w:val="16"/>
                <w:szCs w:val="16"/>
              </w:rPr>
              <w:t>非盲検、</w:t>
            </w:r>
            <w:r w:rsidR="0003308E">
              <w:rPr>
                <w:rFonts w:ascii="ＭＳ 明朝" w:hAnsi="ＭＳ 明朝" w:cstheme="majorBidi" w:hint="eastAsia"/>
                <w:sz w:val="16"/>
                <w:szCs w:val="16"/>
              </w:rPr>
              <w:t>薬物動態</w:t>
            </w:r>
            <w:r w:rsidR="00D05F43" w:rsidRPr="008F122D">
              <w:rPr>
                <w:rFonts w:ascii="ＭＳ 明朝" w:hAnsi="ＭＳ 明朝" w:cstheme="majorBidi" w:hint="eastAsia"/>
                <w:sz w:val="16"/>
                <w:szCs w:val="16"/>
              </w:rPr>
              <w:t>、クロスオーバー</w:t>
            </w:r>
            <w:r w:rsidR="008F122D" w:rsidRPr="008F122D">
              <w:rPr>
                <w:rFonts w:ascii="ＭＳ 明朝" w:hAnsi="ＭＳ 明朝" w:cstheme="majorBidi" w:hint="eastAsia"/>
                <w:sz w:val="16"/>
                <w:szCs w:val="16"/>
              </w:rPr>
              <w:t>（</w:t>
            </w:r>
            <w:r w:rsidR="00991B63" w:rsidRPr="008F122D">
              <w:rPr>
                <w:rFonts w:ascii="ＭＳ 明朝" w:hAnsi="ＭＳ 明朝" w:cstheme="majorBidi" w:hint="eastAsia"/>
                <w:sz w:val="16"/>
                <w:szCs w:val="16"/>
              </w:rPr>
              <w:t>11日間</w:t>
            </w:r>
            <w:r w:rsidR="008F122D" w:rsidRPr="008F122D">
              <w:rPr>
                <w:rFonts w:ascii="ＭＳ 明朝" w:hAnsi="ＭＳ 明朝" w:cstheme="majorBidi" w:hint="eastAsia"/>
                <w:sz w:val="16"/>
                <w:szCs w:val="16"/>
              </w:rPr>
              <w:t>）</w:t>
            </w:r>
          </w:p>
        </w:tc>
        <w:tc>
          <w:tcPr>
            <w:tcW w:w="2907" w:type="dxa"/>
            <w:vAlign w:val="center"/>
          </w:tcPr>
          <w:p w14:paraId="52B742D0" w14:textId="08535FAB" w:rsidR="00DF5465" w:rsidRPr="008F122D" w:rsidRDefault="00A20CE9" w:rsidP="00D877E3">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18～55歳の</w:t>
            </w:r>
            <w:r w:rsidR="00DF5465" w:rsidRPr="008F122D">
              <w:rPr>
                <w:rFonts w:ascii="ＭＳ 明朝" w:hAnsi="ＭＳ 明朝" w:cstheme="majorBidi"/>
                <w:sz w:val="16"/>
                <w:szCs w:val="16"/>
              </w:rPr>
              <w:t>健康成人</w:t>
            </w:r>
            <w:r w:rsidR="00D05F43" w:rsidRPr="008F122D">
              <w:rPr>
                <w:rFonts w:ascii="ＭＳ 明朝" w:hAnsi="ＭＳ 明朝" w:cstheme="majorBidi" w:hint="eastAsia"/>
                <w:sz w:val="16"/>
                <w:szCs w:val="16"/>
              </w:rPr>
              <w:t>14</w:t>
            </w:r>
            <w:r w:rsidR="00DF5465" w:rsidRPr="008F122D">
              <w:rPr>
                <w:rFonts w:ascii="ＭＳ 明朝" w:hAnsi="ＭＳ 明朝" w:cstheme="majorBidi"/>
                <w:sz w:val="16"/>
                <w:szCs w:val="16"/>
              </w:rPr>
              <w:t>例</w:t>
            </w:r>
          </w:p>
        </w:tc>
        <w:tc>
          <w:tcPr>
            <w:tcW w:w="1387" w:type="dxa"/>
            <w:vAlign w:val="center"/>
          </w:tcPr>
          <w:p w14:paraId="5B8AF895" w14:textId="0189CEE2" w:rsidR="00DF5465" w:rsidRPr="008F122D" w:rsidRDefault="00D05F43" w:rsidP="00D877E3">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トリヘプタノイン2製剤（油性液剤、</w:t>
            </w:r>
            <w:r w:rsidR="00621E22">
              <w:rPr>
                <w:rFonts w:ascii="ＭＳ 明朝" w:hAnsi="ＭＳ 明朝" w:cstheme="majorBidi" w:hint="eastAsia"/>
                <w:sz w:val="16"/>
                <w:szCs w:val="16"/>
              </w:rPr>
              <w:t>散剤</w:t>
            </w:r>
            <w:r w:rsidRPr="008F122D">
              <w:rPr>
                <w:rFonts w:ascii="ＭＳ 明朝" w:hAnsi="ＭＳ 明朝" w:cstheme="majorBidi" w:hint="eastAsia"/>
                <w:sz w:val="16"/>
                <w:szCs w:val="16"/>
              </w:rPr>
              <w:t>）の</w:t>
            </w:r>
            <w:r w:rsidR="00242505" w:rsidRPr="008F122D">
              <w:rPr>
                <w:rFonts w:ascii="ＭＳ 明朝" w:hAnsi="ＭＳ 明朝" w:cstheme="majorBidi" w:hint="eastAsia"/>
                <w:sz w:val="16"/>
                <w:szCs w:val="16"/>
              </w:rPr>
              <w:t>単回</w:t>
            </w:r>
            <w:r w:rsidRPr="008F122D">
              <w:rPr>
                <w:rFonts w:ascii="ＭＳ 明朝" w:hAnsi="ＭＳ 明朝" w:cstheme="majorBidi" w:hint="eastAsia"/>
                <w:sz w:val="16"/>
                <w:szCs w:val="16"/>
              </w:rPr>
              <w:t>投与及び反復</w:t>
            </w:r>
            <w:r w:rsidR="00242505" w:rsidRPr="008F122D">
              <w:rPr>
                <w:rFonts w:ascii="ＭＳ 明朝" w:hAnsi="ＭＳ 明朝" w:cstheme="majorBidi" w:hint="eastAsia"/>
                <w:sz w:val="16"/>
                <w:szCs w:val="16"/>
              </w:rPr>
              <w:t>投与</w:t>
            </w:r>
            <w:r w:rsidRPr="008F122D">
              <w:rPr>
                <w:rFonts w:ascii="ＭＳ 明朝" w:hAnsi="ＭＳ 明朝" w:cstheme="majorBidi" w:hint="eastAsia"/>
                <w:sz w:val="16"/>
                <w:szCs w:val="16"/>
              </w:rPr>
              <w:t>時のトリヘプタノイン及び代謝物の</w:t>
            </w:r>
            <w:r w:rsidR="0003308E">
              <w:rPr>
                <w:rFonts w:ascii="ＭＳ 明朝" w:hAnsi="ＭＳ 明朝" w:cstheme="majorBidi" w:hint="eastAsia"/>
                <w:sz w:val="16"/>
                <w:szCs w:val="16"/>
              </w:rPr>
              <w:t>薬物動態</w:t>
            </w:r>
            <w:r w:rsidRPr="008F122D">
              <w:rPr>
                <w:rFonts w:ascii="ＭＳ 明朝" w:hAnsi="ＭＳ 明朝" w:cstheme="majorBidi" w:hint="eastAsia"/>
                <w:sz w:val="16"/>
                <w:szCs w:val="16"/>
              </w:rPr>
              <w:t>及び</w:t>
            </w:r>
            <w:r w:rsidR="0003308E">
              <w:rPr>
                <w:rFonts w:ascii="ＭＳ 明朝" w:hAnsi="ＭＳ 明朝" w:cstheme="majorBidi" w:hint="eastAsia"/>
                <w:sz w:val="16"/>
                <w:szCs w:val="16"/>
              </w:rPr>
              <w:t>薬力学</w:t>
            </w:r>
          </w:p>
        </w:tc>
        <w:tc>
          <w:tcPr>
            <w:tcW w:w="560" w:type="dxa"/>
            <w:vAlign w:val="center"/>
          </w:tcPr>
          <w:p w14:paraId="7D6F4FDB" w14:textId="1BE91AEF" w:rsidR="00DF5465" w:rsidRPr="008F122D" w:rsidRDefault="00D05F43" w:rsidP="00D877E3">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r>
      <w:tr w:rsidR="00583B70" w:rsidRPr="008F122D" w14:paraId="1F1181CF" w14:textId="77777777" w:rsidTr="008F2EF4">
        <w:tc>
          <w:tcPr>
            <w:tcW w:w="9355" w:type="dxa"/>
            <w:gridSpan w:val="6"/>
            <w:vAlign w:val="center"/>
          </w:tcPr>
          <w:p w14:paraId="6F1BF84D" w14:textId="257238BC" w:rsidR="00583B70" w:rsidRPr="008F122D" w:rsidRDefault="00583B70" w:rsidP="00583B70">
            <w:pPr>
              <w:keepNext/>
              <w:spacing w:line="0" w:lineRule="atLeast"/>
              <w:jc w:val="left"/>
              <w:outlineLvl w:val="2"/>
              <w:rPr>
                <w:rFonts w:ascii="ＭＳ 明朝" w:hAnsi="ＭＳ 明朝" w:cstheme="majorBidi"/>
                <w:sz w:val="16"/>
                <w:szCs w:val="16"/>
              </w:rPr>
            </w:pPr>
            <w:r w:rsidRPr="008F122D">
              <w:rPr>
                <w:rFonts w:ascii="ＭＳ 明朝" w:hAnsi="ＭＳ 明朝" w:cstheme="majorBidi" w:hint="eastAsia"/>
                <w:sz w:val="16"/>
                <w:szCs w:val="16"/>
              </w:rPr>
              <w:t>Ultragenyx社が依頼者として実施した前向き試験</w:t>
            </w:r>
          </w:p>
        </w:tc>
      </w:tr>
      <w:tr w:rsidR="00D44715" w:rsidRPr="008F122D" w14:paraId="15570305" w14:textId="77777777" w:rsidTr="008F2EF4">
        <w:tc>
          <w:tcPr>
            <w:tcW w:w="1822" w:type="dxa"/>
            <w:vAlign w:val="center"/>
          </w:tcPr>
          <w:p w14:paraId="58E9FD08" w14:textId="7C9038F3" w:rsidR="00242505" w:rsidRPr="008F122D" w:rsidRDefault="00D05F43" w:rsidP="00242505">
            <w:pPr>
              <w:keepNext/>
              <w:spacing w:line="0" w:lineRule="atLeast"/>
              <w:outlineLvl w:val="2"/>
              <w:rPr>
                <w:rFonts w:ascii="ＭＳ 明朝" w:hAnsi="ＭＳ 明朝" w:cstheme="majorBidi"/>
                <w:sz w:val="16"/>
                <w:szCs w:val="16"/>
                <w:vertAlign w:val="superscript"/>
              </w:rPr>
            </w:pPr>
            <w:r w:rsidRPr="008F122D">
              <w:rPr>
                <w:rFonts w:ascii="ＭＳ 明朝" w:hAnsi="ＭＳ 明朝" w:hint="eastAsia"/>
                <w:sz w:val="16"/>
                <w:szCs w:val="16"/>
              </w:rPr>
              <w:t>UX007-CL201</w:t>
            </w:r>
            <w:r w:rsidR="00196789" w:rsidRPr="000F2158">
              <w:rPr>
                <w:rFonts w:ascii="ＭＳ 明朝" w:hAnsi="ＭＳ 明朝" w:hint="eastAsia"/>
                <w:sz w:val="16"/>
                <w:szCs w:val="16"/>
                <w:vertAlign w:val="superscript"/>
              </w:rPr>
              <w:t>6</w:t>
            </w:r>
            <w:r w:rsidRPr="000F2158">
              <w:rPr>
                <w:rFonts w:ascii="ＭＳ 明朝" w:hAnsi="ＭＳ 明朝" w:hint="eastAsia"/>
                <w:sz w:val="16"/>
                <w:szCs w:val="16"/>
                <w:vertAlign w:val="superscript"/>
              </w:rPr>
              <w:t>）</w:t>
            </w:r>
          </w:p>
          <w:p w14:paraId="61312E4F" w14:textId="239D13DE" w:rsidR="00DF5465" w:rsidRPr="008F122D" w:rsidRDefault="00242505" w:rsidP="00D877E3">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（海外）</w:t>
            </w:r>
          </w:p>
        </w:tc>
        <w:tc>
          <w:tcPr>
            <w:tcW w:w="616" w:type="dxa"/>
            <w:vAlign w:val="center"/>
          </w:tcPr>
          <w:p w14:paraId="36CA73F4" w14:textId="094CE30D" w:rsidR="00DF5465" w:rsidRPr="008F122D" w:rsidRDefault="00991B63" w:rsidP="00D877E3">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Ⅱ</w:t>
            </w:r>
          </w:p>
        </w:tc>
        <w:tc>
          <w:tcPr>
            <w:tcW w:w="2063" w:type="dxa"/>
            <w:vAlign w:val="center"/>
          </w:tcPr>
          <w:p w14:paraId="0FCF16A9" w14:textId="6654500E" w:rsidR="00DF5465" w:rsidRPr="008F122D" w:rsidRDefault="00D05F43" w:rsidP="00D877E3">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非盲検</w:t>
            </w:r>
            <w:r w:rsidR="008567CD" w:rsidRPr="008F122D">
              <w:rPr>
                <w:rFonts w:ascii="ＭＳ 明朝" w:hAnsi="ＭＳ 明朝" w:cstheme="majorBidi" w:hint="eastAsia"/>
                <w:sz w:val="16"/>
                <w:szCs w:val="16"/>
              </w:rPr>
              <w:t>、</w:t>
            </w:r>
            <w:r w:rsidRPr="008F122D">
              <w:rPr>
                <w:rFonts w:ascii="ＭＳ 明朝" w:hAnsi="ＭＳ 明朝" w:cstheme="majorBidi" w:hint="eastAsia"/>
                <w:sz w:val="16"/>
                <w:szCs w:val="16"/>
              </w:rPr>
              <w:t>単群、被験者自己対照</w:t>
            </w:r>
            <w:r w:rsidR="00991B63" w:rsidRPr="008F122D">
              <w:rPr>
                <w:rFonts w:ascii="ＭＳ 明朝" w:hAnsi="ＭＳ 明朝" w:cstheme="majorBidi" w:hint="eastAsia"/>
                <w:sz w:val="16"/>
                <w:szCs w:val="16"/>
              </w:rPr>
              <w:t>、</w:t>
            </w:r>
            <w:r w:rsidR="008F122D" w:rsidRPr="008F122D">
              <w:rPr>
                <w:rFonts w:ascii="ＭＳ 明朝" w:hAnsi="ＭＳ 明朝" w:cstheme="majorBidi" w:hint="eastAsia"/>
                <w:sz w:val="16"/>
                <w:szCs w:val="16"/>
              </w:rPr>
              <w:t>（</w:t>
            </w:r>
            <w:r w:rsidR="00991B63" w:rsidRPr="008F122D">
              <w:rPr>
                <w:rFonts w:ascii="ＭＳ 明朝" w:hAnsi="ＭＳ 明朝" w:cstheme="majorBidi" w:hint="eastAsia"/>
                <w:sz w:val="16"/>
                <w:szCs w:val="16"/>
              </w:rPr>
              <w:t>78週間</w:t>
            </w:r>
            <w:r w:rsidR="008F122D" w:rsidRPr="008F122D">
              <w:rPr>
                <w:rFonts w:ascii="ＭＳ 明朝" w:hAnsi="ＭＳ 明朝" w:cstheme="majorBidi" w:hint="eastAsia"/>
                <w:sz w:val="16"/>
                <w:szCs w:val="16"/>
              </w:rPr>
              <w:t>［</w:t>
            </w:r>
            <w:r w:rsidR="00991B63" w:rsidRPr="008F122D">
              <w:rPr>
                <w:rFonts w:ascii="ＭＳ 明朝" w:hAnsi="ＭＳ 明朝" w:cstheme="majorBidi" w:hint="eastAsia"/>
                <w:sz w:val="16"/>
                <w:szCs w:val="16"/>
              </w:rPr>
              <w:t>18ヵ月</w:t>
            </w:r>
            <w:r w:rsidR="008F122D" w:rsidRPr="008F122D">
              <w:rPr>
                <w:rFonts w:ascii="ＭＳ 明朝" w:hAnsi="ＭＳ 明朝" w:cstheme="majorBidi" w:hint="eastAsia"/>
                <w:sz w:val="16"/>
                <w:szCs w:val="16"/>
              </w:rPr>
              <w:t>］）</w:t>
            </w:r>
          </w:p>
        </w:tc>
        <w:tc>
          <w:tcPr>
            <w:tcW w:w="2907" w:type="dxa"/>
            <w:vAlign w:val="center"/>
          </w:tcPr>
          <w:p w14:paraId="16A4FBA8" w14:textId="0EB475FD" w:rsidR="00DF5465" w:rsidRPr="008F122D" w:rsidRDefault="00A20CE9" w:rsidP="00D877E3">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生後6ヵ月以上の</w:t>
            </w:r>
            <w:r w:rsidR="00991B63" w:rsidRPr="008F122D">
              <w:rPr>
                <w:rFonts w:ascii="ＭＳ 明朝" w:hAnsi="ＭＳ 明朝" w:cstheme="majorBidi" w:hint="eastAsia"/>
                <w:sz w:val="16"/>
                <w:szCs w:val="16"/>
              </w:rPr>
              <w:t>LC-FAOD</w:t>
            </w:r>
            <w:r w:rsidRPr="008F122D">
              <w:rPr>
                <w:rFonts w:ascii="ＭＳ 明朝" w:hAnsi="ＭＳ 明朝" w:cstheme="majorBidi" w:hint="eastAsia"/>
                <w:sz w:val="16"/>
                <w:szCs w:val="16"/>
              </w:rPr>
              <w:t>（VLCAD、LCHAD、</w:t>
            </w:r>
            <w:r w:rsidR="009A2B30">
              <w:rPr>
                <w:rFonts w:ascii="ＭＳ 明朝" w:hAnsi="ＭＳ 明朝" w:cstheme="majorBidi" w:hint="eastAsia"/>
                <w:sz w:val="16"/>
                <w:szCs w:val="16"/>
              </w:rPr>
              <w:t>CPT2</w:t>
            </w:r>
            <w:r w:rsidRPr="008F122D">
              <w:rPr>
                <w:rFonts w:ascii="ＭＳ 明朝" w:hAnsi="ＭＳ 明朝" w:cstheme="majorBidi" w:hint="eastAsia"/>
                <w:sz w:val="16"/>
                <w:szCs w:val="16"/>
              </w:rPr>
              <w:t>、TFP欠損症）</w:t>
            </w:r>
            <w:r w:rsidR="00991B63" w:rsidRPr="008F122D">
              <w:rPr>
                <w:rFonts w:ascii="ＭＳ 明朝" w:hAnsi="ＭＳ 明朝" w:cstheme="majorBidi" w:hint="eastAsia"/>
                <w:sz w:val="16"/>
                <w:szCs w:val="16"/>
              </w:rPr>
              <w:t>患者29</w:t>
            </w:r>
            <w:r w:rsidR="000A3754" w:rsidRPr="008F122D">
              <w:rPr>
                <w:rFonts w:ascii="ＭＳ 明朝" w:hAnsi="ＭＳ 明朝" w:cstheme="majorBidi"/>
                <w:sz w:val="16"/>
                <w:szCs w:val="16"/>
              </w:rPr>
              <w:t>例</w:t>
            </w:r>
          </w:p>
        </w:tc>
        <w:tc>
          <w:tcPr>
            <w:tcW w:w="1387" w:type="dxa"/>
            <w:vAlign w:val="center"/>
          </w:tcPr>
          <w:p w14:paraId="52572097" w14:textId="5F9E7992" w:rsidR="00DF5465" w:rsidRPr="008F122D" w:rsidRDefault="000A3754" w:rsidP="00D877E3">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安全性</w:t>
            </w:r>
            <w:r w:rsidR="00042790" w:rsidRPr="008F122D">
              <w:rPr>
                <w:rFonts w:ascii="ＭＳ 明朝" w:hAnsi="ＭＳ 明朝" w:cstheme="majorBidi" w:hint="eastAsia"/>
                <w:sz w:val="16"/>
                <w:szCs w:val="16"/>
              </w:rPr>
              <w:t>、</w:t>
            </w:r>
            <w:r w:rsidR="00991B63" w:rsidRPr="008F122D">
              <w:rPr>
                <w:rFonts w:ascii="ＭＳ 明朝" w:hAnsi="ＭＳ 明朝" w:cstheme="majorBidi" w:hint="eastAsia"/>
                <w:sz w:val="16"/>
                <w:szCs w:val="16"/>
              </w:rPr>
              <w:t>有効性</w:t>
            </w:r>
            <w:r w:rsidR="00042790" w:rsidRPr="008F122D">
              <w:rPr>
                <w:rFonts w:ascii="ＭＳ 明朝" w:hAnsi="ＭＳ 明朝" w:cstheme="majorBidi" w:hint="eastAsia"/>
                <w:sz w:val="16"/>
                <w:szCs w:val="16"/>
              </w:rPr>
              <w:t>、</w:t>
            </w:r>
            <w:r w:rsidR="0003308E">
              <w:rPr>
                <w:rFonts w:ascii="ＭＳ 明朝" w:hAnsi="ＭＳ 明朝" w:cstheme="majorBidi" w:hint="eastAsia"/>
                <w:sz w:val="16"/>
                <w:szCs w:val="16"/>
              </w:rPr>
              <w:t>薬物動態</w:t>
            </w:r>
          </w:p>
        </w:tc>
        <w:tc>
          <w:tcPr>
            <w:tcW w:w="560" w:type="dxa"/>
            <w:vAlign w:val="center"/>
          </w:tcPr>
          <w:p w14:paraId="738A2269" w14:textId="01A7655C" w:rsidR="00DF5465" w:rsidRPr="008F122D" w:rsidRDefault="00991B63" w:rsidP="00D877E3">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r>
      <w:tr w:rsidR="00D44715" w:rsidRPr="008F122D" w14:paraId="5043217C" w14:textId="77777777" w:rsidTr="008F2EF4">
        <w:tc>
          <w:tcPr>
            <w:tcW w:w="1822" w:type="dxa"/>
            <w:vAlign w:val="center"/>
          </w:tcPr>
          <w:p w14:paraId="580338E7" w14:textId="7BB2A1D2" w:rsidR="00E85149" w:rsidRPr="00196789" w:rsidRDefault="00E85149" w:rsidP="00E85149">
            <w:pPr>
              <w:keepNext/>
              <w:spacing w:line="0" w:lineRule="atLeast"/>
              <w:outlineLvl w:val="2"/>
              <w:rPr>
                <w:rFonts w:ascii="ＭＳ 明朝" w:hAnsi="ＭＳ 明朝"/>
                <w:sz w:val="16"/>
                <w:szCs w:val="16"/>
                <w:highlight w:val="yellow"/>
                <w:vertAlign w:val="superscript"/>
              </w:rPr>
            </w:pPr>
            <w:r w:rsidRPr="008F122D">
              <w:rPr>
                <w:rFonts w:ascii="ＭＳ 明朝" w:hAnsi="ＭＳ 明朝" w:hint="eastAsia"/>
                <w:sz w:val="16"/>
                <w:szCs w:val="16"/>
              </w:rPr>
              <w:t>UX007-CL202</w:t>
            </w:r>
            <w:r w:rsidR="00196789" w:rsidRPr="000F2158">
              <w:rPr>
                <w:rFonts w:ascii="ＭＳ 明朝" w:hAnsi="ＭＳ 明朝" w:hint="eastAsia"/>
                <w:sz w:val="16"/>
                <w:szCs w:val="16"/>
                <w:vertAlign w:val="superscript"/>
              </w:rPr>
              <w:t>7</w:t>
            </w:r>
            <w:r w:rsidRPr="000F2158">
              <w:rPr>
                <w:rFonts w:ascii="ＭＳ 明朝" w:hAnsi="ＭＳ 明朝" w:hint="eastAsia"/>
                <w:sz w:val="16"/>
                <w:szCs w:val="16"/>
                <w:vertAlign w:val="superscript"/>
              </w:rPr>
              <w:t>）</w:t>
            </w:r>
          </w:p>
          <w:p w14:paraId="4674CB51" w14:textId="0EAAD9F3" w:rsidR="00E85149" w:rsidRPr="008F122D" w:rsidRDefault="00E85149" w:rsidP="00E85149">
            <w:pPr>
              <w:keepNext/>
              <w:spacing w:line="0" w:lineRule="atLeast"/>
              <w:outlineLvl w:val="2"/>
              <w:rPr>
                <w:rFonts w:ascii="ＭＳ 明朝" w:hAnsi="ＭＳ 明朝"/>
                <w:sz w:val="16"/>
                <w:szCs w:val="16"/>
              </w:rPr>
            </w:pPr>
            <w:r w:rsidRPr="008F122D">
              <w:rPr>
                <w:rFonts w:ascii="ＭＳ 明朝" w:hAnsi="ＭＳ 明朝" w:cstheme="majorBidi" w:hint="eastAsia"/>
                <w:sz w:val="16"/>
                <w:szCs w:val="16"/>
              </w:rPr>
              <w:t>（海外）</w:t>
            </w:r>
          </w:p>
        </w:tc>
        <w:tc>
          <w:tcPr>
            <w:tcW w:w="616" w:type="dxa"/>
            <w:vAlign w:val="center"/>
          </w:tcPr>
          <w:p w14:paraId="09A8BA3F" w14:textId="73D66DFA" w:rsidR="00E85149" w:rsidRPr="008F122D" w:rsidRDefault="00E85149" w:rsidP="00E85149">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Ⅱ</w:t>
            </w:r>
          </w:p>
        </w:tc>
        <w:tc>
          <w:tcPr>
            <w:tcW w:w="2063" w:type="dxa"/>
            <w:vAlign w:val="center"/>
          </w:tcPr>
          <w:p w14:paraId="28FDB1DE" w14:textId="57AF7D09" w:rsidR="00E85149" w:rsidRPr="008F122D" w:rsidRDefault="00E85149" w:rsidP="00E8514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非盲検、単群、被験者自己対照</w:t>
            </w:r>
            <w:r w:rsidR="00932C95" w:rsidRPr="008F122D">
              <w:rPr>
                <w:rFonts w:ascii="ＭＳ 明朝" w:hAnsi="ＭＳ 明朝" w:cstheme="majorBidi" w:hint="eastAsia"/>
                <w:sz w:val="16"/>
                <w:szCs w:val="16"/>
              </w:rPr>
              <w:t>（最長7年）</w:t>
            </w:r>
          </w:p>
        </w:tc>
        <w:tc>
          <w:tcPr>
            <w:tcW w:w="2907" w:type="dxa"/>
            <w:vAlign w:val="center"/>
          </w:tcPr>
          <w:p w14:paraId="1CB388FF" w14:textId="7D3FBD9F" w:rsidR="00E85149" w:rsidRPr="008F122D" w:rsidRDefault="00A20CE9" w:rsidP="00A20CE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生後6ヵ月以上の</w:t>
            </w:r>
            <w:r w:rsidR="00E85149" w:rsidRPr="008F122D">
              <w:rPr>
                <w:rFonts w:ascii="ＭＳ 明朝" w:hAnsi="ＭＳ 明朝" w:cstheme="majorBidi" w:hint="eastAsia"/>
                <w:sz w:val="16"/>
                <w:szCs w:val="16"/>
              </w:rPr>
              <w:t>LC-FAOD</w:t>
            </w:r>
            <w:r w:rsidRPr="008F122D">
              <w:rPr>
                <w:rFonts w:ascii="ＭＳ 明朝" w:hAnsi="ＭＳ 明朝" w:cstheme="majorBidi" w:hint="eastAsia"/>
                <w:sz w:val="16"/>
                <w:szCs w:val="16"/>
              </w:rPr>
              <w:t>（全タイプ）</w:t>
            </w:r>
            <w:r w:rsidR="00E85149" w:rsidRPr="008F122D">
              <w:rPr>
                <w:rFonts w:ascii="ＭＳ 明朝" w:hAnsi="ＭＳ 明朝" w:cstheme="majorBidi" w:hint="eastAsia"/>
                <w:sz w:val="16"/>
                <w:szCs w:val="16"/>
              </w:rPr>
              <w:t>患者</w:t>
            </w:r>
          </w:p>
          <w:p w14:paraId="561FF0FF" w14:textId="19C7E7AE" w:rsidR="00A20CE9" w:rsidRPr="008F122D" w:rsidRDefault="00A20CE9" w:rsidP="00A20CE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UX007-CL201試験移行コホート：24例</w:t>
            </w:r>
          </w:p>
          <w:p w14:paraId="676DEF9B" w14:textId="7B639303" w:rsidR="00A20CE9" w:rsidRPr="008F122D" w:rsidRDefault="00A20CE9" w:rsidP="00A20CE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トリヘプタノイン</w:t>
            </w:r>
            <w:r w:rsidR="00261275">
              <w:rPr>
                <w:rFonts w:ascii="ＭＳ 明朝" w:hAnsi="ＭＳ 明朝" w:cstheme="majorBidi" w:hint="eastAsia"/>
                <w:sz w:val="16"/>
                <w:szCs w:val="16"/>
              </w:rPr>
              <w:t>ナイーブ</w:t>
            </w:r>
            <w:r w:rsidRPr="008F122D">
              <w:rPr>
                <w:rFonts w:ascii="ＭＳ 明朝" w:hAnsi="ＭＳ 明朝" w:cstheme="majorBidi" w:hint="eastAsia"/>
                <w:sz w:val="16"/>
                <w:szCs w:val="16"/>
              </w:rPr>
              <w:t>コホート：33例</w:t>
            </w:r>
          </w:p>
          <w:p w14:paraId="279D6738" w14:textId="130E3095" w:rsidR="00A20CE9" w:rsidRPr="008F122D" w:rsidRDefault="00A20CE9" w:rsidP="00A20CE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IST/その他コホート：37例</w:t>
            </w:r>
          </w:p>
        </w:tc>
        <w:tc>
          <w:tcPr>
            <w:tcW w:w="1387" w:type="dxa"/>
            <w:vAlign w:val="center"/>
          </w:tcPr>
          <w:p w14:paraId="5C8D9374" w14:textId="78B9D5F1" w:rsidR="00E85149" w:rsidRPr="008F122D" w:rsidRDefault="00E85149" w:rsidP="00E8514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長期安全性</w:t>
            </w:r>
            <w:r w:rsidR="00042790" w:rsidRPr="008F122D">
              <w:rPr>
                <w:rFonts w:ascii="ＭＳ 明朝" w:hAnsi="ＭＳ 明朝" w:cstheme="majorBidi" w:hint="eastAsia"/>
                <w:sz w:val="16"/>
                <w:szCs w:val="16"/>
              </w:rPr>
              <w:t>、</w:t>
            </w:r>
            <w:r w:rsidRPr="008F122D">
              <w:rPr>
                <w:rFonts w:ascii="ＭＳ 明朝" w:hAnsi="ＭＳ 明朝" w:cstheme="majorBidi" w:hint="eastAsia"/>
                <w:sz w:val="16"/>
                <w:szCs w:val="16"/>
              </w:rPr>
              <w:t>有効性</w:t>
            </w:r>
            <w:r w:rsidR="00042790" w:rsidRPr="008F122D">
              <w:rPr>
                <w:rFonts w:ascii="ＭＳ 明朝" w:hAnsi="ＭＳ 明朝" w:cstheme="majorBidi" w:hint="eastAsia"/>
                <w:sz w:val="16"/>
                <w:szCs w:val="16"/>
              </w:rPr>
              <w:t>、</w:t>
            </w:r>
            <w:r w:rsidR="0003308E">
              <w:rPr>
                <w:rFonts w:ascii="ＭＳ 明朝" w:hAnsi="ＭＳ 明朝" w:cstheme="majorBidi" w:hint="eastAsia"/>
                <w:sz w:val="16"/>
                <w:szCs w:val="16"/>
              </w:rPr>
              <w:t>薬物動態</w:t>
            </w:r>
          </w:p>
        </w:tc>
        <w:tc>
          <w:tcPr>
            <w:tcW w:w="560" w:type="dxa"/>
            <w:vAlign w:val="center"/>
          </w:tcPr>
          <w:p w14:paraId="3E5EA740" w14:textId="5919A14E" w:rsidR="00E85149" w:rsidRPr="008F122D" w:rsidRDefault="00E85149" w:rsidP="00E85149">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r>
      <w:tr w:rsidR="00583B70" w:rsidRPr="008F122D" w14:paraId="1F8685D5" w14:textId="77777777" w:rsidTr="008F2EF4">
        <w:tc>
          <w:tcPr>
            <w:tcW w:w="9355" w:type="dxa"/>
            <w:gridSpan w:val="6"/>
            <w:vAlign w:val="center"/>
          </w:tcPr>
          <w:p w14:paraId="27F93C2E" w14:textId="2689EF14" w:rsidR="00583B70" w:rsidRPr="008F122D" w:rsidRDefault="00583B70" w:rsidP="00583B70">
            <w:pPr>
              <w:keepNext/>
              <w:spacing w:line="0" w:lineRule="atLeast"/>
              <w:jc w:val="left"/>
              <w:outlineLvl w:val="2"/>
              <w:rPr>
                <w:rFonts w:ascii="ＭＳ 明朝" w:hAnsi="ＭＳ 明朝" w:cstheme="majorBidi"/>
                <w:sz w:val="16"/>
                <w:szCs w:val="16"/>
              </w:rPr>
            </w:pPr>
            <w:r w:rsidRPr="008F122D">
              <w:rPr>
                <w:rFonts w:ascii="ＭＳ 明朝" w:hAnsi="ＭＳ 明朝" w:cstheme="majorBidi" w:hint="eastAsia"/>
                <w:sz w:val="16"/>
                <w:szCs w:val="16"/>
              </w:rPr>
              <w:t>Ultragenyx社が依頼者として実施した後ろ向き試験</w:t>
            </w:r>
          </w:p>
        </w:tc>
      </w:tr>
      <w:tr w:rsidR="00D44715" w:rsidRPr="008F122D" w14:paraId="63A0F615" w14:textId="77777777" w:rsidTr="008F2EF4">
        <w:tc>
          <w:tcPr>
            <w:tcW w:w="1822" w:type="dxa"/>
            <w:vAlign w:val="bottom"/>
          </w:tcPr>
          <w:p w14:paraId="654E61A4" w14:textId="66449CDB" w:rsidR="00932C95" w:rsidRPr="008F122D" w:rsidRDefault="00640A5B" w:rsidP="00214567">
            <w:pPr>
              <w:keepNext/>
              <w:spacing w:line="0" w:lineRule="atLeast"/>
              <w:outlineLvl w:val="2"/>
              <w:rPr>
                <w:rFonts w:ascii="ＭＳ 明朝" w:hAnsi="ＭＳ 明朝"/>
                <w:sz w:val="16"/>
                <w:szCs w:val="16"/>
              </w:rPr>
            </w:pPr>
            <w:r w:rsidRPr="008F122D">
              <w:rPr>
                <w:rFonts w:ascii="ＭＳ 明朝" w:hAnsi="ＭＳ 明朝" w:hint="eastAsia"/>
                <w:sz w:val="16"/>
                <w:szCs w:val="16"/>
              </w:rPr>
              <w:t>UX007-CL001</w:t>
            </w:r>
            <w:r w:rsidR="00196789" w:rsidRPr="000F2158">
              <w:rPr>
                <w:rFonts w:ascii="ＭＳ 明朝" w:hAnsi="ＭＳ 明朝" w:hint="eastAsia"/>
                <w:sz w:val="16"/>
                <w:szCs w:val="16"/>
                <w:vertAlign w:val="superscript"/>
              </w:rPr>
              <w:t>9</w:t>
            </w:r>
            <w:r w:rsidR="004E6824" w:rsidRPr="000F2158">
              <w:rPr>
                <w:rFonts w:ascii="ＭＳ 明朝" w:hAnsi="ＭＳ 明朝" w:hint="eastAsia"/>
                <w:sz w:val="16"/>
                <w:szCs w:val="16"/>
                <w:vertAlign w:val="superscript"/>
              </w:rPr>
              <w:t>）</w:t>
            </w:r>
          </w:p>
          <w:p w14:paraId="1715836E" w14:textId="774DA189" w:rsidR="00640A5B" w:rsidRPr="008F122D" w:rsidRDefault="00640A5B" w:rsidP="00214567">
            <w:pPr>
              <w:keepNext/>
              <w:spacing w:line="0" w:lineRule="atLeast"/>
              <w:outlineLvl w:val="2"/>
              <w:rPr>
                <w:rFonts w:ascii="ＭＳ 明朝" w:hAnsi="ＭＳ 明朝"/>
                <w:sz w:val="16"/>
                <w:szCs w:val="16"/>
              </w:rPr>
            </w:pPr>
            <w:r w:rsidRPr="008F122D">
              <w:rPr>
                <w:rFonts w:ascii="ＭＳ 明朝" w:hAnsi="ＭＳ 明朝" w:hint="eastAsia"/>
                <w:sz w:val="16"/>
                <w:szCs w:val="16"/>
              </w:rPr>
              <w:t>(米国)</w:t>
            </w:r>
          </w:p>
        </w:tc>
        <w:tc>
          <w:tcPr>
            <w:tcW w:w="616" w:type="dxa"/>
            <w:vAlign w:val="center"/>
          </w:tcPr>
          <w:p w14:paraId="2F5FCD55" w14:textId="5206DAF8" w:rsidR="00932C95" w:rsidRPr="008F122D" w:rsidRDefault="00640A5B" w:rsidP="00E85149">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0</w:t>
            </w:r>
          </w:p>
        </w:tc>
        <w:tc>
          <w:tcPr>
            <w:tcW w:w="2063" w:type="dxa"/>
            <w:vAlign w:val="center"/>
          </w:tcPr>
          <w:p w14:paraId="0954FC77" w14:textId="11E3C749" w:rsidR="00932C95" w:rsidRPr="008F122D" w:rsidRDefault="00126134" w:rsidP="00E8514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非盲検、</w:t>
            </w:r>
            <w:r w:rsidR="00394A76" w:rsidRPr="008F122D">
              <w:rPr>
                <w:rFonts w:ascii="ＭＳ 明朝" w:hAnsi="ＭＳ 明朝" w:cstheme="majorBidi" w:hint="eastAsia"/>
                <w:sz w:val="16"/>
                <w:szCs w:val="16"/>
              </w:rPr>
              <w:t>後ろ向き</w:t>
            </w:r>
            <w:r w:rsidR="00707E74" w:rsidRPr="008F122D">
              <w:rPr>
                <w:rFonts w:ascii="ＭＳ 明朝" w:hAnsi="ＭＳ 明朝" w:cstheme="majorBidi" w:hint="eastAsia"/>
                <w:sz w:val="16"/>
                <w:szCs w:val="16"/>
              </w:rPr>
              <w:t>、診療録レビュー</w:t>
            </w:r>
            <w:r w:rsidR="00394A76" w:rsidRPr="008F122D">
              <w:rPr>
                <w:rFonts w:ascii="ＭＳ 明朝" w:hAnsi="ＭＳ 明朝" w:cstheme="majorBidi" w:hint="eastAsia"/>
                <w:sz w:val="16"/>
                <w:szCs w:val="16"/>
              </w:rPr>
              <w:t>（最長12.5年</w:t>
            </w:r>
            <w:r w:rsidR="00EE54EB" w:rsidRPr="000F2158">
              <w:rPr>
                <w:rFonts w:ascii="ＭＳ 明朝" w:hAnsi="ＭＳ 明朝" w:cstheme="majorBidi" w:hint="eastAsia"/>
                <w:sz w:val="16"/>
                <w:szCs w:val="16"/>
                <w:vertAlign w:val="superscript"/>
              </w:rPr>
              <w:t>a</w:t>
            </w:r>
            <w:r w:rsidR="00394A76" w:rsidRPr="008F122D">
              <w:rPr>
                <w:rFonts w:ascii="ＭＳ 明朝" w:hAnsi="ＭＳ 明朝" w:cstheme="majorBidi" w:hint="eastAsia"/>
                <w:sz w:val="16"/>
                <w:szCs w:val="16"/>
              </w:rPr>
              <w:t>）</w:t>
            </w:r>
          </w:p>
        </w:tc>
        <w:tc>
          <w:tcPr>
            <w:tcW w:w="2907" w:type="dxa"/>
            <w:vAlign w:val="center"/>
          </w:tcPr>
          <w:p w14:paraId="1C6618C1" w14:textId="592DD59B" w:rsidR="00932C95" w:rsidRPr="008F122D" w:rsidRDefault="004E6824" w:rsidP="00A20CE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全年齢の</w:t>
            </w:r>
            <w:r w:rsidR="00394A76" w:rsidRPr="008F122D">
              <w:rPr>
                <w:rFonts w:ascii="ＭＳ 明朝" w:hAnsi="ＭＳ 明朝" w:cstheme="majorBidi" w:hint="eastAsia"/>
                <w:sz w:val="16"/>
                <w:szCs w:val="16"/>
              </w:rPr>
              <w:t>LC-FAOD（全タイプ）患者20例</w:t>
            </w:r>
            <w:r w:rsidR="002069F6" w:rsidRPr="000F2158">
              <w:rPr>
                <w:rFonts w:ascii="ＭＳ 明朝" w:hAnsi="ＭＳ 明朝" w:cstheme="majorBidi" w:hint="eastAsia"/>
                <w:sz w:val="16"/>
                <w:szCs w:val="16"/>
                <w:vertAlign w:val="superscript"/>
              </w:rPr>
              <w:t>b</w:t>
            </w:r>
          </w:p>
        </w:tc>
        <w:tc>
          <w:tcPr>
            <w:tcW w:w="1387" w:type="dxa"/>
            <w:vAlign w:val="center"/>
          </w:tcPr>
          <w:p w14:paraId="13D06E72" w14:textId="54CC3074" w:rsidR="00932C95" w:rsidRPr="008F122D" w:rsidRDefault="004E6824" w:rsidP="00E8514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有効性</w:t>
            </w:r>
          </w:p>
        </w:tc>
        <w:tc>
          <w:tcPr>
            <w:tcW w:w="560" w:type="dxa"/>
            <w:vAlign w:val="center"/>
          </w:tcPr>
          <w:p w14:paraId="3E29C615" w14:textId="57ED9F58" w:rsidR="00932C95" w:rsidRPr="008F122D" w:rsidRDefault="00640A5B" w:rsidP="00E85149">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r>
      <w:tr w:rsidR="00583B70" w:rsidRPr="008F122D" w14:paraId="636B4D5E" w14:textId="77777777" w:rsidTr="008F2EF4">
        <w:tc>
          <w:tcPr>
            <w:tcW w:w="9355" w:type="dxa"/>
            <w:gridSpan w:val="6"/>
            <w:vAlign w:val="bottom"/>
          </w:tcPr>
          <w:p w14:paraId="0B0BEC0C" w14:textId="59EA3D22" w:rsidR="00583B70" w:rsidRPr="008F122D" w:rsidRDefault="00583B70" w:rsidP="00583B70">
            <w:pPr>
              <w:keepNext/>
              <w:spacing w:line="0" w:lineRule="atLeast"/>
              <w:jc w:val="left"/>
              <w:outlineLvl w:val="2"/>
              <w:rPr>
                <w:rFonts w:ascii="ＭＳ 明朝" w:hAnsi="ＭＳ 明朝" w:cstheme="majorBidi"/>
                <w:sz w:val="16"/>
                <w:szCs w:val="16"/>
              </w:rPr>
            </w:pPr>
            <w:r w:rsidRPr="008F122D">
              <w:rPr>
                <w:rFonts w:ascii="ＭＳ 明朝" w:hAnsi="ＭＳ 明朝" w:cstheme="majorBidi" w:hint="eastAsia"/>
                <w:sz w:val="16"/>
                <w:szCs w:val="16"/>
              </w:rPr>
              <w:t>担当医師が依頼者として実施した前向き試験</w:t>
            </w:r>
          </w:p>
        </w:tc>
      </w:tr>
      <w:tr w:rsidR="00D44715" w:rsidRPr="008F122D" w14:paraId="32E93812" w14:textId="77777777" w:rsidTr="008F2EF4">
        <w:tc>
          <w:tcPr>
            <w:tcW w:w="1822" w:type="dxa"/>
            <w:vAlign w:val="center"/>
          </w:tcPr>
          <w:p w14:paraId="469CDA87" w14:textId="77777777" w:rsidR="00647A55" w:rsidRDefault="009E22EC" w:rsidP="00707E74">
            <w:pPr>
              <w:keepNext/>
              <w:spacing w:line="0" w:lineRule="atLeast"/>
              <w:jc w:val="left"/>
              <w:outlineLvl w:val="2"/>
              <w:rPr>
                <w:rFonts w:ascii="ＭＳ 明朝" w:hAnsi="ＭＳ 明朝"/>
                <w:sz w:val="16"/>
                <w:szCs w:val="16"/>
                <w:lang w:val="fr-FR"/>
              </w:rPr>
            </w:pPr>
            <w:r w:rsidRPr="00436A82">
              <w:rPr>
                <w:rFonts w:ascii="ＭＳ 明朝" w:hAnsi="ＭＳ 明朝"/>
                <w:sz w:val="16"/>
                <w:szCs w:val="16"/>
                <w:lang w:val="fr-FR"/>
              </w:rPr>
              <w:t>Gillingham</w:t>
            </w:r>
            <w:r w:rsidR="00707E74" w:rsidRPr="00436A82">
              <w:rPr>
                <w:rFonts w:ascii="ＭＳ 明朝" w:hAnsi="ＭＳ 明朝"/>
                <w:sz w:val="16"/>
                <w:szCs w:val="16"/>
                <w:lang w:val="fr-FR"/>
              </w:rPr>
              <w:t xml:space="preserve"> et al</w:t>
            </w:r>
            <w:r w:rsidR="00647A55">
              <w:rPr>
                <w:rFonts w:ascii="ＭＳ 明朝" w:hAnsi="ＭＳ 明朝" w:hint="eastAsia"/>
                <w:sz w:val="16"/>
                <w:szCs w:val="16"/>
                <w:lang w:val="fr-FR"/>
              </w:rPr>
              <w:t>.</w:t>
            </w:r>
          </w:p>
          <w:p w14:paraId="50AC234A" w14:textId="3E5B10B6" w:rsidR="00932C95" w:rsidRPr="00436A82" w:rsidRDefault="00647A55" w:rsidP="00707E74">
            <w:pPr>
              <w:keepNext/>
              <w:spacing w:line="0" w:lineRule="atLeast"/>
              <w:jc w:val="left"/>
              <w:outlineLvl w:val="2"/>
              <w:rPr>
                <w:rFonts w:ascii="ＭＳ 明朝" w:hAnsi="ＭＳ 明朝"/>
                <w:sz w:val="16"/>
                <w:szCs w:val="16"/>
                <w:lang w:val="fr-FR"/>
              </w:rPr>
            </w:pPr>
            <w:r>
              <w:rPr>
                <w:rFonts w:ascii="ＭＳ 明朝" w:hAnsi="ＭＳ 明朝" w:hint="eastAsia"/>
                <w:sz w:val="16"/>
                <w:szCs w:val="16"/>
                <w:lang w:val="fr-FR"/>
              </w:rPr>
              <w:t>2017</w:t>
            </w:r>
            <w:r w:rsidR="00196789" w:rsidRPr="000F2158">
              <w:rPr>
                <w:rFonts w:ascii="ＭＳ 明朝" w:hAnsi="ＭＳ 明朝"/>
                <w:sz w:val="16"/>
                <w:szCs w:val="16"/>
                <w:vertAlign w:val="superscript"/>
                <w:lang w:val="fr-FR"/>
              </w:rPr>
              <w:t>10</w:t>
            </w:r>
            <w:r w:rsidR="000A4D6B" w:rsidRPr="000F2158">
              <w:rPr>
                <w:rFonts w:ascii="ＭＳ 明朝" w:hAnsi="ＭＳ 明朝" w:hint="eastAsia"/>
                <w:sz w:val="16"/>
                <w:szCs w:val="16"/>
                <w:vertAlign w:val="superscript"/>
                <w:lang w:val="fr-FR"/>
              </w:rPr>
              <w:t>）</w:t>
            </w:r>
          </w:p>
          <w:p w14:paraId="2C900C20" w14:textId="0F92C78A" w:rsidR="009E22EC" w:rsidRPr="00436A82" w:rsidRDefault="009E22EC" w:rsidP="00E85149">
            <w:pPr>
              <w:keepNext/>
              <w:spacing w:line="0" w:lineRule="atLeast"/>
              <w:outlineLvl w:val="2"/>
              <w:rPr>
                <w:rFonts w:ascii="ＭＳ 明朝" w:hAnsi="ＭＳ 明朝"/>
                <w:sz w:val="16"/>
                <w:szCs w:val="16"/>
                <w:lang w:val="fr-FR"/>
              </w:rPr>
            </w:pPr>
            <w:r w:rsidRPr="00436A82">
              <w:rPr>
                <w:rFonts w:ascii="ＭＳ 明朝" w:hAnsi="ＭＳ 明朝" w:hint="eastAsia"/>
                <w:sz w:val="16"/>
                <w:szCs w:val="16"/>
                <w:lang w:val="fr-FR"/>
              </w:rPr>
              <w:t>（</w:t>
            </w:r>
            <w:r w:rsidRPr="008F122D">
              <w:rPr>
                <w:rFonts w:ascii="ＭＳ 明朝" w:hAnsi="ＭＳ 明朝" w:hint="eastAsia"/>
                <w:sz w:val="16"/>
                <w:szCs w:val="16"/>
              </w:rPr>
              <w:t>米国</w:t>
            </w:r>
            <w:r w:rsidRPr="00436A82">
              <w:rPr>
                <w:rFonts w:ascii="ＭＳ 明朝" w:hAnsi="ＭＳ 明朝" w:hint="eastAsia"/>
                <w:sz w:val="16"/>
                <w:szCs w:val="16"/>
                <w:lang w:val="fr-FR"/>
              </w:rPr>
              <w:t>）</w:t>
            </w:r>
          </w:p>
        </w:tc>
        <w:tc>
          <w:tcPr>
            <w:tcW w:w="616" w:type="dxa"/>
            <w:vAlign w:val="center"/>
          </w:tcPr>
          <w:p w14:paraId="2D2DE584" w14:textId="4F814387" w:rsidR="00932C95" w:rsidRPr="008F122D" w:rsidRDefault="009E22EC" w:rsidP="00E85149">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Ⅱ</w:t>
            </w:r>
          </w:p>
        </w:tc>
        <w:tc>
          <w:tcPr>
            <w:tcW w:w="2063" w:type="dxa"/>
            <w:vAlign w:val="center"/>
          </w:tcPr>
          <w:p w14:paraId="54CAD424" w14:textId="77421CA3" w:rsidR="00932C95" w:rsidRPr="008F122D" w:rsidRDefault="009E22EC" w:rsidP="00E8514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二重盲検、無作為化、並行群間</w:t>
            </w:r>
            <w:r w:rsidR="00D91766" w:rsidRPr="008F122D">
              <w:rPr>
                <w:rFonts w:ascii="ＭＳ 明朝" w:hAnsi="ＭＳ 明朝" w:cstheme="majorBidi" w:hint="eastAsia"/>
                <w:sz w:val="16"/>
                <w:szCs w:val="16"/>
              </w:rPr>
              <w:t>、IST</w:t>
            </w:r>
          </w:p>
        </w:tc>
        <w:tc>
          <w:tcPr>
            <w:tcW w:w="2907" w:type="dxa"/>
            <w:vAlign w:val="center"/>
          </w:tcPr>
          <w:p w14:paraId="05FBF078" w14:textId="11142B2F" w:rsidR="00932C95" w:rsidRPr="008F122D" w:rsidRDefault="009E22EC" w:rsidP="00A20CE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７歳以上のLC-FAOD（VLCAD、LCHAD、</w:t>
            </w:r>
            <w:r w:rsidR="009A2B30">
              <w:rPr>
                <w:rFonts w:ascii="ＭＳ 明朝" w:hAnsi="ＭＳ 明朝" w:cstheme="majorBidi" w:hint="eastAsia"/>
                <w:sz w:val="16"/>
                <w:szCs w:val="16"/>
              </w:rPr>
              <w:t>CPT2</w:t>
            </w:r>
            <w:r w:rsidRPr="008F122D">
              <w:rPr>
                <w:rFonts w:ascii="ＭＳ 明朝" w:hAnsi="ＭＳ 明朝" w:cstheme="majorBidi" w:hint="eastAsia"/>
                <w:sz w:val="16"/>
                <w:szCs w:val="16"/>
              </w:rPr>
              <w:t>、TFP欠損症）患者</w:t>
            </w:r>
            <w:r w:rsidR="000A4D6B" w:rsidRPr="008F122D">
              <w:rPr>
                <w:rFonts w:ascii="ＭＳ 明朝" w:hAnsi="ＭＳ 明朝" w:cstheme="majorBidi" w:hint="eastAsia"/>
                <w:sz w:val="16"/>
                <w:szCs w:val="16"/>
              </w:rPr>
              <w:t>32</w:t>
            </w:r>
            <w:r w:rsidRPr="008F122D">
              <w:rPr>
                <w:rFonts w:ascii="ＭＳ 明朝" w:hAnsi="ＭＳ 明朝" w:cstheme="majorBidi"/>
                <w:sz w:val="16"/>
                <w:szCs w:val="16"/>
              </w:rPr>
              <w:t>例</w:t>
            </w:r>
          </w:p>
          <w:p w14:paraId="1C605775" w14:textId="253FC24E" w:rsidR="000A4D6B" w:rsidRPr="008F122D" w:rsidRDefault="000A4D6B" w:rsidP="00A20CE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トリヘプタノイン群：16例</w:t>
            </w:r>
            <w:r w:rsidR="002069F6" w:rsidRPr="004D7E86">
              <w:rPr>
                <w:rFonts w:ascii="ＭＳ 明朝" w:hAnsi="ＭＳ 明朝" w:cstheme="majorBidi" w:hint="eastAsia"/>
                <w:sz w:val="16"/>
                <w:szCs w:val="16"/>
                <w:vertAlign w:val="superscript"/>
              </w:rPr>
              <w:t>b</w:t>
            </w:r>
          </w:p>
          <w:p w14:paraId="04394518" w14:textId="3F6DFEFF" w:rsidR="000A4D6B" w:rsidRPr="008F122D" w:rsidRDefault="000A4D6B" w:rsidP="00A20CE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トリオクタノイン群：16例</w:t>
            </w:r>
          </w:p>
        </w:tc>
        <w:tc>
          <w:tcPr>
            <w:tcW w:w="1387" w:type="dxa"/>
            <w:vAlign w:val="center"/>
          </w:tcPr>
          <w:p w14:paraId="241C5F4B" w14:textId="019A5734" w:rsidR="00932C95" w:rsidRPr="008F122D" w:rsidRDefault="009E22EC" w:rsidP="00E8514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有効性</w:t>
            </w:r>
          </w:p>
        </w:tc>
        <w:tc>
          <w:tcPr>
            <w:tcW w:w="560" w:type="dxa"/>
            <w:vAlign w:val="center"/>
          </w:tcPr>
          <w:p w14:paraId="6F809536" w14:textId="1A67B44A" w:rsidR="00932C95" w:rsidRPr="008F122D" w:rsidRDefault="009E22EC" w:rsidP="00E85149">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r>
      <w:tr w:rsidR="00D44715" w:rsidRPr="008F122D" w14:paraId="588CB8A0" w14:textId="77777777" w:rsidTr="008F2EF4">
        <w:tc>
          <w:tcPr>
            <w:tcW w:w="1822" w:type="dxa"/>
            <w:vAlign w:val="center"/>
          </w:tcPr>
          <w:p w14:paraId="5A01AACA" w14:textId="000BDE67" w:rsidR="000A4D6B" w:rsidRPr="008F122D" w:rsidRDefault="000A4D6B" w:rsidP="000A4D6B">
            <w:pPr>
              <w:keepNext/>
              <w:spacing w:line="0" w:lineRule="atLeast"/>
              <w:outlineLvl w:val="2"/>
              <w:rPr>
                <w:rFonts w:ascii="ＭＳ 明朝" w:hAnsi="ＭＳ 明朝" w:cstheme="majorBidi"/>
                <w:sz w:val="16"/>
                <w:szCs w:val="16"/>
                <w:vertAlign w:val="superscript"/>
              </w:rPr>
            </w:pPr>
            <w:r w:rsidRPr="008F122D">
              <w:rPr>
                <w:rFonts w:ascii="ＭＳ 明朝" w:hAnsi="ＭＳ 明朝" w:hint="eastAsia"/>
                <w:sz w:val="16"/>
                <w:szCs w:val="16"/>
              </w:rPr>
              <w:t>UX007-IST214</w:t>
            </w:r>
            <w:r w:rsidR="00196789" w:rsidRPr="004D7E86">
              <w:rPr>
                <w:rFonts w:ascii="ＭＳ 明朝" w:hAnsi="ＭＳ 明朝" w:hint="eastAsia"/>
                <w:sz w:val="16"/>
                <w:szCs w:val="16"/>
                <w:vertAlign w:val="superscript"/>
              </w:rPr>
              <w:t>11</w:t>
            </w:r>
            <w:r w:rsidRPr="004D7E86">
              <w:rPr>
                <w:rFonts w:ascii="ＭＳ 明朝" w:hAnsi="ＭＳ 明朝" w:hint="eastAsia"/>
                <w:sz w:val="16"/>
                <w:szCs w:val="16"/>
                <w:vertAlign w:val="superscript"/>
              </w:rPr>
              <w:t>）</w:t>
            </w:r>
          </w:p>
          <w:p w14:paraId="0AC8E699" w14:textId="05936FE4" w:rsidR="00932C95" w:rsidRPr="008F122D" w:rsidRDefault="000A4D6B" w:rsidP="00E85149">
            <w:pPr>
              <w:keepNext/>
              <w:spacing w:line="0" w:lineRule="atLeast"/>
              <w:outlineLvl w:val="2"/>
              <w:rPr>
                <w:rFonts w:ascii="ＭＳ 明朝" w:hAnsi="ＭＳ 明朝"/>
                <w:sz w:val="16"/>
                <w:szCs w:val="16"/>
              </w:rPr>
            </w:pPr>
            <w:r w:rsidRPr="008F122D">
              <w:rPr>
                <w:rFonts w:ascii="ＭＳ 明朝" w:hAnsi="ＭＳ 明朝" w:hint="eastAsia"/>
                <w:sz w:val="16"/>
                <w:szCs w:val="16"/>
              </w:rPr>
              <w:t>（韓国）</w:t>
            </w:r>
          </w:p>
        </w:tc>
        <w:tc>
          <w:tcPr>
            <w:tcW w:w="616" w:type="dxa"/>
            <w:vAlign w:val="center"/>
          </w:tcPr>
          <w:p w14:paraId="584329A9" w14:textId="0B3EE8C7" w:rsidR="00932C95" w:rsidRPr="008F122D" w:rsidRDefault="000A4D6B" w:rsidP="00E85149">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Ⅱ</w:t>
            </w:r>
          </w:p>
        </w:tc>
        <w:tc>
          <w:tcPr>
            <w:tcW w:w="2063" w:type="dxa"/>
            <w:vAlign w:val="center"/>
          </w:tcPr>
          <w:p w14:paraId="23A22D6F" w14:textId="4B818439" w:rsidR="00932C95" w:rsidRPr="008F122D" w:rsidRDefault="000A4D6B" w:rsidP="00E8514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非盲検</w:t>
            </w:r>
            <w:r w:rsidR="00D91766" w:rsidRPr="008F122D">
              <w:rPr>
                <w:rFonts w:ascii="ＭＳ 明朝" w:hAnsi="ＭＳ 明朝" w:cstheme="majorBidi" w:hint="eastAsia"/>
                <w:sz w:val="16"/>
                <w:szCs w:val="16"/>
              </w:rPr>
              <w:t>、</w:t>
            </w:r>
            <w:r w:rsidR="008F122D" w:rsidRPr="008F122D">
              <w:rPr>
                <w:rFonts w:ascii="ＭＳ 明朝" w:hAnsi="ＭＳ 明朝" w:cstheme="majorBidi" w:hint="eastAsia"/>
                <w:sz w:val="16"/>
                <w:szCs w:val="16"/>
              </w:rPr>
              <w:t>単群、</w:t>
            </w:r>
            <w:r w:rsidR="00D91766" w:rsidRPr="008F122D">
              <w:rPr>
                <w:rFonts w:ascii="ＭＳ 明朝" w:hAnsi="ＭＳ 明朝" w:cstheme="majorBidi" w:hint="eastAsia"/>
                <w:sz w:val="16"/>
                <w:szCs w:val="16"/>
              </w:rPr>
              <w:t>IST</w:t>
            </w:r>
            <w:r w:rsidR="008F122D" w:rsidRPr="008F122D">
              <w:rPr>
                <w:rFonts w:ascii="ＭＳ 明朝" w:hAnsi="ＭＳ 明朝" w:cstheme="majorBidi" w:hint="eastAsia"/>
                <w:sz w:val="16"/>
                <w:szCs w:val="16"/>
              </w:rPr>
              <w:t>（2～3年間）</w:t>
            </w:r>
          </w:p>
        </w:tc>
        <w:tc>
          <w:tcPr>
            <w:tcW w:w="2907" w:type="dxa"/>
            <w:vAlign w:val="center"/>
          </w:tcPr>
          <w:p w14:paraId="1FB5CA87" w14:textId="7F60B63E" w:rsidR="00932C95" w:rsidRPr="008F122D" w:rsidRDefault="000A4D6B" w:rsidP="00A20CE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韓国人LC-FAOD</w:t>
            </w:r>
            <w:r w:rsidR="003624BE" w:rsidRPr="008F122D">
              <w:rPr>
                <w:rFonts w:ascii="ＭＳ 明朝" w:hAnsi="ＭＳ 明朝" w:cstheme="majorBidi" w:hint="eastAsia"/>
                <w:sz w:val="16"/>
                <w:szCs w:val="16"/>
              </w:rPr>
              <w:t>（VLCAD、TFP欠損症）</w:t>
            </w:r>
            <w:r w:rsidRPr="008F122D">
              <w:rPr>
                <w:rFonts w:ascii="ＭＳ 明朝" w:hAnsi="ＭＳ 明朝" w:cstheme="majorBidi" w:hint="eastAsia"/>
                <w:sz w:val="16"/>
                <w:szCs w:val="16"/>
              </w:rPr>
              <w:t>患者10例</w:t>
            </w:r>
          </w:p>
        </w:tc>
        <w:tc>
          <w:tcPr>
            <w:tcW w:w="1387" w:type="dxa"/>
            <w:vAlign w:val="center"/>
          </w:tcPr>
          <w:p w14:paraId="1C27504C" w14:textId="1A068293" w:rsidR="00932C95" w:rsidRPr="008F122D" w:rsidRDefault="000A4D6B" w:rsidP="00E8514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安全性及び有効性</w:t>
            </w:r>
          </w:p>
        </w:tc>
        <w:tc>
          <w:tcPr>
            <w:tcW w:w="560" w:type="dxa"/>
            <w:vAlign w:val="center"/>
          </w:tcPr>
          <w:p w14:paraId="2B403061" w14:textId="7FB7703B" w:rsidR="00932C95" w:rsidRPr="008F122D" w:rsidRDefault="003624BE" w:rsidP="00E85149">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r>
      <w:tr w:rsidR="00583B70" w:rsidRPr="008F122D" w14:paraId="666BD820" w14:textId="77777777" w:rsidTr="008F2EF4">
        <w:tc>
          <w:tcPr>
            <w:tcW w:w="9355" w:type="dxa"/>
            <w:gridSpan w:val="6"/>
            <w:vAlign w:val="center"/>
          </w:tcPr>
          <w:p w14:paraId="3E087B38" w14:textId="5AF8D711" w:rsidR="00583B70" w:rsidRPr="008F122D" w:rsidRDefault="0003308E" w:rsidP="00583B70">
            <w:pPr>
              <w:keepNext/>
              <w:spacing w:line="0" w:lineRule="atLeast"/>
              <w:jc w:val="left"/>
              <w:outlineLvl w:val="2"/>
              <w:rPr>
                <w:rFonts w:ascii="ＭＳ 明朝" w:hAnsi="ＭＳ 明朝" w:cstheme="majorBidi"/>
                <w:sz w:val="16"/>
                <w:szCs w:val="16"/>
              </w:rPr>
            </w:pPr>
            <w:r>
              <w:rPr>
                <w:rFonts w:ascii="ＭＳ 明朝" w:hAnsi="ＭＳ 明朝" w:cstheme="majorBidi" w:hint="eastAsia"/>
                <w:sz w:val="16"/>
                <w:szCs w:val="16"/>
              </w:rPr>
              <w:t>EAP</w:t>
            </w:r>
            <w:r w:rsidR="00583B70" w:rsidRPr="008F122D">
              <w:rPr>
                <w:rFonts w:ascii="ＭＳ 明朝" w:hAnsi="ＭＳ 明朝" w:cstheme="majorBidi" w:hint="eastAsia"/>
                <w:sz w:val="16"/>
                <w:szCs w:val="16"/>
              </w:rPr>
              <w:t>及びリアルワールドエビデンス</w:t>
            </w:r>
          </w:p>
        </w:tc>
      </w:tr>
      <w:tr w:rsidR="000A4D6B" w:rsidRPr="008F122D" w14:paraId="4D6EA6EB" w14:textId="77777777" w:rsidTr="008F2EF4">
        <w:tc>
          <w:tcPr>
            <w:tcW w:w="1822" w:type="dxa"/>
            <w:vAlign w:val="center"/>
          </w:tcPr>
          <w:p w14:paraId="546864E5" w14:textId="31EC8880" w:rsidR="000A4D6B" w:rsidRPr="008F122D" w:rsidRDefault="0003308E" w:rsidP="0063505A">
            <w:pPr>
              <w:keepNext/>
              <w:spacing w:line="0" w:lineRule="atLeast"/>
              <w:jc w:val="left"/>
              <w:outlineLvl w:val="2"/>
              <w:rPr>
                <w:rFonts w:ascii="ＭＳ 明朝" w:hAnsi="ＭＳ 明朝"/>
                <w:sz w:val="16"/>
                <w:szCs w:val="16"/>
              </w:rPr>
            </w:pPr>
            <w:r>
              <w:rPr>
                <w:rFonts w:ascii="ＭＳ 明朝" w:hAnsi="ＭＳ 明朝" w:hint="eastAsia"/>
                <w:sz w:val="16"/>
                <w:szCs w:val="16"/>
              </w:rPr>
              <w:t>EAP</w:t>
            </w:r>
            <w:r w:rsidR="00196789" w:rsidRPr="004D7E86">
              <w:rPr>
                <w:rFonts w:ascii="ＭＳ 明朝" w:hAnsi="ＭＳ 明朝" w:hint="eastAsia"/>
                <w:sz w:val="16"/>
                <w:szCs w:val="16"/>
                <w:vertAlign w:val="superscript"/>
              </w:rPr>
              <w:t>12</w:t>
            </w:r>
            <w:r w:rsidR="0063505A" w:rsidRPr="004D7E86">
              <w:rPr>
                <w:rFonts w:ascii="ＭＳ 明朝" w:hAnsi="ＭＳ 明朝" w:hint="eastAsia"/>
                <w:sz w:val="16"/>
                <w:szCs w:val="16"/>
                <w:vertAlign w:val="superscript"/>
              </w:rPr>
              <w:t>）</w:t>
            </w:r>
            <w:r w:rsidR="002069F6" w:rsidRPr="004D7E86">
              <w:rPr>
                <w:rFonts w:ascii="ＭＳ 明朝" w:hAnsi="ＭＳ 明朝" w:hint="eastAsia"/>
                <w:sz w:val="16"/>
                <w:szCs w:val="16"/>
                <w:vertAlign w:val="superscript"/>
              </w:rPr>
              <w:t>c</w:t>
            </w:r>
            <w:r w:rsidR="00F42A3D" w:rsidRPr="004D7E86">
              <w:rPr>
                <w:rFonts w:ascii="ＭＳ 明朝" w:hAnsi="ＭＳ 明朝" w:hint="eastAsia"/>
                <w:sz w:val="16"/>
                <w:szCs w:val="16"/>
                <w:vertAlign w:val="superscript"/>
              </w:rPr>
              <w:t>,</w:t>
            </w:r>
            <w:r w:rsidR="002069F6" w:rsidRPr="004D7E86">
              <w:rPr>
                <w:rFonts w:ascii="ＭＳ 明朝" w:hAnsi="ＭＳ 明朝" w:hint="eastAsia"/>
                <w:sz w:val="16"/>
                <w:szCs w:val="16"/>
                <w:vertAlign w:val="superscript"/>
              </w:rPr>
              <w:t>d</w:t>
            </w:r>
          </w:p>
        </w:tc>
        <w:tc>
          <w:tcPr>
            <w:tcW w:w="616" w:type="dxa"/>
            <w:vAlign w:val="center"/>
          </w:tcPr>
          <w:p w14:paraId="43F395A9" w14:textId="65BED56C" w:rsidR="000A4D6B" w:rsidRPr="008F122D" w:rsidRDefault="0063505A" w:rsidP="00E85149">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c>
          <w:tcPr>
            <w:tcW w:w="2063" w:type="dxa"/>
            <w:vAlign w:val="center"/>
          </w:tcPr>
          <w:p w14:paraId="72C14085" w14:textId="3628DAAA" w:rsidR="000A4D6B" w:rsidRPr="008F122D" w:rsidRDefault="00A2361D" w:rsidP="00A2361D">
            <w:pPr>
              <w:keepNext/>
              <w:spacing w:line="0" w:lineRule="atLeast"/>
              <w:jc w:val="left"/>
              <w:outlineLvl w:val="2"/>
              <w:rPr>
                <w:rFonts w:ascii="ＭＳ 明朝" w:hAnsi="ＭＳ 明朝" w:cstheme="majorBidi"/>
                <w:sz w:val="16"/>
                <w:szCs w:val="16"/>
              </w:rPr>
            </w:pPr>
            <w:r w:rsidRPr="008F122D">
              <w:rPr>
                <w:rFonts w:ascii="ＭＳ 明朝" w:hAnsi="ＭＳ 明朝" w:cstheme="majorBidi"/>
                <w:sz w:val="16"/>
                <w:szCs w:val="16"/>
              </w:rPr>
              <w:t>2013</w:t>
            </w:r>
            <w:r w:rsidRPr="008F122D">
              <w:rPr>
                <w:rFonts w:ascii="ＭＳ 明朝" w:hAnsi="ＭＳ 明朝" w:cstheme="majorBidi" w:hint="eastAsia"/>
                <w:sz w:val="16"/>
                <w:szCs w:val="16"/>
              </w:rPr>
              <w:t>年</w:t>
            </w:r>
            <w:r w:rsidRPr="008F122D">
              <w:rPr>
                <w:rFonts w:ascii="ＭＳ 明朝" w:hAnsi="ＭＳ 明朝" w:cstheme="majorBidi"/>
                <w:sz w:val="16"/>
                <w:szCs w:val="16"/>
              </w:rPr>
              <w:t>2</w:t>
            </w:r>
            <w:r w:rsidRPr="008F122D">
              <w:rPr>
                <w:rFonts w:ascii="ＭＳ 明朝" w:hAnsi="ＭＳ 明朝" w:cstheme="majorBidi" w:hint="eastAsia"/>
                <w:sz w:val="16"/>
                <w:szCs w:val="16"/>
              </w:rPr>
              <w:t>月～</w:t>
            </w:r>
            <w:r w:rsidRPr="008F122D">
              <w:rPr>
                <w:rFonts w:ascii="ＭＳ 明朝" w:hAnsi="ＭＳ 明朝" w:cstheme="majorBidi"/>
                <w:sz w:val="16"/>
                <w:szCs w:val="16"/>
              </w:rPr>
              <w:t>2019</w:t>
            </w:r>
            <w:r w:rsidRPr="008F122D">
              <w:rPr>
                <w:rFonts w:ascii="ＭＳ 明朝" w:hAnsi="ＭＳ 明朝" w:cstheme="majorBidi" w:hint="eastAsia"/>
                <w:sz w:val="16"/>
                <w:szCs w:val="16"/>
              </w:rPr>
              <w:t>年</w:t>
            </w:r>
            <w:r w:rsidRPr="008F122D">
              <w:rPr>
                <w:rFonts w:ascii="ＭＳ 明朝" w:hAnsi="ＭＳ 明朝" w:cstheme="majorBidi"/>
                <w:sz w:val="16"/>
                <w:szCs w:val="16"/>
              </w:rPr>
              <w:t>2</w:t>
            </w:r>
            <w:r w:rsidRPr="008F122D">
              <w:rPr>
                <w:rFonts w:ascii="ＭＳ 明朝" w:hAnsi="ＭＳ 明朝" w:cstheme="majorBidi" w:hint="eastAsia"/>
                <w:sz w:val="16"/>
                <w:szCs w:val="16"/>
              </w:rPr>
              <w:t>月（米国での初回承認前）に</w:t>
            </w:r>
            <w:r w:rsidRPr="008F122D">
              <w:rPr>
                <w:rFonts w:ascii="ＭＳ 明朝" w:hAnsi="ＭＳ 明朝" w:cstheme="majorBidi"/>
                <w:sz w:val="16"/>
                <w:szCs w:val="16"/>
              </w:rPr>
              <w:t>Ultragenyx global EAP</w:t>
            </w:r>
            <w:r w:rsidRPr="008F122D">
              <w:rPr>
                <w:rFonts w:ascii="ＭＳ 明朝" w:hAnsi="ＭＳ 明朝" w:cstheme="majorBidi" w:hint="eastAsia"/>
                <w:sz w:val="16"/>
                <w:szCs w:val="16"/>
              </w:rPr>
              <w:t>を通じて</w:t>
            </w:r>
            <w:r w:rsidRPr="008F122D">
              <w:rPr>
                <w:rFonts w:ascii="ＭＳ 明朝" w:hAnsi="ＭＳ 明朝" w:cstheme="majorBidi" w:hint="eastAsia"/>
                <w:sz w:val="16"/>
                <w:szCs w:val="16"/>
                <w:lang w:bidi="ja-JP"/>
              </w:rPr>
              <w:t>トリヘプタノイン</w:t>
            </w:r>
            <w:r w:rsidRPr="008F122D">
              <w:rPr>
                <w:rFonts w:ascii="ＭＳ 明朝" w:hAnsi="ＭＳ 明朝" w:cstheme="majorBidi" w:hint="eastAsia"/>
                <w:sz w:val="16"/>
                <w:szCs w:val="16"/>
              </w:rPr>
              <w:t>を投与された重症患者の有効性データの要約</w:t>
            </w:r>
          </w:p>
        </w:tc>
        <w:tc>
          <w:tcPr>
            <w:tcW w:w="2907" w:type="dxa"/>
            <w:vAlign w:val="center"/>
          </w:tcPr>
          <w:p w14:paraId="7AD51D22" w14:textId="6CE55782" w:rsidR="000A4D6B" w:rsidRPr="008F122D" w:rsidRDefault="008418B7" w:rsidP="00A20CE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治験薬の緊急使用（</w:t>
            </w:r>
            <w:r w:rsidR="00A2361D" w:rsidRPr="008F122D">
              <w:rPr>
                <w:rFonts w:ascii="ＭＳ 明朝" w:hAnsi="ＭＳ 明朝" w:cstheme="majorBidi" w:hint="eastAsia"/>
                <w:sz w:val="16"/>
                <w:szCs w:val="16"/>
              </w:rPr>
              <w:t>eIND</w:t>
            </w:r>
            <w:r w:rsidRPr="008F122D">
              <w:rPr>
                <w:rFonts w:ascii="ＭＳ 明朝" w:hAnsi="ＭＳ 明朝" w:cstheme="majorBidi" w:hint="eastAsia"/>
                <w:sz w:val="16"/>
                <w:szCs w:val="16"/>
              </w:rPr>
              <w:t>）</w:t>
            </w:r>
            <w:r w:rsidR="00A2361D" w:rsidRPr="008F122D">
              <w:rPr>
                <w:rFonts w:ascii="ＭＳ 明朝" w:hAnsi="ＭＳ 明朝" w:cstheme="majorBidi" w:hint="eastAsia"/>
                <w:sz w:val="16"/>
                <w:szCs w:val="16"/>
              </w:rPr>
              <w:t>、</w:t>
            </w:r>
            <w:r w:rsidR="00F330F2" w:rsidRPr="008F122D">
              <w:rPr>
                <w:rFonts w:ascii="ＭＳ 明朝" w:hAnsi="ＭＳ 明朝" w:cstheme="majorBidi" w:hint="eastAsia"/>
                <w:sz w:val="16"/>
                <w:szCs w:val="16"/>
              </w:rPr>
              <w:t>コンパッショネート使用又は一時的使用許可（</w:t>
            </w:r>
            <w:r w:rsidR="00A932B4" w:rsidRPr="008F122D">
              <w:rPr>
                <w:rFonts w:ascii="ＭＳ 明朝" w:hAnsi="ＭＳ 明朝" w:cstheme="majorBidi" w:hint="eastAsia"/>
                <w:sz w:val="16"/>
                <w:szCs w:val="16"/>
              </w:rPr>
              <w:t>nATU、現</w:t>
            </w:r>
            <w:r w:rsidR="00F330F2" w:rsidRPr="008F122D">
              <w:rPr>
                <w:rFonts w:ascii="ＭＳ 明朝" w:hAnsi="ＭＳ 明朝" w:cstheme="majorBidi" w:hint="eastAsia"/>
                <w:sz w:val="16"/>
                <w:szCs w:val="16"/>
              </w:rPr>
              <w:t>ACC）下でトリヘプタノイン投与を受けた</w:t>
            </w:r>
            <w:r w:rsidR="00A2361D" w:rsidRPr="008F122D">
              <w:rPr>
                <w:rFonts w:ascii="ＭＳ 明朝" w:hAnsi="ＭＳ 明朝" w:cstheme="majorBidi" w:hint="eastAsia"/>
                <w:sz w:val="16"/>
                <w:szCs w:val="16"/>
              </w:rPr>
              <w:t>全年齢の</w:t>
            </w:r>
            <w:r w:rsidR="00F330F2" w:rsidRPr="008F122D">
              <w:rPr>
                <w:rFonts w:ascii="ＭＳ 明朝" w:hAnsi="ＭＳ 明朝" w:cstheme="majorBidi" w:hint="eastAsia"/>
                <w:sz w:val="16"/>
                <w:szCs w:val="16"/>
              </w:rPr>
              <w:t>LC-FAOD患者67例</w:t>
            </w:r>
            <w:r w:rsidR="002069F6" w:rsidRPr="004D7E86">
              <w:rPr>
                <w:rFonts w:ascii="ＭＳ 明朝" w:hAnsi="ＭＳ 明朝" w:cstheme="majorBidi" w:hint="eastAsia"/>
                <w:sz w:val="16"/>
                <w:szCs w:val="16"/>
                <w:vertAlign w:val="superscript"/>
              </w:rPr>
              <w:t>e</w:t>
            </w:r>
          </w:p>
        </w:tc>
        <w:tc>
          <w:tcPr>
            <w:tcW w:w="1387" w:type="dxa"/>
            <w:vAlign w:val="center"/>
          </w:tcPr>
          <w:p w14:paraId="5CCB9411" w14:textId="6263C590" w:rsidR="000A4D6B" w:rsidRPr="008F122D" w:rsidRDefault="00F330F2" w:rsidP="00E85149">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有効性</w:t>
            </w:r>
          </w:p>
        </w:tc>
        <w:tc>
          <w:tcPr>
            <w:tcW w:w="560" w:type="dxa"/>
            <w:vAlign w:val="center"/>
          </w:tcPr>
          <w:p w14:paraId="08FC2D9D" w14:textId="30CB6677" w:rsidR="000A4D6B" w:rsidRPr="008F122D" w:rsidRDefault="00F330F2" w:rsidP="00E85149">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r>
      <w:tr w:rsidR="00A2361D" w:rsidRPr="008F122D" w14:paraId="234784C8" w14:textId="77777777" w:rsidTr="008F2EF4">
        <w:tc>
          <w:tcPr>
            <w:tcW w:w="1822" w:type="dxa"/>
            <w:vAlign w:val="center"/>
          </w:tcPr>
          <w:p w14:paraId="3E9F0986" w14:textId="337D4582" w:rsidR="00A2361D" w:rsidRPr="008F122D" w:rsidRDefault="00A2361D" w:rsidP="00A2361D">
            <w:pPr>
              <w:keepNext/>
              <w:spacing w:line="0" w:lineRule="atLeast"/>
              <w:outlineLvl w:val="2"/>
              <w:rPr>
                <w:rFonts w:ascii="ＭＳ 明朝" w:hAnsi="ＭＳ 明朝"/>
                <w:sz w:val="16"/>
                <w:szCs w:val="16"/>
              </w:rPr>
            </w:pPr>
            <w:r w:rsidRPr="008F122D">
              <w:rPr>
                <w:rFonts w:ascii="ＭＳ 明朝" w:hAnsi="ＭＳ 明朝" w:hint="eastAsia"/>
                <w:sz w:val="16"/>
                <w:szCs w:val="16"/>
              </w:rPr>
              <w:t>UX007-CL003</w:t>
            </w:r>
            <w:r w:rsidR="00196789" w:rsidRPr="004D7E86">
              <w:rPr>
                <w:rFonts w:ascii="ＭＳ 明朝" w:hAnsi="ＭＳ 明朝" w:hint="eastAsia"/>
                <w:sz w:val="16"/>
                <w:szCs w:val="16"/>
                <w:vertAlign w:val="superscript"/>
              </w:rPr>
              <w:t>13</w:t>
            </w:r>
            <w:r w:rsidRPr="004D7E86">
              <w:rPr>
                <w:rFonts w:ascii="ＭＳ 明朝" w:hAnsi="ＭＳ 明朝" w:hint="eastAsia"/>
                <w:sz w:val="16"/>
                <w:szCs w:val="16"/>
                <w:vertAlign w:val="superscript"/>
              </w:rPr>
              <w:t>）</w:t>
            </w:r>
            <w:r w:rsidR="002069F6" w:rsidRPr="004D7E86">
              <w:rPr>
                <w:rFonts w:ascii="ＭＳ 明朝" w:hAnsi="ＭＳ 明朝" w:hint="eastAsia"/>
                <w:sz w:val="16"/>
                <w:szCs w:val="16"/>
                <w:vertAlign w:val="superscript"/>
              </w:rPr>
              <w:t>c</w:t>
            </w:r>
            <w:r w:rsidRPr="008F122D">
              <w:rPr>
                <w:rFonts w:ascii="ＭＳ 明朝" w:hAnsi="ＭＳ 明朝"/>
                <w:sz w:val="16"/>
                <w:szCs w:val="16"/>
              </w:rPr>
              <w:br/>
            </w:r>
            <w:r w:rsidRPr="008F122D">
              <w:rPr>
                <w:rFonts w:ascii="ＭＳ 明朝" w:hAnsi="ＭＳ 明朝" w:hint="eastAsia"/>
                <w:sz w:val="16"/>
                <w:szCs w:val="16"/>
              </w:rPr>
              <w:t>（米国）</w:t>
            </w:r>
          </w:p>
        </w:tc>
        <w:tc>
          <w:tcPr>
            <w:tcW w:w="616" w:type="dxa"/>
            <w:vAlign w:val="center"/>
          </w:tcPr>
          <w:p w14:paraId="763D3B3C" w14:textId="1A5E4574" w:rsidR="00A2361D" w:rsidRPr="008F122D" w:rsidRDefault="00A2361D" w:rsidP="00A2361D">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0</w:t>
            </w:r>
          </w:p>
        </w:tc>
        <w:tc>
          <w:tcPr>
            <w:tcW w:w="2063" w:type="dxa"/>
            <w:vAlign w:val="center"/>
          </w:tcPr>
          <w:p w14:paraId="261670AC" w14:textId="5F133B71" w:rsidR="00A2361D" w:rsidRPr="008F122D" w:rsidRDefault="00A2361D" w:rsidP="00A2361D">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非盲検、後ろ向き</w:t>
            </w:r>
            <w:r w:rsidR="00707E74" w:rsidRPr="008F122D">
              <w:rPr>
                <w:rFonts w:ascii="ＭＳ 明朝" w:hAnsi="ＭＳ 明朝" w:cstheme="majorBidi" w:hint="eastAsia"/>
                <w:sz w:val="16"/>
                <w:szCs w:val="16"/>
              </w:rPr>
              <w:t>、診療録レビュー</w:t>
            </w:r>
            <w:r w:rsidR="008418B7" w:rsidRPr="008F122D">
              <w:rPr>
                <w:rFonts w:ascii="ＭＳ 明朝" w:hAnsi="ＭＳ 明朝" w:cstheme="majorBidi" w:hint="eastAsia"/>
                <w:sz w:val="16"/>
                <w:szCs w:val="16"/>
              </w:rPr>
              <w:t>（最長48週間）</w:t>
            </w:r>
          </w:p>
        </w:tc>
        <w:tc>
          <w:tcPr>
            <w:tcW w:w="2907" w:type="dxa"/>
            <w:vAlign w:val="center"/>
          </w:tcPr>
          <w:p w14:paraId="45ED4456" w14:textId="4578761C" w:rsidR="00A2361D" w:rsidRPr="008F122D" w:rsidRDefault="00A2361D" w:rsidP="00A2361D">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eIND下でトリヘプタノイン投与を受けたLC-FAOD患者20例</w:t>
            </w:r>
          </w:p>
        </w:tc>
        <w:tc>
          <w:tcPr>
            <w:tcW w:w="1387" w:type="dxa"/>
            <w:vAlign w:val="center"/>
          </w:tcPr>
          <w:p w14:paraId="3A636684" w14:textId="0263E24D" w:rsidR="00A2361D" w:rsidRPr="008F122D" w:rsidRDefault="00A2361D" w:rsidP="00A2361D">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有効性</w:t>
            </w:r>
          </w:p>
        </w:tc>
        <w:tc>
          <w:tcPr>
            <w:tcW w:w="560" w:type="dxa"/>
            <w:vAlign w:val="center"/>
          </w:tcPr>
          <w:p w14:paraId="1260B68A" w14:textId="4CED56EC" w:rsidR="00A2361D" w:rsidRPr="008F122D" w:rsidRDefault="00A2361D" w:rsidP="00A2361D">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r>
      <w:tr w:rsidR="00707E74" w:rsidRPr="008F122D" w14:paraId="7489F259" w14:textId="77777777" w:rsidTr="008F2EF4">
        <w:tc>
          <w:tcPr>
            <w:tcW w:w="1822" w:type="dxa"/>
            <w:vAlign w:val="center"/>
          </w:tcPr>
          <w:p w14:paraId="0536A654" w14:textId="7E27FA8C" w:rsidR="00A2361D" w:rsidRPr="008F122D" w:rsidRDefault="00707E74" w:rsidP="00707E74">
            <w:pPr>
              <w:keepNext/>
              <w:spacing w:line="0" w:lineRule="atLeast"/>
              <w:jc w:val="left"/>
              <w:outlineLvl w:val="2"/>
              <w:rPr>
                <w:rFonts w:ascii="ＭＳ 明朝" w:hAnsi="ＭＳ 明朝"/>
                <w:sz w:val="16"/>
                <w:szCs w:val="16"/>
              </w:rPr>
            </w:pPr>
            <w:r w:rsidRPr="008F122D">
              <w:rPr>
                <w:rFonts w:ascii="ＭＳ 明朝" w:hAnsi="ＭＳ 明朝" w:hint="eastAsia"/>
                <w:sz w:val="16"/>
                <w:szCs w:val="16"/>
              </w:rPr>
              <w:t>Guffon et al</w:t>
            </w:r>
            <w:r w:rsidR="00196789">
              <w:rPr>
                <w:rFonts w:ascii="ＭＳ 明朝" w:hAnsi="ＭＳ 明朝" w:hint="eastAsia"/>
                <w:sz w:val="16"/>
                <w:szCs w:val="16"/>
              </w:rPr>
              <w:t>.</w:t>
            </w:r>
            <w:r w:rsidRPr="008F122D">
              <w:rPr>
                <w:rFonts w:ascii="ＭＳ 明朝" w:hAnsi="ＭＳ 明朝" w:hint="eastAsia"/>
                <w:sz w:val="16"/>
                <w:szCs w:val="16"/>
              </w:rPr>
              <w:t xml:space="preserve"> 2021</w:t>
            </w:r>
            <w:r w:rsidR="00196789" w:rsidRPr="004D7E86">
              <w:rPr>
                <w:rFonts w:ascii="ＭＳ 明朝" w:hAnsi="ＭＳ 明朝" w:hint="eastAsia"/>
                <w:sz w:val="16"/>
                <w:szCs w:val="16"/>
                <w:vertAlign w:val="superscript"/>
              </w:rPr>
              <w:t>14</w:t>
            </w:r>
            <w:r w:rsidR="00C51E49" w:rsidRPr="004D7E86">
              <w:rPr>
                <w:rFonts w:ascii="ＭＳ 明朝" w:hAnsi="ＭＳ 明朝" w:hint="eastAsia"/>
                <w:sz w:val="16"/>
                <w:szCs w:val="16"/>
                <w:vertAlign w:val="superscript"/>
              </w:rPr>
              <w:t>）</w:t>
            </w:r>
            <w:r w:rsidR="002069F6" w:rsidRPr="004D7E86">
              <w:rPr>
                <w:rFonts w:ascii="ＭＳ 明朝" w:hAnsi="ＭＳ 明朝" w:hint="eastAsia"/>
                <w:sz w:val="16"/>
                <w:szCs w:val="16"/>
                <w:vertAlign w:val="superscript"/>
              </w:rPr>
              <w:t>d</w:t>
            </w:r>
          </w:p>
          <w:p w14:paraId="4494A4C5" w14:textId="0A14F28E" w:rsidR="00707E74" w:rsidRPr="008F122D" w:rsidRDefault="00707E74" w:rsidP="00A2361D">
            <w:pPr>
              <w:keepNext/>
              <w:spacing w:line="0" w:lineRule="atLeast"/>
              <w:outlineLvl w:val="2"/>
              <w:rPr>
                <w:rFonts w:ascii="ＭＳ 明朝" w:hAnsi="ＭＳ 明朝"/>
                <w:sz w:val="16"/>
                <w:szCs w:val="16"/>
              </w:rPr>
            </w:pPr>
            <w:r w:rsidRPr="008F122D">
              <w:rPr>
                <w:rFonts w:ascii="ＭＳ 明朝" w:hAnsi="ＭＳ 明朝" w:hint="eastAsia"/>
                <w:sz w:val="16"/>
                <w:szCs w:val="16"/>
              </w:rPr>
              <w:t>(フランス)</w:t>
            </w:r>
          </w:p>
        </w:tc>
        <w:tc>
          <w:tcPr>
            <w:tcW w:w="616" w:type="dxa"/>
            <w:vAlign w:val="center"/>
          </w:tcPr>
          <w:p w14:paraId="1581EE9D" w14:textId="40DF0C8F" w:rsidR="00A2361D" w:rsidRPr="008F122D" w:rsidRDefault="00707E74" w:rsidP="00A2361D">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c>
          <w:tcPr>
            <w:tcW w:w="2063" w:type="dxa"/>
            <w:vAlign w:val="center"/>
          </w:tcPr>
          <w:p w14:paraId="34ABB6BB" w14:textId="10A6A698" w:rsidR="00A2361D" w:rsidRPr="008F122D" w:rsidRDefault="00707E74" w:rsidP="00A2361D">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後ろ向き、症例報告</w:t>
            </w:r>
          </w:p>
        </w:tc>
        <w:tc>
          <w:tcPr>
            <w:tcW w:w="2907" w:type="dxa"/>
            <w:vAlign w:val="center"/>
          </w:tcPr>
          <w:p w14:paraId="3A8DF887" w14:textId="6B10DD6C" w:rsidR="00A2361D" w:rsidRPr="008F122D" w:rsidRDefault="00A932B4" w:rsidP="00A2361D">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nATU（現ACC）下でトリヘプタノイン投与を受けたLC-FAOD患者18例</w:t>
            </w:r>
          </w:p>
        </w:tc>
        <w:tc>
          <w:tcPr>
            <w:tcW w:w="1387" w:type="dxa"/>
            <w:vAlign w:val="center"/>
          </w:tcPr>
          <w:p w14:paraId="73842FA7" w14:textId="542959A9" w:rsidR="00A2361D" w:rsidRPr="008F122D" w:rsidRDefault="00707E74" w:rsidP="00A2361D">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有効性</w:t>
            </w:r>
          </w:p>
        </w:tc>
        <w:tc>
          <w:tcPr>
            <w:tcW w:w="560" w:type="dxa"/>
            <w:vAlign w:val="center"/>
          </w:tcPr>
          <w:p w14:paraId="312506FD" w14:textId="39CB3312" w:rsidR="00A2361D" w:rsidRPr="008F122D" w:rsidRDefault="00A932B4" w:rsidP="00A2361D">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r>
      <w:tr w:rsidR="00A932B4" w:rsidRPr="008F122D" w14:paraId="2146CF08" w14:textId="77777777" w:rsidTr="008F2EF4">
        <w:tc>
          <w:tcPr>
            <w:tcW w:w="1822" w:type="dxa"/>
            <w:vAlign w:val="center"/>
          </w:tcPr>
          <w:p w14:paraId="3B4CAE1A" w14:textId="30491143" w:rsidR="00A932B4" w:rsidRPr="008F122D" w:rsidRDefault="00A932B4" w:rsidP="00583B70">
            <w:pPr>
              <w:keepNext/>
              <w:spacing w:line="0" w:lineRule="atLeast"/>
              <w:jc w:val="left"/>
              <w:outlineLvl w:val="2"/>
              <w:rPr>
                <w:rFonts w:ascii="ＭＳ 明朝" w:hAnsi="ＭＳ 明朝"/>
                <w:sz w:val="16"/>
                <w:szCs w:val="16"/>
              </w:rPr>
            </w:pPr>
            <w:r w:rsidRPr="008F122D">
              <w:rPr>
                <w:rFonts w:ascii="ＭＳ 明朝" w:hAnsi="ＭＳ 明朝" w:hint="eastAsia"/>
                <w:sz w:val="16"/>
                <w:szCs w:val="16"/>
              </w:rPr>
              <w:t>Zöggeler et al</w:t>
            </w:r>
            <w:r w:rsidR="00196789">
              <w:rPr>
                <w:rFonts w:ascii="ＭＳ 明朝" w:hAnsi="ＭＳ 明朝" w:hint="eastAsia"/>
                <w:sz w:val="16"/>
                <w:szCs w:val="16"/>
              </w:rPr>
              <w:t>.</w:t>
            </w:r>
            <w:r w:rsidRPr="008F122D">
              <w:rPr>
                <w:rFonts w:ascii="ＭＳ 明朝" w:hAnsi="ＭＳ 明朝" w:hint="eastAsia"/>
                <w:sz w:val="16"/>
                <w:szCs w:val="16"/>
              </w:rPr>
              <w:t xml:space="preserve"> 2021</w:t>
            </w:r>
            <w:r w:rsidR="00196789" w:rsidRPr="004D7E86">
              <w:rPr>
                <w:rFonts w:ascii="ＭＳ 明朝" w:hAnsi="ＭＳ 明朝" w:hint="eastAsia"/>
                <w:sz w:val="16"/>
                <w:szCs w:val="16"/>
                <w:vertAlign w:val="superscript"/>
              </w:rPr>
              <w:t>15</w:t>
            </w:r>
            <w:r w:rsidR="00C51E49" w:rsidRPr="004D7E86">
              <w:rPr>
                <w:rFonts w:ascii="ＭＳ 明朝" w:hAnsi="ＭＳ 明朝" w:hint="eastAsia"/>
                <w:sz w:val="16"/>
                <w:szCs w:val="16"/>
                <w:vertAlign w:val="superscript"/>
              </w:rPr>
              <w:t>）</w:t>
            </w:r>
            <w:r w:rsidR="002069F6" w:rsidRPr="004D7E86">
              <w:rPr>
                <w:rFonts w:ascii="ＭＳ 明朝" w:hAnsi="ＭＳ 明朝" w:hint="eastAsia"/>
                <w:sz w:val="16"/>
                <w:szCs w:val="16"/>
                <w:vertAlign w:val="superscript"/>
              </w:rPr>
              <w:t>d</w:t>
            </w:r>
          </w:p>
          <w:p w14:paraId="62A9025B" w14:textId="7F94C26F" w:rsidR="00A932B4" w:rsidRPr="008F122D" w:rsidRDefault="00A932B4" w:rsidP="00A932B4">
            <w:pPr>
              <w:keepNext/>
              <w:spacing w:line="0" w:lineRule="atLeast"/>
              <w:outlineLvl w:val="2"/>
              <w:rPr>
                <w:rFonts w:ascii="ＭＳ 明朝" w:hAnsi="ＭＳ 明朝"/>
                <w:sz w:val="16"/>
                <w:szCs w:val="16"/>
              </w:rPr>
            </w:pPr>
            <w:r w:rsidRPr="008F122D">
              <w:rPr>
                <w:rFonts w:ascii="ＭＳ 明朝" w:hAnsi="ＭＳ 明朝" w:hint="eastAsia"/>
                <w:sz w:val="16"/>
                <w:szCs w:val="16"/>
              </w:rPr>
              <w:t>(オーストラリア)</w:t>
            </w:r>
          </w:p>
        </w:tc>
        <w:tc>
          <w:tcPr>
            <w:tcW w:w="616" w:type="dxa"/>
            <w:vAlign w:val="center"/>
          </w:tcPr>
          <w:p w14:paraId="08CC5074" w14:textId="09E60E00" w:rsidR="00A932B4" w:rsidRPr="008F122D" w:rsidRDefault="00A932B4" w:rsidP="00A932B4">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c>
          <w:tcPr>
            <w:tcW w:w="2063" w:type="dxa"/>
            <w:vAlign w:val="center"/>
          </w:tcPr>
          <w:p w14:paraId="21371B21" w14:textId="514C43BE" w:rsidR="00A932B4" w:rsidRPr="008F122D" w:rsidRDefault="00A932B4" w:rsidP="00A932B4">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後ろ向き、診療録レビュー</w:t>
            </w:r>
          </w:p>
        </w:tc>
        <w:tc>
          <w:tcPr>
            <w:tcW w:w="2907" w:type="dxa"/>
            <w:vAlign w:val="center"/>
          </w:tcPr>
          <w:p w14:paraId="5A18822D" w14:textId="72A1884A" w:rsidR="00A932B4" w:rsidRPr="008F122D" w:rsidRDefault="00A932B4" w:rsidP="00A932B4">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オーストラリア人LC-FAOD患者12例</w:t>
            </w:r>
          </w:p>
        </w:tc>
        <w:tc>
          <w:tcPr>
            <w:tcW w:w="1387" w:type="dxa"/>
            <w:vAlign w:val="center"/>
          </w:tcPr>
          <w:p w14:paraId="7946D33C" w14:textId="736DB807" w:rsidR="00A932B4" w:rsidRPr="008F122D" w:rsidRDefault="00A932B4" w:rsidP="00A932B4">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有効性</w:t>
            </w:r>
          </w:p>
        </w:tc>
        <w:tc>
          <w:tcPr>
            <w:tcW w:w="560" w:type="dxa"/>
            <w:vAlign w:val="center"/>
          </w:tcPr>
          <w:p w14:paraId="2D228B4D" w14:textId="5339DBFA" w:rsidR="00A932B4" w:rsidRPr="008F122D" w:rsidRDefault="00A932B4" w:rsidP="00A932B4">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r>
      <w:tr w:rsidR="00F835E7" w:rsidRPr="008F122D" w14:paraId="4D05B910" w14:textId="77777777" w:rsidTr="008F2EF4">
        <w:tc>
          <w:tcPr>
            <w:tcW w:w="1822" w:type="dxa"/>
            <w:vAlign w:val="center"/>
          </w:tcPr>
          <w:p w14:paraId="034A9F4F" w14:textId="0744E444" w:rsidR="00F835E7" w:rsidRPr="008F122D" w:rsidRDefault="00F835E7" w:rsidP="00F835E7">
            <w:pPr>
              <w:keepNext/>
              <w:spacing w:line="0" w:lineRule="atLeast"/>
              <w:outlineLvl w:val="2"/>
              <w:rPr>
                <w:rFonts w:ascii="ＭＳ 明朝" w:hAnsi="ＭＳ 明朝"/>
                <w:sz w:val="16"/>
                <w:szCs w:val="16"/>
              </w:rPr>
            </w:pPr>
            <w:r w:rsidRPr="008F122D">
              <w:rPr>
                <w:rFonts w:ascii="ＭＳ 明朝" w:hAnsi="ＭＳ 明朝" w:hint="eastAsia"/>
                <w:sz w:val="16"/>
                <w:szCs w:val="16"/>
              </w:rPr>
              <w:t>Porta et al</w:t>
            </w:r>
            <w:r w:rsidR="00004231" w:rsidRPr="008F122D">
              <w:rPr>
                <w:rFonts w:ascii="ＭＳ 明朝" w:hAnsi="ＭＳ 明朝" w:hint="eastAsia"/>
                <w:sz w:val="16"/>
                <w:szCs w:val="16"/>
              </w:rPr>
              <w:t>.</w:t>
            </w:r>
            <w:r w:rsidRPr="008F122D">
              <w:rPr>
                <w:rFonts w:ascii="ＭＳ 明朝" w:hAnsi="ＭＳ 明朝" w:hint="eastAsia"/>
                <w:sz w:val="16"/>
                <w:szCs w:val="16"/>
              </w:rPr>
              <w:t xml:space="preserve"> 2024</w:t>
            </w:r>
            <w:r w:rsidR="00196789" w:rsidRPr="004D7E86">
              <w:rPr>
                <w:rFonts w:ascii="ＭＳ 明朝" w:hAnsi="ＭＳ 明朝" w:hint="eastAsia"/>
                <w:sz w:val="16"/>
                <w:szCs w:val="16"/>
                <w:vertAlign w:val="superscript"/>
              </w:rPr>
              <w:t>16</w:t>
            </w:r>
            <w:r w:rsidR="00C51E49" w:rsidRPr="004D7E86">
              <w:rPr>
                <w:rFonts w:ascii="ＭＳ 明朝" w:hAnsi="ＭＳ 明朝" w:hint="eastAsia"/>
                <w:sz w:val="16"/>
                <w:szCs w:val="16"/>
                <w:vertAlign w:val="superscript"/>
              </w:rPr>
              <w:t>）</w:t>
            </w:r>
          </w:p>
          <w:p w14:paraId="2932B272" w14:textId="6B9508D5" w:rsidR="00F835E7" w:rsidRPr="008F122D" w:rsidRDefault="00F835E7" w:rsidP="00F835E7">
            <w:pPr>
              <w:keepNext/>
              <w:spacing w:line="0" w:lineRule="atLeast"/>
              <w:outlineLvl w:val="2"/>
              <w:rPr>
                <w:rFonts w:ascii="ＭＳ 明朝" w:hAnsi="ＭＳ 明朝"/>
                <w:sz w:val="16"/>
                <w:szCs w:val="16"/>
              </w:rPr>
            </w:pPr>
            <w:r w:rsidRPr="008F122D">
              <w:rPr>
                <w:rFonts w:ascii="ＭＳ 明朝" w:hAnsi="ＭＳ 明朝" w:hint="eastAsia"/>
                <w:sz w:val="16"/>
                <w:szCs w:val="16"/>
              </w:rPr>
              <w:t>（イタリア）</w:t>
            </w:r>
          </w:p>
        </w:tc>
        <w:tc>
          <w:tcPr>
            <w:tcW w:w="616" w:type="dxa"/>
            <w:vAlign w:val="center"/>
          </w:tcPr>
          <w:p w14:paraId="18F4985B" w14:textId="179BC26B" w:rsidR="00F835E7" w:rsidRPr="008F122D" w:rsidRDefault="00F835E7" w:rsidP="00F835E7">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c>
          <w:tcPr>
            <w:tcW w:w="2063" w:type="dxa"/>
            <w:vAlign w:val="center"/>
          </w:tcPr>
          <w:p w14:paraId="7A85A5D5" w14:textId="5DF203C8" w:rsidR="00F835E7" w:rsidRPr="008F122D" w:rsidRDefault="00F835E7" w:rsidP="00F835E7">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後ろ向き、診療録レビュー</w:t>
            </w:r>
          </w:p>
        </w:tc>
        <w:tc>
          <w:tcPr>
            <w:tcW w:w="2907" w:type="dxa"/>
            <w:vAlign w:val="center"/>
          </w:tcPr>
          <w:p w14:paraId="7437E738" w14:textId="16A6797D" w:rsidR="00F835E7" w:rsidRPr="008F122D" w:rsidRDefault="00F835E7" w:rsidP="00F835E7">
            <w:pPr>
              <w:keepNext/>
              <w:spacing w:line="0" w:lineRule="atLeast"/>
              <w:outlineLvl w:val="2"/>
              <w:rPr>
                <w:rFonts w:ascii="ＭＳ 明朝" w:hAnsi="ＭＳ 明朝" w:cstheme="majorBidi"/>
                <w:sz w:val="16"/>
                <w:szCs w:val="16"/>
              </w:rPr>
            </w:pPr>
            <w:r w:rsidRPr="008F122D">
              <w:rPr>
                <w:rFonts w:ascii="ＭＳ 明朝" w:hAnsi="ＭＳ 明朝" w:cstheme="majorBidi"/>
                <w:sz w:val="16"/>
                <w:szCs w:val="16"/>
              </w:rPr>
              <w:t>2018～2022年にトリヘプタノイン投与を受けたLC-FAOD患者9例</w:t>
            </w:r>
          </w:p>
        </w:tc>
        <w:tc>
          <w:tcPr>
            <w:tcW w:w="1387" w:type="dxa"/>
            <w:vAlign w:val="center"/>
          </w:tcPr>
          <w:p w14:paraId="1FAE3F84" w14:textId="2CBBC1D9" w:rsidR="00F835E7" w:rsidRPr="008F122D" w:rsidRDefault="00F835E7" w:rsidP="00F835E7">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有効性</w:t>
            </w:r>
          </w:p>
        </w:tc>
        <w:tc>
          <w:tcPr>
            <w:tcW w:w="560" w:type="dxa"/>
            <w:vAlign w:val="center"/>
          </w:tcPr>
          <w:p w14:paraId="7AC75B47" w14:textId="3A0864A2" w:rsidR="00F835E7" w:rsidRPr="008F122D" w:rsidRDefault="00F835E7" w:rsidP="00F835E7">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r>
      <w:tr w:rsidR="00F835E7" w:rsidRPr="008F122D" w14:paraId="0790F45D" w14:textId="77777777" w:rsidTr="008F2EF4">
        <w:trPr>
          <w:trHeight w:val="401"/>
        </w:trPr>
        <w:tc>
          <w:tcPr>
            <w:tcW w:w="1822" w:type="dxa"/>
            <w:vAlign w:val="center"/>
          </w:tcPr>
          <w:p w14:paraId="7C3C81AB" w14:textId="7CB5ACFC" w:rsidR="00F835E7" w:rsidRPr="008F122D" w:rsidRDefault="00D44715" w:rsidP="00D44715">
            <w:pPr>
              <w:keepNext/>
              <w:spacing w:line="0" w:lineRule="atLeast"/>
              <w:jc w:val="left"/>
              <w:outlineLvl w:val="2"/>
              <w:rPr>
                <w:rFonts w:ascii="ＭＳ 明朝" w:hAnsi="ＭＳ 明朝"/>
                <w:sz w:val="16"/>
                <w:szCs w:val="16"/>
              </w:rPr>
            </w:pPr>
            <w:r w:rsidRPr="008F122D">
              <w:rPr>
                <w:rFonts w:ascii="ＭＳ 明朝" w:hAnsi="ＭＳ 明朝"/>
                <w:sz w:val="16"/>
                <w:szCs w:val="16"/>
              </w:rPr>
              <w:t>Compassionate Use</w:t>
            </w:r>
            <w:r w:rsidRPr="008F122D">
              <w:rPr>
                <w:rFonts w:ascii="ＭＳ 明朝" w:hAnsi="ＭＳ 明朝" w:hint="eastAsia"/>
                <w:sz w:val="16"/>
                <w:szCs w:val="16"/>
              </w:rPr>
              <w:t xml:space="preserve"> </w:t>
            </w:r>
            <w:r w:rsidRPr="008F122D">
              <w:rPr>
                <w:rFonts w:ascii="ＭＳ 明朝" w:hAnsi="ＭＳ 明朝"/>
                <w:sz w:val="16"/>
                <w:szCs w:val="16"/>
              </w:rPr>
              <w:t>Draft abstract submitted to ICIEM</w:t>
            </w:r>
            <w:r w:rsidR="00196789" w:rsidRPr="004D7E86">
              <w:rPr>
                <w:rFonts w:ascii="ＭＳ 明朝" w:hAnsi="ＭＳ 明朝" w:hint="eastAsia"/>
                <w:sz w:val="16"/>
                <w:szCs w:val="16"/>
                <w:vertAlign w:val="superscript"/>
              </w:rPr>
              <w:t>17</w:t>
            </w:r>
            <w:r w:rsidR="00C51E49" w:rsidRPr="004D7E86">
              <w:rPr>
                <w:rFonts w:ascii="ＭＳ 明朝" w:hAnsi="ＭＳ 明朝" w:hint="eastAsia"/>
                <w:sz w:val="16"/>
                <w:szCs w:val="16"/>
                <w:vertAlign w:val="superscript"/>
              </w:rPr>
              <w:t>）</w:t>
            </w:r>
          </w:p>
        </w:tc>
        <w:tc>
          <w:tcPr>
            <w:tcW w:w="616" w:type="dxa"/>
            <w:vAlign w:val="center"/>
          </w:tcPr>
          <w:p w14:paraId="384784D1" w14:textId="6BD41A73" w:rsidR="00F835E7" w:rsidRPr="008F122D" w:rsidRDefault="00D44715" w:rsidP="00F835E7">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c>
          <w:tcPr>
            <w:tcW w:w="2063" w:type="dxa"/>
            <w:vAlign w:val="center"/>
          </w:tcPr>
          <w:p w14:paraId="2ABF1DF8" w14:textId="1DD5E5CE" w:rsidR="00F835E7" w:rsidRPr="008F122D" w:rsidRDefault="0074358B" w:rsidP="00F835E7">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非盲検</w:t>
            </w:r>
            <w:r w:rsidR="00D44715" w:rsidRPr="008F122D">
              <w:rPr>
                <w:rFonts w:ascii="ＭＳ 明朝" w:hAnsi="ＭＳ 明朝" w:cstheme="majorBidi" w:hint="eastAsia"/>
                <w:sz w:val="16"/>
                <w:szCs w:val="16"/>
              </w:rPr>
              <w:t>（進行中）</w:t>
            </w:r>
          </w:p>
        </w:tc>
        <w:tc>
          <w:tcPr>
            <w:tcW w:w="2907" w:type="dxa"/>
            <w:vAlign w:val="center"/>
          </w:tcPr>
          <w:p w14:paraId="00ED76FC" w14:textId="6BAE1992" w:rsidR="00F835E7" w:rsidRPr="008F122D" w:rsidRDefault="00D44715" w:rsidP="00D44715">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コンパッショネート使用下の小児</w:t>
            </w:r>
            <w:r w:rsidR="0074358B" w:rsidRPr="008F122D">
              <w:rPr>
                <w:rFonts w:ascii="ＭＳ 明朝" w:hAnsi="ＭＳ 明朝" w:cstheme="majorBidi" w:hint="eastAsia"/>
                <w:sz w:val="16"/>
                <w:szCs w:val="16"/>
              </w:rPr>
              <w:t>LC-FAOD（VLCAD欠損症）患者</w:t>
            </w:r>
          </w:p>
        </w:tc>
        <w:tc>
          <w:tcPr>
            <w:tcW w:w="1387" w:type="dxa"/>
            <w:vAlign w:val="center"/>
          </w:tcPr>
          <w:p w14:paraId="30FA4464" w14:textId="362551B6" w:rsidR="00F835E7" w:rsidRPr="008F122D" w:rsidRDefault="00D44715" w:rsidP="00F835E7">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有効性</w:t>
            </w:r>
          </w:p>
        </w:tc>
        <w:tc>
          <w:tcPr>
            <w:tcW w:w="560" w:type="dxa"/>
            <w:vAlign w:val="center"/>
          </w:tcPr>
          <w:p w14:paraId="0C1E7591" w14:textId="420E44C8" w:rsidR="00F835E7" w:rsidRPr="008F122D" w:rsidRDefault="00270788" w:rsidP="00F835E7">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r>
      <w:tr w:rsidR="00583B70" w:rsidRPr="008F122D" w14:paraId="5A85F192" w14:textId="77777777" w:rsidTr="008F2EF4">
        <w:trPr>
          <w:trHeight w:val="144"/>
        </w:trPr>
        <w:tc>
          <w:tcPr>
            <w:tcW w:w="9355" w:type="dxa"/>
            <w:gridSpan w:val="6"/>
            <w:vAlign w:val="center"/>
          </w:tcPr>
          <w:p w14:paraId="0516E619" w14:textId="20E4F18E" w:rsidR="00583B70" w:rsidRPr="008F122D" w:rsidRDefault="00583B70" w:rsidP="00583B70">
            <w:pPr>
              <w:keepNext/>
              <w:spacing w:line="0" w:lineRule="atLeast"/>
              <w:jc w:val="left"/>
              <w:outlineLvl w:val="2"/>
              <w:rPr>
                <w:rFonts w:ascii="ＭＳ 明朝" w:hAnsi="ＭＳ 明朝" w:cstheme="majorBidi"/>
                <w:sz w:val="16"/>
                <w:szCs w:val="16"/>
              </w:rPr>
            </w:pPr>
            <w:r w:rsidRPr="008F122D">
              <w:rPr>
                <w:rFonts w:ascii="ＭＳ 明朝" w:hAnsi="ＭＳ 明朝" w:cstheme="majorBidi" w:hint="eastAsia"/>
                <w:sz w:val="16"/>
                <w:szCs w:val="16"/>
              </w:rPr>
              <w:t>市販後データ</w:t>
            </w:r>
          </w:p>
        </w:tc>
      </w:tr>
      <w:tr w:rsidR="00413219" w:rsidRPr="008F122D" w14:paraId="13E971E1" w14:textId="77777777" w:rsidTr="008F2EF4">
        <w:trPr>
          <w:trHeight w:val="401"/>
        </w:trPr>
        <w:tc>
          <w:tcPr>
            <w:tcW w:w="1822" w:type="dxa"/>
            <w:vAlign w:val="center"/>
          </w:tcPr>
          <w:p w14:paraId="2A50405B" w14:textId="22169062" w:rsidR="00413219" w:rsidRPr="008F122D" w:rsidRDefault="00270788" w:rsidP="00D44715">
            <w:pPr>
              <w:keepNext/>
              <w:spacing w:line="0" w:lineRule="atLeast"/>
              <w:jc w:val="left"/>
              <w:outlineLvl w:val="2"/>
              <w:rPr>
                <w:rFonts w:ascii="ＭＳ 明朝" w:hAnsi="ＭＳ 明朝"/>
                <w:sz w:val="16"/>
                <w:szCs w:val="16"/>
              </w:rPr>
            </w:pPr>
            <w:r w:rsidRPr="008F122D">
              <w:rPr>
                <w:rFonts w:ascii="ＭＳ 明朝" w:hAnsi="ＭＳ 明朝" w:hint="eastAsia"/>
                <w:sz w:val="16"/>
                <w:szCs w:val="16"/>
              </w:rPr>
              <w:t>UX007-CL401試験</w:t>
            </w:r>
            <w:r w:rsidR="00196789" w:rsidRPr="004D7E86">
              <w:rPr>
                <w:rFonts w:ascii="ＭＳ 明朝" w:hAnsi="ＭＳ 明朝" w:hint="eastAsia"/>
                <w:sz w:val="16"/>
                <w:szCs w:val="16"/>
                <w:vertAlign w:val="superscript"/>
              </w:rPr>
              <w:t>18</w:t>
            </w:r>
            <w:r w:rsidR="00C51E49" w:rsidRPr="004D7E86">
              <w:rPr>
                <w:rFonts w:ascii="ＭＳ 明朝" w:hAnsi="ＭＳ 明朝" w:hint="eastAsia"/>
                <w:sz w:val="16"/>
                <w:szCs w:val="16"/>
                <w:vertAlign w:val="superscript"/>
              </w:rPr>
              <w:t>）</w:t>
            </w:r>
          </w:p>
          <w:p w14:paraId="60923648" w14:textId="50B36EFB" w:rsidR="00270788" w:rsidRPr="008F122D" w:rsidRDefault="00270788" w:rsidP="00D44715">
            <w:pPr>
              <w:keepNext/>
              <w:spacing w:line="0" w:lineRule="atLeast"/>
              <w:jc w:val="left"/>
              <w:outlineLvl w:val="2"/>
              <w:rPr>
                <w:rFonts w:ascii="ＭＳ 明朝" w:hAnsi="ＭＳ 明朝"/>
                <w:sz w:val="16"/>
                <w:szCs w:val="16"/>
              </w:rPr>
            </w:pPr>
            <w:r w:rsidRPr="008F122D">
              <w:rPr>
                <w:rFonts w:ascii="ＭＳ 明朝" w:hAnsi="ＭＳ 明朝" w:hint="eastAsia"/>
                <w:sz w:val="16"/>
                <w:szCs w:val="16"/>
              </w:rPr>
              <w:t>（米国、カナダ）</w:t>
            </w:r>
          </w:p>
        </w:tc>
        <w:tc>
          <w:tcPr>
            <w:tcW w:w="616" w:type="dxa"/>
            <w:vAlign w:val="center"/>
          </w:tcPr>
          <w:p w14:paraId="643947C3" w14:textId="19CD0651" w:rsidR="00413219" w:rsidRPr="008F122D" w:rsidRDefault="00413219" w:rsidP="00F835E7">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Ⅳ</w:t>
            </w:r>
          </w:p>
        </w:tc>
        <w:tc>
          <w:tcPr>
            <w:tcW w:w="2063" w:type="dxa"/>
            <w:vAlign w:val="center"/>
          </w:tcPr>
          <w:p w14:paraId="0482FB5B" w14:textId="370167DB" w:rsidR="00413219" w:rsidRPr="008F122D" w:rsidRDefault="00270788" w:rsidP="00F835E7">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長期、前向き</w:t>
            </w:r>
            <w:r w:rsidR="00265553">
              <w:rPr>
                <w:rFonts w:ascii="ＭＳ 明朝" w:hAnsi="ＭＳ 明朝" w:cstheme="majorBidi" w:hint="eastAsia"/>
                <w:sz w:val="16"/>
                <w:szCs w:val="16"/>
              </w:rPr>
              <w:t>、</w:t>
            </w:r>
            <w:r w:rsidRPr="008F122D">
              <w:rPr>
                <w:rFonts w:ascii="ＭＳ 明朝" w:hAnsi="ＭＳ 明朝" w:cstheme="majorBidi" w:hint="eastAsia"/>
                <w:sz w:val="16"/>
                <w:szCs w:val="16"/>
              </w:rPr>
              <w:t>観察</w:t>
            </w:r>
            <w:r w:rsidR="00265553">
              <w:rPr>
                <w:rFonts w:ascii="ＭＳ 明朝" w:hAnsi="ＭＳ 明朝" w:cstheme="majorBidi" w:hint="eastAsia"/>
                <w:sz w:val="16"/>
                <w:szCs w:val="16"/>
              </w:rPr>
              <w:t>研究</w:t>
            </w:r>
            <w:r w:rsidR="00413219" w:rsidRPr="008F122D">
              <w:rPr>
                <w:rFonts w:ascii="ＭＳ 明朝" w:hAnsi="ＭＳ 明朝" w:cstheme="majorBidi" w:hint="eastAsia"/>
                <w:sz w:val="16"/>
                <w:szCs w:val="16"/>
              </w:rPr>
              <w:t>（進行中</w:t>
            </w:r>
            <w:r w:rsidR="00C51E49" w:rsidRPr="008F122D">
              <w:rPr>
                <w:rFonts w:ascii="ＭＳ 明朝" w:hAnsi="ＭＳ 明朝" w:cstheme="majorBidi" w:hint="eastAsia"/>
                <w:sz w:val="16"/>
                <w:szCs w:val="16"/>
              </w:rPr>
              <w:t>、最長10年間</w:t>
            </w:r>
            <w:r w:rsidR="00413219" w:rsidRPr="008F122D">
              <w:rPr>
                <w:rFonts w:ascii="ＭＳ 明朝" w:hAnsi="ＭＳ 明朝" w:cstheme="majorBidi" w:hint="eastAsia"/>
                <w:sz w:val="16"/>
                <w:szCs w:val="16"/>
              </w:rPr>
              <w:t>）</w:t>
            </w:r>
          </w:p>
        </w:tc>
        <w:tc>
          <w:tcPr>
            <w:tcW w:w="2907" w:type="dxa"/>
            <w:vAlign w:val="center"/>
          </w:tcPr>
          <w:p w14:paraId="29F47921" w14:textId="3868C60F" w:rsidR="00413219" w:rsidRPr="008F122D" w:rsidRDefault="00F33FB0" w:rsidP="00D44715">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トリヘプタノイン投与の有無を問わない全年齢の</w:t>
            </w:r>
            <w:r w:rsidR="00590A98" w:rsidRPr="008F122D">
              <w:rPr>
                <w:rFonts w:ascii="ＭＳ 明朝" w:hAnsi="ＭＳ 明朝" w:cstheme="majorBidi" w:hint="eastAsia"/>
                <w:sz w:val="16"/>
                <w:szCs w:val="16"/>
              </w:rPr>
              <w:t>LC-FAOD患者約150例</w:t>
            </w:r>
            <w:r w:rsidR="002069F6" w:rsidRPr="004D7E86">
              <w:rPr>
                <w:rFonts w:ascii="ＭＳ 明朝" w:hAnsi="ＭＳ 明朝" w:cstheme="majorBidi" w:hint="eastAsia"/>
                <w:sz w:val="16"/>
                <w:szCs w:val="16"/>
                <w:vertAlign w:val="superscript"/>
              </w:rPr>
              <w:t>f</w:t>
            </w:r>
          </w:p>
          <w:p w14:paraId="1D50F07B" w14:textId="157C8AC1" w:rsidR="00F33FB0" w:rsidRPr="008F122D" w:rsidRDefault="00F33FB0" w:rsidP="00D44715">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コホート1（臨床試験でトリヘプタノインの投与歴がある患者）</w:t>
            </w:r>
          </w:p>
          <w:p w14:paraId="6D333346" w14:textId="76153DAA" w:rsidR="00F33FB0" w:rsidRPr="008F122D" w:rsidRDefault="00F33FB0" w:rsidP="00D44715">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コホート2（新規登録のトリヘプタノインの投与歴がある患者）</w:t>
            </w:r>
          </w:p>
          <w:p w14:paraId="2FF17AAC" w14:textId="68932480" w:rsidR="00F33FB0" w:rsidRPr="008F122D" w:rsidRDefault="00F33FB0" w:rsidP="00F33FB0">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コホート3（新規登録のトリヘプタノインの投与歴がない患者）</w:t>
            </w:r>
          </w:p>
        </w:tc>
        <w:tc>
          <w:tcPr>
            <w:tcW w:w="1387" w:type="dxa"/>
            <w:vAlign w:val="center"/>
          </w:tcPr>
          <w:p w14:paraId="5DFBDD31" w14:textId="74424720" w:rsidR="00413219" w:rsidRPr="008F122D" w:rsidRDefault="00413219" w:rsidP="00F835E7">
            <w:pPr>
              <w:keepNext/>
              <w:spacing w:line="0" w:lineRule="atLeast"/>
              <w:outlineLvl w:val="2"/>
              <w:rPr>
                <w:rFonts w:ascii="ＭＳ 明朝" w:hAnsi="ＭＳ 明朝" w:cstheme="majorBidi"/>
                <w:sz w:val="16"/>
                <w:szCs w:val="16"/>
              </w:rPr>
            </w:pPr>
            <w:r w:rsidRPr="008F122D">
              <w:rPr>
                <w:rFonts w:ascii="ＭＳ 明朝" w:hAnsi="ＭＳ 明朝" w:cstheme="majorBidi" w:hint="eastAsia"/>
                <w:sz w:val="16"/>
                <w:szCs w:val="16"/>
              </w:rPr>
              <w:t>妊娠、乳児及び授乳の転帰を含む長期安全性</w:t>
            </w:r>
          </w:p>
        </w:tc>
        <w:tc>
          <w:tcPr>
            <w:tcW w:w="560" w:type="dxa"/>
            <w:vAlign w:val="center"/>
          </w:tcPr>
          <w:p w14:paraId="2261904C" w14:textId="3871848C" w:rsidR="00413219" w:rsidRPr="008F122D" w:rsidRDefault="00270788" w:rsidP="00F835E7">
            <w:pPr>
              <w:keepNext/>
              <w:spacing w:line="0" w:lineRule="atLeast"/>
              <w:jc w:val="center"/>
              <w:outlineLvl w:val="2"/>
              <w:rPr>
                <w:rFonts w:ascii="ＭＳ 明朝" w:hAnsi="ＭＳ 明朝" w:cstheme="majorBidi"/>
                <w:sz w:val="16"/>
                <w:szCs w:val="16"/>
              </w:rPr>
            </w:pPr>
            <w:r w:rsidRPr="008F122D">
              <w:rPr>
                <w:rFonts w:ascii="ＭＳ 明朝" w:hAnsi="ＭＳ 明朝" w:cstheme="majorBidi" w:hint="eastAsia"/>
                <w:sz w:val="16"/>
                <w:szCs w:val="16"/>
              </w:rPr>
              <w:t>○</w:t>
            </w:r>
          </w:p>
        </w:tc>
      </w:tr>
    </w:tbl>
    <w:p w14:paraId="3A17F9F8" w14:textId="77777777" w:rsidR="005F7402" w:rsidRDefault="00F47DE5" w:rsidP="008F2EF4">
      <w:pPr>
        <w:spacing w:line="0" w:lineRule="atLeast"/>
        <w:ind w:leftChars="135" w:left="283"/>
        <w:rPr>
          <w:rFonts w:ascii="ＭＳ 明朝" w:hAnsi="ＭＳ 明朝"/>
          <w:sz w:val="16"/>
          <w:szCs w:val="16"/>
          <w:lang w:eastAsia="zh-CN"/>
        </w:rPr>
      </w:pPr>
      <w:r w:rsidRPr="000C2827">
        <w:rPr>
          <w:rFonts w:ascii="ＭＳ 明朝" w:hAnsi="ＭＳ 明朝" w:hint="eastAsia"/>
          <w:sz w:val="16"/>
          <w:szCs w:val="16"/>
          <w:lang w:eastAsia="zh-CN"/>
        </w:rPr>
        <w:t>◎：評価資料、〇：参考資料</w:t>
      </w:r>
    </w:p>
    <w:p w14:paraId="04DC0D2E" w14:textId="77777777" w:rsidR="005F7402" w:rsidRDefault="00EE54EB" w:rsidP="008F2EF4">
      <w:pPr>
        <w:spacing w:line="0" w:lineRule="atLeast"/>
        <w:ind w:leftChars="135" w:left="283"/>
        <w:rPr>
          <w:rFonts w:ascii="ＭＳ 明朝" w:hAnsi="ＭＳ 明朝"/>
          <w:sz w:val="16"/>
          <w:szCs w:val="16"/>
        </w:rPr>
      </w:pPr>
      <w:r w:rsidRPr="000C2827">
        <w:rPr>
          <w:rFonts w:ascii="ＭＳ 明朝" w:hAnsi="ＭＳ 明朝" w:hint="eastAsia"/>
          <w:sz w:val="16"/>
          <w:szCs w:val="16"/>
        </w:rPr>
        <w:t>a：トリヘプタノイン</w:t>
      </w:r>
      <w:r w:rsidR="00F42A3D" w:rsidRPr="000C2827">
        <w:rPr>
          <w:rFonts w:ascii="ＭＳ 明朝" w:hAnsi="ＭＳ 明朝" w:hint="eastAsia"/>
          <w:sz w:val="16"/>
          <w:szCs w:val="16"/>
        </w:rPr>
        <w:t>に関する診療録のレビュー期間（中央値）は8.7年（範囲：0.5～12.5年）であった。</w:t>
      </w:r>
    </w:p>
    <w:p w14:paraId="13D518AF" w14:textId="6C9C711D" w:rsidR="005F7402" w:rsidRDefault="00F42A3D" w:rsidP="002711E1">
      <w:pPr>
        <w:spacing w:line="0" w:lineRule="atLeast"/>
        <w:ind w:leftChars="135" w:left="504" w:hangingChars="138" w:hanging="221"/>
        <w:rPr>
          <w:rFonts w:ascii="ＭＳ 明朝" w:hAnsi="ＭＳ 明朝"/>
          <w:sz w:val="16"/>
          <w:szCs w:val="16"/>
        </w:rPr>
      </w:pPr>
      <w:r w:rsidRPr="000C2827">
        <w:rPr>
          <w:rFonts w:ascii="ＭＳ 明朝" w:hAnsi="ＭＳ 明朝" w:hint="eastAsia"/>
          <w:sz w:val="16"/>
          <w:szCs w:val="16"/>
        </w:rPr>
        <w:t>b：</w:t>
      </w:r>
      <w:r w:rsidR="002069F6" w:rsidRPr="000C2827">
        <w:rPr>
          <w:rFonts w:ascii="ＭＳ 明朝" w:hAnsi="ＭＳ 明朝" w:hint="eastAsia"/>
          <w:sz w:val="16"/>
          <w:szCs w:val="16"/>
        </w:rPr>
        <w:t>食品グレードのトリヘプタノイン（医薬品及び医薬部外品の製造管理及び品質</w:t>
      </w:r>
      <w:r w:rsidR="00A6709A">
        <w:rPr>
          <w:rFonts w:ascii="ＭＳ 明朝" w:hAnsi="ＭＳ 明朝" w:hint="eastAsia"/>
          <w:sz w:val="16"/>
          <w:szCs w:val="16"/>
        </w:rPr>
        <w:t>管理</w:t>
      </w:r>
      <w:r w:rsidR="002069F6" w:rsidRPr="000C2827">
        <w:rPr>
          <w:rFonts w:ascii="ＭＳ 明朝" w:hAnsi="ＭＳ 明朝" w:hint="eastAsia"/>
          <w:sz w:val="16"/>
          <w:szCs w:val="16"/>
        </w:rPr>
        <w:t>に関する基準［GMP］に適合したグレードで製造されていないトリヘプタノイン製品）を使用</w:t>
      </w:r>
      <w:r w:rsidR="00E0033A">
        <w:rPr>
          <w:rFonts w:ascii="ＭＳ 明朝" w:hAnsi="ＭＳ 明朝" w:hint="eastAsia"/>
          <w:sz w:val="16"/>
          <w:szCs w:val="16"/>
        </w:rPr>
        <w:t>。</w:t>
      </w:r>
    </w:p>
    <w:p w14:paraId="080101BF" w14:textId="09CB133B" w:rsidR="005F7402" w:rsidRDefault="002069F6" w:rsidP="008F2EF4">
      <w:pPr>
        <w:spacing w:line="0" w:lineRule="atLeast"/>
        <w:ind w:leftChars="135" w:left="283"/>
        <w:rPr>
          <w:rFonts w:ascii="ＭＳ 明朝" w:hAnsi="ＭＳ 明朝"/>
          <w:sz w:val="16"/>
          <w:szCs w:val="16"/>
        </w:rPr>
      </w:pPr>
      <w:r w:rsidRPr="000C2827">
        <w:rPr>
          <w:rFonts w:ascii="ＭＳ 明朝" w:hAnsi="ＭＳ 明朝" w:hint="eastAsia"/>
          <w:sz w:val="16"/>
          <w:szCs w:val="16"/>
        </w:rPr>
        <w:lastRenderedPageBreak/>
        <w:t>c：</w:t>
      </w:r>
      <w:r w:rsidR="00F42A3D" w:rsidRPr="000C2827">
        <w:rPr>
          <w:rFonts w:ascii="ＭＳ 明朝" w:hAnsi="ＭＳ 明朝" w:hint="eastAsia"/>
          <w:sz w:val="16"/>
          <w:szCs w:val="16"/>
        </w:rPr>
        <w:t>UX007-CL003試験の全被験者を対象とする</w:t>
      </w:r>
      <w:r w:rsidR="00A6709A">
        <w:rPr>
          <w:rFonts w:ascii="ＭＳ 明朝" w:hAnsi="ＭＳ 明朝" w:hint="eastAsia"/>
          <w:sz w:val="16"/>
          <w:szCs w:val="16"/>
        </w:rPr>
        <w:t>。</w:t>
      </w:r>
    </w:p>
    <w:p w14:paraId="2460EC14" w14:textId="4BFF11CF" w:rsidR="005F7402" w:rsidRDefault="002069F6" w:rsidP="008F2EF4">
      <w:pPr>
        <w:spacing w:line="0" w:lineRule="atLeast"/>
        <w:ind w:leftChars="135" w:left="283"/>
        <w:rPr>
          <w:rFonts w:ascii="ＭＳ 明朝" w:hAnsi="ＭＳ 明朝"/>
          <w:sz w:val="16"/>
          <w:szCs w:val="16"/>
        </w:rPr>
      </w:pPr>
      <w:r w:rsidRPr="000C2827">
        <w:rPr>
          <w:rFonts w:ascii="ＭＳ 明朝" w:hAnsi="ＭＳ 明朝" w:hint="eastAsia"/>
          <w:sz w:val="16"/>
          <w:szCs w:val="16"/>
        </w:rPr>
        <w:t>d</w:t>
      </w:r>
      <w:r w:rsidR="00F42A3D" w:rsidRPr="000C2827">
        <w:rPr>
          <w:rFonts w:ascii="ＭＳ 明朝" w:hAnsi="ＭＳ 明朝" w:hint="eastAsia"/>
          <w:sz w:val="16"/>
          <w:szCs w:val="16"/>
        </w:rPr>
        <w:t>：Guffon et al</w:t>
      </w:r>
      <w:r w:rsidR="00647A55">
        <w:rPr>
          <w:rFonts w:ascii="ＭＳ 明朝" w:hAnsi="ＭＳ 明朝" w:hint="eastAsia"/>
          <w:sz w:val="16"/>
          <w:szCs w:val="16"/>
        </w:rPr>
        <w:t>.</w:t>
      </w:r>
      <w:r w:rsidR="00F42A3D" w:rsidRPr="000C2827">
        <w:rPr>
          <w:rFonts w:ascii="ＭＳ 明朝" w:hAnsi="ＭＳ 明朝" w:hint="eastAsia"/>
          <w:sz w:val="16"/>
          <w:szCs w:val="16"/>
        </w:rPr>
        <w:t>（2021）、Zöggeler et al</w:t>
      </w:r>
      <w:r w:rsidR="00647A55">
        <w:rPr>
          <w:rFonts w:ascii="ＭＳ 明朝" w:hAnsi="ＭＳ 明朝" w:hint="eastAsia"/>
          <w:sz w:val="16"/>
          <w:szCs w:val="16"/>
        </w:rPr>
        <w:t>.</w:t>
      </w:r>
      <w:r w:rsidR="00F42A3D" w:rsidRPr="000C2827">
        <w:rPr>
          <w:rFonts w:ascii="ＭＳ 明朝" w:hAnsi="ＭＳ 明朝" w:hint="eastAsia"/>
          <w:sz w:val="16"/>
          <w:szCs w:val="16"/>
        </w:rPr>
        <w:t>（2021）、</w:t>
      </w:r>
      <w:r w:rsidR="0003308E">
        <w:rPr>
          <w:rFonts w:ascii="ＭＳ 明朝" w:hAnsi="ＭＳ 明朝" w:hint="eastAsia"/>
          <w:sz w:val="16"/>
          <w:szCs w:val="16"/>
        </w:rPr>
        <w:t>EAP</w:t>
      </w:r>
      <w:r w:rsidR="00265553" w:rsidRPr="000C2827">
        <w:rPr>
          <w:rFonts w:ascii="ＭＳ 明朝" w:hAnsi="ＭＳ 明朝" w:hint="eastAsia"/>
          <w:sz w:val="16"/>
          <w:szCs w:val="16"/>
        </w:rPr>
        <w:t>では、重複する被験者が含まれる。</w:t>
      </w:r>
    </w:p>
    <w:p w14:paraId="280CC15F" w14:textId="2C50AFF7" w:rsidR="005F7402" w:rsidRDefault="002069F6" w:rsidP="008F2EF4">
      <w:pPr>
        <w:spacing w:line="0" w:lineRule="atLeast"/>
        <w:ind w:leftChars="135" w:left="283"/>
        <w:rPr>
          <w:rFonts w:ascii="ＭＳ 明朝" w:hAnsi="ＭＳ 明朝"/>
          <w:sz w:val="16"/>
          <w:szCs w:val="16"/>
        </w:rPr>
      </w:pPr>
      <w:r w:rsidRPr="000C2827">
        <w:rPr>
          <w:rFonts w:ascii="ＭＳ 明朝" w:hAnsi="ＭＳ 明朝" w:hint="eastAsia"/>
          <w:sz w:val="16"/>
          <w:szCs w:val="16"/>
        </w:rPr>
        <w:t>e</w:t>
      </w:r>
      <w:r w:rsidR="00265553" w:rsidRPr="000C2827">
        <w:rPr>
          <w:rFonts w:ascii="ＭＳ 明朝" w:hAnsi="ＭＳ 明朝" w:hint="eastAsia"/>
          <w:sz w:val="16"/>
          <w:szCs w:val="16"/>
        </w:rPr>
        <w:t>：2018年9月1日時点</w:t>
      </w:r>
      <w:r w:rsidR="00E0033A">
        <w:rPr>
          <w:rFonts w:ascii="ＭＳ 明朝" w:hAnsi="ＭＳ 明朝" w:hint="eastAsia"/>
          <w:sz w:val="16"/>
          <w:szCs w:val="16"/>
        </w:rPr>
        <w:t>。</w:t>
      </w:r>
    </w:p>
    <w:p w14:paraId="531FBDF1" w14:textId="68F82FF3" w:rsidR="005F7402" w:rsidRDefault="002069F6" w:rsidP="008F2EF4">
      <w:pPr>
        <w:spacing w:line="0" w:lineRule="atLeast"/>
        <w:ind w:leftChars="135" w:left="283"/>
        <w:rPr>
          <w:rFonts w:ascii="ＭＳ 明朝" w:hAnsi="ＭＳ 明朝"/>
          <w:sz w:val="16"/>
          <w:szCs w:val="16"/>
        </w:rPr>
      </w:pPr>
      <w:r w:rsidRPr="000C2827">
        <w:rPr>
          <w:rFonts w:ascii="ＭＳ 明朝" w:hAnsi="ＭＳ 明朝" w:hint="eastAsia"/>
          <w:sz w:val="16"/>
          <w:szCs w:val="16"/>
        </w:rPr>
        <w:t>f</w:t>
      </w:r>
      <w:r w:rsidR="00265553" w:rsidRPr="000C2827">
        <w:rPr>
          <w:rFonts w:ascii="ＭＳ 明朝" w:hAnsi="ＭＳ 明朝" w:hint="eastAsia"/>
          <w:sz w:val="16"/>
          <w:szCs w:val="16"/>
        </w:rPr>
        <w:t>：2024</w:t>
      </w:r>
      <w:r w:rsidR="006C2984" w:rsidRPr="000C2827">
        <w:rPr>
          <w:rFonts w:ascii="ＭＳ 明朝" w:hAnsi="ＭＳ 明朝" w:hint="eastAsia"/>
          <w:sz w:val="16"/>
          <w:szCs w:val="16"/>
        </w:rPr>
        <w:t>年6月30日時点で92例が登録され、うち1例はトリヘプタノイン投与</w:t>
      </w:r>
      <w:r w:rsidRPr="000C2827">
        <w:rPr>
          <w:rFonts w:ascii="ＭＳ 明朝" w:hAnsi="ＭＳ 明朝" w:hint="eastAsia"/>
          <w:sz w:val="16"/>
          <w:szCs w:val="16"/>
        </w:rPr>
        <w:t>の妊娠患者</w:t>
      </w:r>
      <w:r w:rsidR="00E0033A">
        <w:rPr>
          <w:rFonts w:ascii="ＭＳ 明朝" w:hAnsi="ＭＳ 明朝" w:hint="eastAsia"/>
          <w:sz w:val="16"/>
          <w:szCs w:val="16"/>
        </w:rPr>
        <w:t>。</w:t>
      </w:r>
    </w:p>
    <w:p w14:paraId="1B3EA54E" w14:textId="129BC456" w:rsidR="00265553" w:rsidRPr="002069F6" w:rsidRDefault="009655F0" w:rsidP="008F2EF4">
      <w:pPr>
        <w:spacing w:line="0" w:lineRule="atLeast"/>
        <w:ind w:leftChars="135" w:left="283"/>
        <w:rPr>
          <w:rFonts w:ascii="ＭＳ 明朝" w:hAnsi="ＭＳ 明朝"/>
          <w:sz w:val="16"/>
          <w:szCs w:val="16"/>
        </w:rPr>
      </w:pPr>
      <w:r>
        <w:rPr>
          <w:rFonts w:ascii="ＭＳ 明朝" w:hAnsi="ＭＳ 明朝" w:hint="eastAsia"/>
          <w:sz w:val="16"/>
          <w:szCs w:val="16"/>
        </w:rPr>
        <w:t>LC-FAOD：長鎖</w:t>
      </w:r>
      <w:r w:rsidR="005F7402">
        <w:rPr>
          <w:rFonts w:ascii="ＭＳ 明朝" w:hAnsi="ＭＳ 明朝" w:hint="eastAsia"/>
          <w:sz w:val="16"/>
          <w:szCs w:val="16"/>
        </w:rPr>
        <w:t>脂肪酸代謝異常症、VLCAD：極長鎖アシルCoA脱水素酵素、LCHAD：長鎖3-ヒドロキシアシルCoA脱水素酵素、</w:t>
      </w:r>
      <w:r w:rsidR="009A2B30">
        <w:rPr>
          <w:rFonts w:ascii="ＭＳ 明朝" w:hAnsi="ＭＳ 明朝" w:hint="eastAsia"/>
          <w:sz w:val="16"/>
          <w:szCs w:val="16"/>
        </w:rPr>
        <w:t>CPT2</w:t>
      </w:r>
      <w:r w:rsidR="005F7402">
        <w:rPr>
          <w:rFonts w:ascii="ＭＳ 明朝" w:hAnsi="ＭＳ 明朝" w:hint="eastAsia"/>
          <w:sz w:val="16"/>
          <w:szCs w:val="16"/>
        </w:rPr>
        <w:t>：カルニチンパルミトイルトランスフェラーゼ</w:t>
      </w:r>
      <w:r w:rsidR="00CA4B9A" w:rsidRPr="00B16A2A">
        <w:rPr>
          <w:rFonts w:ascii="ＭＳ 明朝" w:hAnsi="ＭＳ 明朝" w:hint="eastAsia"/>
          <w:sz w:val="16"/>
          <w:szCs w:val="16"/>
        </w:rPr>
        <w:t>2</w:t>
      </w:r>
      <w:r w:rsidR="005F7402">
        <w:rPr>
          <w:rFonts w:ascii="ＭＳ 明朝" w:hAnsi="ＭＳ 明朝" w:hint="eastAsia"/>
          <w:sz w:val="16"/>
          <w:szCs w:val="16"/>
        </w:rPr>
        <w:t>、TFP：三頭酵素、</w:t>
      </w:r>
      <w:r w:rsidR="0003308E">
        <w:rPr>
          <w:rFonts w:ascii="ＭＳ 明朝" w:hAnsi="ＭＳ 明朝" w:hint="eastAsia"/>
          <w:sz w:val="16"/>
          <w:szCs w:val="16"/>
        </w:rPr>
        <w:t>IST：医師主導治験、EAP：拡大アクセスプログラム</w:t>
      </w:r>
    </w:p>
    <w:p w14:paraId="2FFFB7D3" w14:textId="77777777" w:rsidR="00074516" w:rsidRDefault="00074516" w:rsidP="00074516">
      <w:pPr>
        <w:ind w:leftChars="100" w:left="851" w:hanging="641"/>
        <w:jc w:val="left"/>
        <w:outlineLvl w:val="2"/>
        <w:rPr>
          <w:rFonts w:ascii="ＭＳ ゴシック" w:eastAsia="ＭＳ ゴシック" w:hAnsi="ＭＳ ゴシック" w:cstheme="majorBidi"/>
          <w:sz w:val="22"/>
        </w:rPr>
      </w:pPr>
    </w:p>
    <w:p w14:paraId="689C8862" w14:textId="003BD99C" w:rsidR="00B75640" w:rsidRPr="00310C89" w:rsidRDefault="00B75640" w:rsidP="00250F4B">
      <w:pPr>
        <w:keepNext/>
        <w:ind w:leftChars="100" w:left="850" w:hanging="640"/>
        <w:jc w:val="left"/>
        <w:outlineLvl w:val="2"/>
        <w:rPr>
          <w:rFonts w:ascii="ＭＳ ゴシック" w:eastAsia="ＭＳ ゴシック" w:hAnsi="ＭＳ ゴシック" w:cstheme="majorBidi"/>
          <w:sz w:val="22"/>
        </w:rPr>
      </w:pPr>
      <w:r w:rsidRPr="00310C89">
        <w:rPr>
          <w:rFonts w:ascii="ＭＳ ゴシック" w:eastAsia="ＭＳ ゴシック" w:hAnsi="ＭＳ ゴシック" w:cstheme="majorBidi" w:hint="eastAsia"/>
          <w:sz w:val="22"/>
        </w:rPr>
        <w:t>（２）臨床薬理試験</w:t>
      </w:r>
    </w:p>
    <w:p w14:paraId="78693615" w14:textId="344A6B1B" w:rsidR="00924AB7" w:rsidRPr="00310C89" w:rsidRDefault="00B75640" w:rsidP="00250F4B">
      <w:pPr>
        <w:ind w:leftChars="100" w:left="210"/>
        <w:rPr>
          <w:rFonts w:ascii="ＭＳ ゴシック" w:eastAsia="ＭＳ ゴシック" w:hAnsi="ＭＳ ゴシック"/>
          <w:szCs w:val="21"/>
        </w:rPr>
      </w:pPr>
      <w:r w:rsidRPr="00310C89">
        <w:rPr>
          <w:rFonts w:ascii="ＭＳ ゴシック" w:eastAsia="ＭＳ ゴシック" w:hAnsi="ＭＳ ゴシック" w:hint="eastAsia"/>
          <w:szCs w:val="21"/>
        </w:rPr>
        <w:t>１）</w:t>
      </w:r>
      <w:r w:rsidR="00310C89" w:rsidRPr="00310C89">
        <w:rPr>
          <w:rFonts w:ascii="ＭＳ ゴシック" w:eastAsia="ＭＳ ゴシック" w:hAnsi="ＭＳ ゴシック" w:hint="eastAsia"/>
          <w:szCs w:val="21"/>
        </w:rPr>
        <w:t>忍容性試験</w:t>
      </w:r>
      <w:r w:rsidR="00432A31" w:rsidRPr="00310C89">
        <w:rPr>
          <w:rFonts w:ascii="ＭＳ ゴシック" w:eastAsia="ＭＳ ゴシック" w:hAnsi="ＭＳ ゴシック" w:hint="eastAsia"/>
          <w:szCs w:val="21"/>
        </w:rPr>
        <w:t>（</w:t>
      </w:r>
      <w:r w:rsidR="000C64E6">
        <w:rPr>
          <w:rFonts w:ascii="ＭＳ ゴシック" w:eastAsia="ＭＳ ゴシック" w:hAnsi="ＭＳ ゴシック" w:hint="eastAsia"/>
          <w:szCs w:val="21"/>
        </w:rPr>
        <w:t>安全性評価試験</w:t>
      </w:r>
      <w:r w:rsidR="00F37CC5">
        <w:rPr>
          <w:rFonts w:ascii="ＭＳ ゴシック" w:eastAsia="ＭＳ ゴシック" w:hAnsi="ＭＳ ゴシック" w:hint="eastAsia"/>
          <w:szCs w:val="21"/>
        </w:rPr>
        <w:t>、</w:t>
      </w:r>
      <w:r w:rsidR="00310C89" w:rsidRPr="00310C89">
        <w:rPr>
          <w:rFonts w:ascii="ＭＳ ゴシック" w:eastAsia="ＭＳ ゴシック" w:hAnsi="ＭＳ ゴシック" w:hint="eastAsia"/>
          <w:szCs w:val="21"/>
        </w:rPr>
        <w:t>UX007-CL101試験</w:t>
      </w:r>
      <w:r w:rsidR="00432A31" w:rsidRPr="00310C89">
        <w:rPr>
          <w:rFonts w:ascii="ＭＳ ゴシック" w:eastAsia="ＭＳ ゴシック" w:hAnsi="ＭＳ ゴシック" w:hint="eastAsia"/>
          <w:szCs w:val="21"/>
        </w:rPr>
        <w:t>）</w:t>
      </w:r>
      <w:r w:rsidR="00310C89">
        <w:rPr>
          <w:rFonts w:ascii="ＭＳ ゴシック" w:eastAsia="ＭＳ ゴシック" w:hAnsi="ＭＳ ゴシック" w:hint="eastAsia"/>
          <w:szCs w:val="21"/>
        </w:rPr>
        <w:t>（海外データ）</w:t>
      </w:r>
      <w:r w:rsidR="00C82EC4" w:rsidRPr="00CE1A33">
        <w:rPr>
          <w:rFonts w:ascii="ＭＳ ゴシック" w:eastAsia="ＭＳ ゴシック" w:hAnsi="ＭＳ ゴシック" w:hint="eastAsia"/>
          <w:szCs w:val="21"/>
          <w:vertAlign w:val="superscript"/>
        </w:rPr>
        <w:t>8</w:t>
      </w:r>
      <w:r w:rsidR="00924AB7" w:rsidRPr="00CE1A33">
        <w:rPr>
          <w:rFonts w:ascii="ＭＳ ゴシック" w:eastAsia="ＭＳ ゴシック" w:hAnsi="ＭＳ ゴシック"/>
          <w:szCs w:val="21"/>
          <w:vertAlign w:val="superscript"/>
        </w:rPr>
        <w:t>）</w:t>
      </w:r>
    </w:p>
    <w:p w14:paraId="2658E23E" w14:textId="37FB32EA" w:rsidR="00310C89" w:rsidRDefault="00310C89" w:rsidP="00AC2DFA">
      <w:pPr>
        <w:ind w:leftChars="100" w:left="210"/>
        <w:rPr>
          <w:rFonts w:ascii="ＭＳ 明朝" w:hAnsi="ＭＳ 明朝" w:cs="Arial"/>
          <w:szCs w:val="21"/>
        </w:rPr>
      </w:pPr>
      <w:r w:rsidRPr="00310C89">
        <w:rPr>
          <w:rFonts w:ascii="ＭＳ 明朝" w:hAnsi="ＭＳ 明朝" w:cs="Arial" w:hint="eastAsia"/>
          <w:szCs w:val="21"/>
        </w:rPr>
        <w:t>健康成人1</w:t>
      </w:r>
      <w:r>
        <w:rPr>
          <w:rFonts w:ascii="ＭＳ 明朝" w:hAnsi="ＭＳ 明朝" w:cs="Arial" w:hint="eastAsia"/>
          <w:szCs w:val="21"/>
        </w:rPr>
        <w:t>3</w:t>
      </w:r>
      <w:r w:rsidRPr="00310C89">
        <w:rPr>
          <w:rFonts w:ascii="ＭＳ 明朝" w:hAnsi="ＭＳ 明朝" w:cs="Arial" w:hint="eastAsia"/>
          <w:szCs w:val="21"/>
        </w:rPr>
        <w:t>例を対象に、本剤を単回</w:t>
      </w:r>
      <w:r w:rsidR="00ED3038">
        <w:rPr>
          <w:rFonts w:ascii="ＭＳ 明朝" w:hAnsi="ＭＳ 明朝" w:cs="Arial" w:hint="eastAsia"/>
          <w:szCs w:val="21"/>
        </w:rPr>
        <w:t>（</w:t>
      </w:r>
      <w:r w:rsidR="00ED3038" w:rsidRPr="00310C89">
        <w:rPr>
          <w:rFonts w:ascii="ＭＳ 明朝" w:hAnsi="ＭＳ 明朝" w:cs="Arial" w:hint="eastAsia"/>
          <w:szCs w:val="21"/>
        </w:rPr>
        <w:t>1.25</w:t>
      </w:r>
      <w:r w:rsidR="008F2EF4">
        <w:rPr>
          <w:rFonts w:ascii="ＭＳ 明朝" w:hAnsi="ＭＳ 明朝" w:cs="Arial" w:hint="eastAsia"/>
          <w:szCs w:val="21"/>
        </w:rPr>
        <w:t xml:space="preserve"> </w:t>
      </w:r>
      <w:r w:rsidR="00ED3038" w:rsidRPr="00310C89">
        <w:rPr>
          <w:rFonts w:ascii="ＭＳ 明朝" w:hAnsi="ＭＳ 明朝" w:cs="Arial" w:hint="eastAsia"/>
          <w:szCs w:val="21"/>
        </w:rPr>
        <w:t>g/kg</w:t>
      </w:r>
      <w:r w:rsidR="00ED3038">
        <w:rPr>
          <w:rFonts w:ascii="ＭＳ 明朝" w:hAnsi="ＭＳ 明朝" w:cs="Arial" w:hint="eastAsia"/>
          <w:szCs w:val="21"/>
        </w:rPr>
        <w:t>/日</w:t>
      </w:r>
      <w:r w:rsidR="00ED3038" w:rsidRPr="00310C89">
        <w:rPr>
          <w:rFonts w:ascii="ＭＳ 明朝" w:hAnsi="ＭＳ 明朝" w:cs="Arial" w:hint="eastAsia"/>
          <w:szCs w:val="21"/>
        </w:rPr>
        <w:t>又は1.5</w:t>
      </w:r>
      <w:r w:rsidR="008F2EF4">
        <w:rPr>
          <w:rFonts w:ascii="ＭＳ 明朝" w:hAnsi="ＭＳ 明朝" w:cs="Arial" w:hint="eastAsia"/>
          <w:szCs w:val="21"/>
        </w:rPr>
        <w:t xml:space="preserve"> </w:t>
      </w:r>
      <w:r w:rsidR="00ED3038" w:rsidRPr="00310C89">
        <w:rPr>
          <w:rFonts w:ascii="ＭＳ 明朝" w:hAnsi="ＭＳ 明朝" w:cs="Arial" w:hint="eastAsia"/>
          <w:szCs w:val="21"/>
        </w:rPr>
        <w:t>g/kg</w:t>
      </w:r>
      <w:r w:rsidR="00ED3038">
        <w:rPr>
          <w:rFonts w:ascii="ＭＳ 明朝" w:hAnsi="ＭＳ 明朝" w:cs="Arial" w:hint="eastAsia"/>
          <w:szCs w:val="21"/>
        </w:rPr>
        <w:t>/日）</w:t>
      </w:r>
      <w:r w:rsidRPr="00310C89">
        <w:rPr>
          <w:rFonts w:ascii="ＭＳ 明朝" w:hAnsi="ＭＳ 明朝" w:cs="Arial" w:hint="eastAsia"/>
          <w:szCs w:val="21"/>
        </w:rPr>
        <w:t>及び反復</w:t>
      </w:r>
      <w:r w:rsidR="00ED3038">
        <w:rPr>
          <w:rFonts w:ascii="ＭＳ 明朝" w:hAnsi="ＭＳ 明朝" w:cs="Arial" w:hint="eastAsia"/>
          <w:szCs w:val="21"/>
        </w:rPr>
        <w:t>（</w:t>
      </w:r>
      <w:r w:rsidR="00ED3038" w:rsidRPr="00310C89">
        <w:rPr>
          <w:rFonts w:ascii="ＭＳ 明朝" w:hAnsi="ＭＳ 明朝" w:cs="Arial" w:hint="eastAsia"/>
          <w:szCs w:val="21"/>
        </w:rPr>
        <w:t>1.25</w:t>
      </w:r>
      <w:r w:rsidR="008F2EF4">
        <w:rPr>
          <w:rFonts w:ascii="ＭＳ 明朝" w:hAnsi="ＭＳ 明朝" w:cs="Arial" w:hint="eastAsia"/>
          <w:szCs w:val="21"/>
        </w:rPr>
        <w:t xml:space="preserve"> </w:t>
      </w:r>
      <w:r w:rsidR="00ED3038" w:rsidRPr="00310C89">
        <w:rPr>
          <w:rFonts w:ascii="ＭＳ 明朝" w:hAnsi="ＭＳ 明朝" w:cs="Arial" w:hint="eastAsia"/>
          <w:szCs w:val="21"/>
        </w:rPr>
        <w:t>g/kg</w:t>
      </w:r>
      <w:r w:rsidR="00ED3038">
        <w:rPr>
          <w:rFonts w:ascii="ＭＳ 明朝" w:hAnsi="ＭＳ 明朝" w:cs="Arial" w:hint="eastAsia"/>
          <w:szCs w:val="21"/>
        </w:rPr>
        <w:t>/日）</w:t>
      </w:r>
      <w:r w:rsidRPr="00310C89">
        <w:rPr>
          <w:rFonts w:ascii="ＭＳ 明朝" w:hAnsi="ＭＳ 明朝" w:cs="Arial" w:hint="eastAsia"/>
          <w:szCs w:val="21"/>
        </w:rPr>
        <w:t>投与した時の安全性及び忍容性を検討した。</w:t>
      </w:r>
      <w:r>
        <w:rPr>
          <w:rFonts w:ascii="ＭＳ 明朝" w:hAnsi="ＭＳ 明朝" w:cs="Arial" w:hint="eastAsia"/>
          <w:szCs w:val="21"/>
        </w:rPr>
        <w:t>試験</w:t>
      </w:r>
      <w:r w:rsidR="00B3690C">
        <w:rPr>
          <w:rFonts w:ascii="ＭＳ 明朝" w:hAnsi="ＭＳ 明朝" w:cs="Arial" w:hint="eastAsia"/>
          <w:szCs w:val="21"/>
        </w:rPr>
        <w:t>全体では</w:t>
      </w:r>
      <w:r>
        <w:rPr>
          <w:rFonts w:ascii="ＭＳ 明朝" w:hAnsi="ＭＳ 明朝" w:cs="Arial" w:hint="eastAsia"/>
          <w:szCs w:val="21"/>
        </w:rPr>
        <w:t>有害事象が13例中8例（61.5</w:t>
      </w:r>
      <w:r w:rsidR="00325044">
        <w:rPr>
          <w:rFonts w:ascii="ＭＳ 明朝" w:hAnsi="ＭＳ 明朝" w:cs="Arial" w:hint="eastAsia"/>
          <w:szCs w:val="21"/>
        </w:rPr>
        <w:t>%</w:t>
      </w:r>
      <w:r>
        <w:rPr>
          <w:rFonts w:ascii="ＭＳ 明朝" w:hAnsi="ＭＳ 明朝" w:cs="Arial" w:hint="eastAsia"/>
          <w:szCs w:val="21"/>
        </w:rPr>
        <w:t>）に16件認められ、</w:t>
      </w:r>
      <w:r w:rsidR="00E63881">
        <w:rPr>
          <w:rFonts w:ascii="ＭＳ 明朝" w:hAnsi="ＭＳ 明朝" w:cs="Arial" w:hint="eastAsia"/>
          <w:szCs w:val="21"/>
        </w:rPr>
        <w:t>その内訳は悪心（3件）、放屁及び便秘（各2件）、腹痛、下痢、皮膚擦過傷、アスパラギン酸アミノトランスフェラーゼ増加、背部痛、頭痛、浮動性めまい、嗜眠、及び皮膚炎（各1件）であった。全有害事象の</w:t>
      </w:r>
      <w:r>
        <w:rPr>
          <w:rFonts w:ascii="ＭＳ 明朝" w:hAnsi="ＭＳ 明朝" w:cs="Arial" w:hint="eastAsia"/>
          <w:szCs w:val="21"/>
        </w:rPr>
        <w:t>16件中9件</w:t>
      </w:r>
      <w:r w:rsidR="00E63881">
        <w:rPr>
          <w:rFonts w:ascii="ＭＳ 明朝" w:hAnsi="ＭＳ 明朝" w:cs="Arial" w:hint="eastAsia"/>
          <w:szCs w:val="21"/>
        </w:rPr>
        <w:t>は、</w:t>
      </w:r>
      <w:r>
        <w:rPr>
          <w:rFonts w:ascii="ＭＳ 明朝" w:hAnsi="ＭＳ 明朝" w:cs="Arial" w:hint="eastAsia"/>
          <w:szCs w:val="21"/>
        </w:rPr>
        <w:t>担当医師により本剤</w:t>
      </w:r>
      <w:r w:rsidR="00040884">
        <w:rPr>
          <w:rFonts w:ascii="ＭＳ 明朝" w:hAnsi="ＭＳ 明朝" w:cs="Arial" w:hint="eastAsia"/>
          <w:szCs w:val="21"/>
        </w:rPr>
        <w:t>投与と</w:t>
      </w:r>
      <w:r>
        <w:rPr>
          <w:rFonts w:ascii="ＭＳ 明朝" w:hAnsi="ＭＳ 明朝" w:cs="Arial" w:hint="eastAsia"/>
          <w:szCs w:val="21"/>
        </w:rPr>
        <w:t>関連</w:t>
      </w:r>
      <w:r w:rsidR="00214567">
        <w:rPr>
          <w:rFonts w:ascii="ＭＳ 明朝" w:hAnsi="ＭＳ 明朝" w:cs="Arial" w:hint="eastAsia"/>
          <w:szCs w:val="21"/>
        </w:rPr>
        <w:t>があるかもしれない</w:t>
      </w:r>
      <w:r>
        <w:rPr>
          <w:rFonts w:ascii="ＭＳ 明朝" w:hAnsi="ＭＳ 明朝" w:cs="Arial" w:hint="eastAsia"/>
          <w:szCs w:val="21"/>
        </w:rPr>
        <w:t>又は</w:t>
      </w:r>
      <w:r w:rsidR="00214567">
        <w:rPr>
          <w:rFonts w:ascii="ＭＳ 明朝" w:hAnsi="ＭＳ 明朝" w:cs="Arial" w:hint="eastAsia"/>
          <w:szCs w:val="21"/>
        </w:rPr>
        <w:t>おそらく関連</w:t>
      </w:r>
      <w:r>
        <w:rPr>
          <w:rFonts w:ascii="ＭＳ 明朝" w:hAnsi="ＭＳ 明朝" w:cs="Arial" w:hint="eastAsia"/>
          <w:szCs w:val="21"/>
        </w:rPr>
        <w:t>ありと判定された。</w:t>
      </w:r>
      <w:r w:rsidR="00ED3038">
        <w:rPr>
          <w:rFonts w:ascii="ＭＳ 明朝" w:hAnsi="ＭＳ 明朝" w:cs="Arial" w:hint="eastAsia"/>
          <w:szCs w:val="21"/>
        </w:rPr>
        <w:t>重篤な有害事象及び死亡に至った有害事象は認められなかった。</w:t>
      </w:r>
      <w:r w:rsidR="00B3690C">
        <w:rPr>
          <w:rFonts w:ascii="ＭＳ 明朝" w:hAnsi="ＭＳ 明朝" w:cs="Arial" w:hint="eastAsia"/>
          <w:szCs w:val="21"/>
        </w:rPr>
        <w:t>この結果から、本剤の</w:t>
      </w:r>
      <w:r w:rsidR="00B3690C" w:rsidRPr="00310C89">
        <w:rPr>
          <w:rFonts w:ascii="ＭＳ 明朝" w:hAnsi="ＭＳ 明朝" w:cs="Arial" w:hint="eastAsia"/>
          <w:szCs w:val="21"/>
        </w:rPr>
        <w:t>1.25</w:t>
      </w:r>
      <w:r w:rsidR="008F2EF4">
        <w:rPr>
          <w:rFonts w:ascii="ＭＳ 明朝" w:hAnsi="ＭＳ 明朝" w:cs="Arial" w:hint="eastAsia"/>
          <w:szCs w:val="21"/>
        </w:rPr>
        <w:t xml:space="preserve"> </w:t>
      </w:r>
      <w:r w:rsidR="00B3690C" w:rsidRPr="00310C89">
        <w:rPr>
          <w:rFonts w:ascii="ＭＳ 明朝" w:hAnsi="ＭＳ 明朝" w:cs="Arial" w:hint="eastAsia"/>
          <w:szCs w:val="21"/>
        </w:rPr>
        <w:t>g/kg</w:t>
      </w:r>
      <w:r w:rsidR="00B3690C">
        <w:rPr>
          <w:rFonts w:ascii="ＭＳ 明朝" w:hAnsi="ＭＳ 明朝" w:cs="Arial" w:hint="eastAsia"/>
          <w:szCs w:val="21"/>
        </w:rPr>
        <w:t>/日</w:t>
      </w:r>
      <w:r w:rsidR="00B3690C" w:rsidRPr="00310C89">
        <w:rPr>
          <w:rFonts w:ascii="ＭＳ 明朝" w:hAnsi="ＭＳ 明朝" w:cs="Arial" w:hint="eastAsia"/>
          <w:szCs w:val="21"/>
        </w:rPr>
        <w:t>又は1.5</w:t>
      </w:r>
      <w:r w:rsidR="008F2EF4">
        <w:rPr>
          <w:rFonts w:ascii="ＭＳ 明朝" w:hAnsi="ＭＳ 明朝" w:cs="Arial" w:hint="eastAsia"/>
          <w:szCs w:val="21"/>
        </w:rPr>
        <w:t xml:space="preserve"> </w:t>
      </w:r>
      <w:r w:rsidR="00B3690C" w:rsidRPr="00310C89">
        <w:rPr>
          <w:rFonts w:ascii="ＭＳ 明朝" w:hAnsi="ＭＳ 明朝" w:cs="Arial" w:hint="eastAsia"/>
          <w:szCs w:val="21"/>
        </w:rPr>
        <w:t>g/kg</w:t>
      </w:r>
      <w:r w:rsidR="00B3690C">
        <w:rPr>
          <w:rFonts w:ascii="ＭＳ 明朝" w:hAnsi="ＭＳ 明朝" w:cs="Arial" w:hint="eastAsia"/>
          <w:szCs w:val="21"/>
        </w:rPr>
        <w:t>/日の単回投与、及び</w:t>
      </w:r>
      <w:r w:rsidR="00B3690C" w:rsidRPr="00310C89">
        <w:rPr>
          <w:rFonts w:ascii="ＭＳ 明朝" w:hAnsi="ＭＳ 明朝" w:cs="Arial" w:hint="eastAsia"/>
          <w:szCs w:val="21"/>
        </w:rPr>
        <w:t>1.25</w:t>
      </w:r>
      <w:r w:rsidR="008F2EF4">
        <w:rPr>
          <w:rFonts w:ascii="ＭＳ 明朝" w:hAnsi="ＭＳ 明朝" w:cs="Arial" w:hint="eastAsia"/>
          <w:szCs w:val="21"/>
        </w:rPr>
        <w:t xml:space="preserve"> </w:t>
      </w:r>
      <w:r w:rsidR="00B3690C" w:rsidRPr="00310C89">
        <w:rPr>
          <w:rFonts w:ascii="ＭＳ 明朝" w:hAnsi="ＭＳ 明朝" w:cs="Arial" w:hint="eastAsia"/>
          <w:szCs w:val="21"/>
        </w:rPr>
        <w:t>g/kg</w:t>
      </w:r>
      <w:r w:rsidR="00B3690C">
        <w:rPr>
          <w:rFonts w:ascii="ＭＳ 明朝" w:hAnsi="ＭＳ 明朝" w:cs="Arial" w:hint="eastAsia"/>
          <w:szCs w:val="21"/>
        </w:rPr>
        <w:t>/日の反復投与に伴う安全性上の重大な懸念は認められなかった。</w:t>
      </w:r>
      <w:r w:rsidR="00040884">
        <w:rPr>
          <w:rFonts w:ascii="ＭＳ 明朝" w:hAnsi="ＭＳ 明朝" w:cs="Arial" w:hint="eastAsia"/>
          <w:szCs w:val="21"/>
        </w:rPr>
        <w:t>本剤投与と</w:t>
      </w:r>
      <w:r w:rsidR="00214567">
        <w:rPr>
          <w:rFonts w:ascii="ＭＳ 明朝" w:hAnsi="ＭＳ 明朝" w:cs="Arial" w:hint="eastAsia"/>
          <w:szCs w:val="21"/>
        </w:rPr>
        <w:t>関連があるかもしれない又はおそらく関連あり</w:t>
      </w:r>
      <w:r w:rsidR="00040884">
        <w:rPr>
          <w:rFonts w:ascii="ＭＳ 明朝" w:hAnsi="ＭＳ 明朝" w:cs="Arial" w:hint="eastAsia"/>
          <w:szCs w:val="21"/>
        </w:rPr>
        <w:t>と判定された有害事象について</w:t>
      </w:r>
      <w:r w:rsidR="00214567">
        <w:rPr>
          <w:rFonts w:ascii="ＭＳ 明朝" w:hAnsi="ＭＳ 明朝" w:cs="Arial" w:hint="eastAsia"/>
          <w:szCs w:val="21"/>
        </w:rPr>
        <w:t>、投与別の発現状況を</w:t>
      </w:r>
      <w:r w:rsidR="00040884">
        <w:rPr>
          <w:rFonts w:ascii="ＭＳ 明朝" w:hAnsi="ＭＳ 明朝" w:cs="Arial" w:hint="eastAsia"/>
          <w:szCs w:val="21"/>
        </w:rPr>
        <w:t>以下に示す。</w:t>
      </w:r>
    </w:p>
    <w:p w14:paraId="62DF566C" w14:textId="77777777" w:rsidR="00C43067" w:rsidRDefault="00C43067" w:rsidP="00AC2DFA">
      <w:pPr>
        <w:ind w:leftChars="100" w:left="210"/>
        <w:rPr>
          <w:rFonts w:ascii="ＭＳ 明朝" w:hAnsi="ＭＳ 明朝" w:cs="Arial"/>
          <w:szCs w:val="21"/>
        </w:rPr>
      </w:pPr>
    </w:p>
    <w:p w14:paraId="01CB2F5F" w14:textId="0621BFDA" w:rsidR="00310C89" w:rsidRPr="00AC2DFA" w:rsidRDefault="00AC2DFA" w:rsidP="00310C89">
      <w:pPr>
        <w:ind w:leftChars="100" w:left="210"/>
        <w:rPr>
          <w:rFonts w:ascii="ＭＳ ゴシック" w:eastAsia="ＭＳ ゴシック" w:hAnsi="ＭＳ ゴシック" w:cs="Arial"/>
          <w:szCs w:val="21"/>
        </w:rPr>
      </w:pPr>
      <w:r w:rsidRPr="00AC2DFA">
        <w:rPr>
          <w:rFonts w:ascii="ＭＳ ゴシック" w:eastAsia="ＭＳ ゴシック" w:hAnsi="ＭＳ ゴシック" w:cs="Arial" w:hint="eastAsia"/>
          <w:szCs w:val="21"/>
        </w:rPr>
        <w:t>本剤投与と関連があるかもしれない又はおそらく関連ありと判定された有害事象</w:t>
      </w:r>
    </w:p>
    <w:tbl>
      <w:tblPr>
        <w:tblStyle w:val="a3"/>
        <w:tblW w:w="9424" w:type="dxa"/>
        <w:tblInd w:w="210" w:type="dxa"/>
        <w:tblLook w:val="04A0" w:firstRow="1" w:lastRow="0" w:firstColumn="1" w:lastColumn="0" w:noHBand="0" w:noVBand="1"/>
      </w:tblPr>
      <w:tblGrid>
        <w:gridCol w:w="3187"/>
        <w:gridCol w:w="2079"/>
        <w:gridCol w:w="2079"/>
        <w:gridCol w:w="2079"/>
      </w:tblGrid>
      <w:tr w:rsidR="00214567" w:rsidRPr="00D7049B" w14:paraId="58CCCB34" w14:textId="77777777" w:rsidTr="006E1819">
        <w:tc>
          <w:tcPr>
            <w:tcW w:w="3187" w:type="dxa"/>
            <w:shd w:val="clear" w:color="auto" w:fill="D9D9D9" w:themeFill="background1" w:themeFillShade="D9"/>
            <w:vAlign w:val="bottom"/>
          </w:tcPr>
          <w:p w14:paraId="2621CF36" w14:textId="30E1B52D" w:rsidR="00040884" w:rsidRPr="00D7049B" w:rsidRDefault="00214567" w:rsidP="00214567">
            <w:pPr>
              <w:rPr>
                <w:rFonts w:ascii="ＭＳ 明朝" w:hAnsi="ＭＳ 明朝" w:cs="Arial"/>
                <w:szCs w:val="21"/>
              </w:rPr>
            </w:pPr>
            <w:r w:rsidRPr="00D7049B">
              <w:rPr>
                <w:rFonts w:ascii="ＭＳ 明朝" w:hAnsi="ＭＳ 明朝" w:cs="Arial" w:hint="eastAsia"/>
                <w:szCs w:val="21"/>
              </w:rPr>
              <w:t>器官別大分類</w:t>
            </w:r>
            <w:r w:rsidR="007234D9">
              <w:rPr>
                <w:rFonts w:ascii="ＭＳ 明朝" w:hAnsi="ＭＳ 明朝" w:cs="Arial" w:hint="eastAsia"/>
                <w:szCs w:val="21"/>
              </w:rPr>
              <w:t>（SOC）</w:t>
            </w:r>
            <w:r w:rsidRPr="00D7049B">
              <w:rPr>
                <w:rFonts w:ascii="ＭＳ 明朝" w:hAnsi="ＭＳ 明朝" w:cs="Arial" w:hint="eastAsia"/>
                <w:szCs w:val="21"/>
              </w:rPr>
              <w:t>/基本語</w:t>
            </w:r>
            <w:r w:rsidR="007234D9">
              <w:rPr>
                <w:rFonts w:ascii="ＭＳ 明朝" w:hAnsi="ＭＳ 明朝" w:cs="Arial" w:hint="eastAsia"/>
                <w:szCs w:val="21"/>
              </w:rPr>
              <w:t>（PT）</w:t>
            </w:r>
          </w:p>
        </w:tc>
        <w:tc>
          <w:tcPr>
            <w:tcW w:w="2079" w:type="dxa"/>
            <w:shd w:val="clear" w:color="auto" w:fill="D9D9D9" w:themeFill="background1" w:themeFillShade="D9"/>
          </w:tcPr>
          <w:p w14:paraId="71CE0D38" w14:textId="77777777" w:rsidR="00214567" w:rsidRPr="00D7049B" w:rsidRDefault="00214567" w:rsidP="004A3CB9">
            <w:pPr>
              <w:spacing w:line="0" w:lineRule="atLeast"/>
              <w:jc w:val="center"/>
              <w:rPr>
                <w:rFonts w:ascii="ＭＳ 明朝" w:hAnsi="ＭＳ 明朝" w:cs="Arial"/>
                <w:szCs w:val="21"/>
              </w:rPr>
            </w:pPr>
            <w:r w:rsidRPr="00D7049B">
              <w:rPr>
                <w:rFonts w:ascii="ＭＳ 明朝" w:hAnsi="ＭＳ 明朝" w:cs="Arial" w:hint="eastAsia"/>
                <w:szCs w:val="21"/>
              </w:rPr>
              <w:t>単回投与</w:t>
            </w:r>
          </w:p>
          <w:p w14:paraId="031535BC" w14:textId="75B8B50E" w:rsidR="00214567" w:rsidRPr="00D7049B" w:rsidRDefault="00214567" w:rsidP="004A3CB9">
            <w:pPr>
              <w:spacing w:line="0" w:lineRule="atLeast"/>
              <w:jc w:val="center"/>
              <w:rPr>
                <w:rFonts w:ascii="ＭＳ 明朝" w:hAnsi="ＭＳ 明朝" w:cs="Arial"/>
                <w:szCs w:val="21"/>
              </w:rPr>
            </w:pPr>
            <w:r w:rsidRPr="00D7049B">
              <w:rPr>
                <w:rFonts w:ascii="ＭＳ 明朝" w:hAnsi="ＭＳ 明朝" w:cs="Arial" w:hint="eastAsia"/>
                <w:szCs w:val="21"/>
              </w:rPr>
              <w:t>1.25</w:t>
            </w:r>
            <w:r w:rsidR="008F2EF4">
              <w:rPr>
                <w:rFonts w:ascii="ＭＳ 明朝" w:hAnsi="ＭＳ 明朝" w:cs="Arial" w:hint="eastAsia"/>
                <w:szCs w:val="21"/>
              </w:rPr>
              <w:t xml:space="preserve"> </w:t>
            </w:r>
            <w:r w:rsidRPr="00D7049B">
              <w:rPr>
                <w:rFonts w:ascii="ＭＳ 明朝" w:hAnsi="ＭＳ 明朝" w:cs="Arial" w:hint="eastAsia"/>
                <w:szCs w:val="21"/>
              </w:rPr>
              <w:t>g/kg/日</w:t>
            </w:r>
          </w:p>
          <w:p w14:paraId="7A171492" w14:textId="094F6545" w:rsidR="00214567" w:rsidRPr="00D7049B" w:rsidRDefault="00214567" w:rsidP="004A3CB9">
            <w:pPr>
              <w:spacing w:line="0" w:lineRule="atLeast"/>
              <w:jc w:val="center"/>
              <w:rPr>
                <w:rFonts w:ascii="ＭＳ 明朝" w:hAnsi="ＭＳ 明朝" w:cs="Arial"/>
                <w:szCs w:val="21"/>
              </w:rPr>
            </w:pPr>
            <w:r w:rsidRPr="00D7049B">
              <w:rPr>
                <w:rFonts w:ascii="ＭＳ 明朝" w:hAnsi="ＭＳ 明朝" w:cs="Arial" w:hint="eastAsia"/>
                <w:szCs w:val="21"/>
              </w:rPr>
              <w:t>（</w:t>
            </w:r>
            <w:r w:rsidR="00EF4E7F">
              <w:rPr>
                <w:rFonts w:ascii="ＭＳ 明朝" w:hAnsi="ＭＳ 明朝" w:cs="Arial" w:hint="eastAsia"/>
                <w:szCs w:val="21"/>
              </w:rPr>
              <w:t>N</w:t>
            </w:r>
            <w:r w:rsidR="000D4211">
              <w:rPr>
                <w:rFonts w:ascii="ＭＳ 明朝" w:hAnsi="ＭＳ 明朝" w:cs="Times New Roman" w:hint="eastAsia"/>
                <w:kern w:val="0"/>
                <w:szCs w:val="21"/>
              </w:rPr>
              <w:t>=</w:t>
            </w:r>
            <w:r w:rsidRPr="00D7049B">
              <w:rPr>
                <w:rFonts w:ascii="ＭＳ 明朝" w:hAnsi="ＭＳ 明朝" w:cs="Arial" w:hint="eastAsia"/>
                <w:szCs w:val="21"/>
              </w:rPr>
              <w:t>13）</w:t>
            </w:r>
            <w:r w:rsidR="004A3CB9" w:rsidRPr="00CE1A33">
              <w:rPr>
                <w:rFonts w:ascii="ＭＳ 明朝" w:hAnsi="ＭＳ 明朝" w:cs="Arial" w:hint="eastAsia"/>
                <w:szCs w:val="21"/>
                <w:vertAlign w:val="superscript"/>
              </w:rPr>
              <w:t>a</w:t>
            </w:r>
          </w:p>
        </w:tc>
        <w:tc>
          <w:tcPr>
            <w:tcW w:w="2079" w:type="dxa"/>
            <w:shd w:val="clear" w:color="auto" w:fill="D9D9D9" w:themeFill="background1" w:themeFillShade="D9"/>
          </w:tcPr>
          <w:p w14:paraId="56C4A587" w14:textId="77777777" w:rsidR="00040884" w:rsidRPr="00D7049B" w:rsidRDefault="00214567" w:rsidP="004A3CB9">
            <w:pPr>
              <w:spacing w:line="0" w:lineRule="atLeast"/>
              <w:jc w:val="center"/>
              <w:rPr>
                <w:rFonts w:ascii="ＭＳ 明朝" w:hAnsi="ＭＳ 明朝" w:cs="Arial"/>
                <w:szCs w:val="21"/>
              </w:rPr>
            </w:pPr>
            <w:r w:rsidRPr="00D7049B">
              <w:rPr>
                <w:rFonts w:ascii="ＭＳ 明朝" w:hAnsi="ＭＳ 明朝" w:cs="Arial" w:hint="eastAsia"/>
                <w:szCs w:val="21"/>
              </w:rPr>
              <w:t>反復投与</w:t>
            </w:r>
          </w:p>
          <w:p w14:paraId="4953F871" w14:textId="4A06D531" w:rsidR="00214567" w:rsidRPr="00D7049B" w:rsidRDefault="00214567" w:rsidP="004A3CB9">
            <w:pPr>
              <w:spacing w:line="0" w:lineRule="atLeast"/>
              <w:jc w:val="center"/>
              <w:rPr>
                <w:rFonts w:ascii="ＭＳ 明朝" w:hAnsi="ＭＳ 明朝" w:cs="Arial"/>
                <w:szCs w:val="21"/>
              </w:rPr>
            </w:pPr>
            <w:r w:rsidRPr="00D7049B">
              <w:rPr>
                <w:rFonts w:ascii="ＭＳ 明朝" w:hAnsi="ＭＳ 明朝" w:cs="Arial" w:hint="eastAsia"/>
                <w:szCs w:val="21"/>
              </w:rPr>
              <w:t>1.25</w:t>
            </w:r>
            <w:r w:rsidR="008F2EF4">
              <w:rPr>
                <w:rFonts w:ascii="ＭＳ 明朝" w:hAnsi="ＭＳ 明朝" w:cs="Arial" w:hint="eastAsia"/>
                <w:szCs w:val="21"/>
              </w:rPr>
              <w:t xml:space="preserve"> </w:t>
            </w:r>
            <w:r w:rsidRPr="00D7049B">
              <w:rPr>
                <w:rFonts w:ascii="ＭＳ 明朝" w:hAnsi="ＭＳ 明朝" w:cs="Arial" w:hint="eastAsia"/>
                <w:szCs w:val="21"/>
              </w:rPr>
              <w:t>g/kg/日</w:t>
            </w:r>
          </w:p>
          <w:p w14:paraId="627D2098" w14:textId="45ECBB34" w:rsidR="00214567" w:rsidRPr="00D7049B" w:rsidRDefault="00214567" w:rsidP="004A3CB9">
            <w:pPr>
              <w:spacing w:line="0" w:lineRule="atLeast"/>
              <w:jc w:val="center"/>
              <w:rPr>
                <w:rFonts w:ascii="ＭＳ 明朝" w:hAnsi="ＭＳ 明朝" w:cs="Arial"/>
                <w:szCs w:val="21"/>
              </w:rPr>
            </w:pPr>
            <w:r w:rsidRPr="00D7049B">
              <w:rPr>
                <w:rFonts w:ascii="ＭＳ 明朝" w:hAnsi="ＭＳ 明朝" w:cs="Arial" w:hint="eastAsia"/>
                <w:szCs w:val="21"/>
              </w:rPr>
              <w:t>（</w:t>
            </w:r>
            <w:r w:rsidR="00EF4E7F">
              <w:rPr>
                <w:rFonts w:ascii="ＭＳ 明朝" w:hAnsi="ＭＳ 明朝" w:cs="Arial" w:hint="eastAsia"/>
                <w:szCs w:val="21"/>
              </w:rPr>
              <w:t>N</w:t>
            </w:r>
            <w:r w:rsidR="000D4211">
              <w:rPr>
                <w:rFonts w:ascii="ＭＳ 明朝" w:hAnsi="ＭＳ 明朝" w:cs="Arial" w:hint="eastAsia"/>
                <w:szCs w:val="21"/>
              </w:rPr>
              <w:t>=</w:t>
            </w:r>
            <w:r w:rsidRPr="00D7049B">
              <w:rPr>
                <w:rFonts w:ascii="ＭＳ 明朝" w:hAnsi="ＭＳ 明朝" w:cs="Arial" w:hint="eastAsia"/>
                <w:szCs w:val="21"/>
              </w:rPr>
              <w:t>13）</w:t>
            </w:r>
            <w:r w:rsidR="004A3CB9" w:rsidRPr="00CE1A33">
              <w:rPr>
                <w:rFonts w:ascii="ＭＳ 明朝" w:hAnsi="ＭＳ 明朝" w:cs="Arial" w:hint="eastAsia"/>
                <w:szCs w:val="21"/>
                <w:vertAlign w:val="superscript"/>
              </w:rPr>
              <w:t>a</w:t>
            </w:r>
          </w:p>
        </w:tc>
        <w:tc>
          <w:tcPr>
            <w:tcW w:w="2079" w:type="dxa"/>
            <w:shd w:val="clear" w:color="auto" w:fill="D9D9D9" w:themeFill="background1" w:themeFillShade="D9"/>
          </w:tcPr>
          <w:p w14:paraId="5C587FE2" w14:textId="77777777" w:rsidR="00214567" w:rsidRPr="00D7049B" w:rsidRDefault="00214567" w:rsidP="004A3CB9">
            <w:pPr>
              <w:spacing w:line="0" w:lineRule="atLeast"/>
              <w:jc w:val="center"/>
              <w:rPr>
                <w:rFonts w:ascii="ＭＳ 明朝" w:hAnsi="ＭＳ 明朝" w:cs="Arial"/>
                <w:szCs w:val="21"/>
              </w:rPr>
            </w:pPr>
            <w:r w:rsidRPr="00D7049B">
              <w:rPr>
                <w:rFonts w:ascii="ＭＳ 明朝" w:hAnsi="ＭＳ 明朝" w:cs="Arial" w:hint="eastAsia"/>
                <w:szCs w:val="21"/>
              </w:rPr>
              <w:t>単回投与</w:t>
            </w:r>
          </w:p>
          <w:p w14:paraId="4A2EFADC" w14:textId="032DA36E" w:rsidR="00214567" w:rsidRPr="00D7049B" w:rsidRDefault="00214567" w:rsidP="004A3CB9">
            <w:pPr>
              <w:spacing w:line="0" w:lineRule="atLeast"/>
              <w:jc w:val="center"/>
              <w:rPr>
                <w:rFonts w:ascii="ＭＳ 明朝" w:hAnsi="ＭＳ 明朝" w:cs="Arial"/>
                <w:szCs w:val="21"/>
              </w:rPr>
            </w:pPr>
            <w:r w:rsidRPr="00D7049B">
              <w:rPr>
                <w:rFonts w:ascii="ＭＳ 明朝" w:hAnsi="ＭＳ 明朝" w:cs="Arial" w:hint="eastAsia"/>
                <w:szCs w:val="21"/>
              </w:rPr>
              <w:t>1.5</w:t>
            </w:r>
            <w:r w:rsidR="008F2EF4">
              <w:rPr>
                <w:rFonts w:ascii="ＭＳ 明朝" w:hAnsi="ＭＳ 明朝" w:cs="Arial" w:hint="eastAsia"/>
                <w:szCs w:val="21"/>
              </w:rPr>
              <w:t xml:space="preserve"> </w:t>
            </w:r>
            <w:r w:rsidRPr="00D7049B">
              <w:rPr>
                <w:rFonts w:ascii="ＭＳ 明朝" w:hAnsi="ＭＳ 明朝" w:cs="Arial" w:hint="eastAsia"/>
                <w:szCs w:val="21"/>
              </w:rPr>
              <w:t>g/kg/日</w:t>
            </w:r>
          </w:p>
          <w:p w14:paraId="75585549" w14:textId="25D6A5C0" w:rsidR="00040884" w:rsidRPr="00D7049B" w:rsidRDefault="00214567" w:rsidP="004A3CB9">
            <w:pPr>
              <w:spacing w:line="0" w:lineRule="atLeast"/>
              <w:jc w:val="center"/>
              <w:rPr>
                <w:rFonts w:ascii="ＭＳ 明朝" w:hAnsi="ＭＳ 明朝" w:cs="Arial"/>
                <w:szCs w:val="21"/>
              </w:rPr>
            </w:pPr>
            <w:r w:rsidRPr="00D7049B">
              <w:rPr>
                <w:rFonts w:ascii="ＭＳ 明朝" w:hAnsi="ＭＳ 明朝" w:cs="Arial" w:hint="eastAsia"/>
                <w:szCs w:val="21"/>
              </w:rPr>
              <w:t>（</w:t>
            </w:r>
            <w:r w:rsidR="00EF4E7F">
              <w:rPr>
                <w:rFonts w:ascii="ＭＳ 明朝" w:hAnsi="ＭＳ 明朝" w:cs="Arial" w:hint="eastAsia"/>
                <w:szCs w:val="21"/>
              </w:rPr>
              <w:t>N</w:t>
            </w:r>
            <w:r w:rsidR="000D4211">
              <w:rPr>
                <w:rFonts w:ascii="ＭＳ 明朝" w:hAnsi="ＭＳ 明朝" w:cs="Arial" w:hint="eastAsia"/>
                <w:szCs w:val="21"/>
              </w:rPr>
              <w:t>=</w:t>
            </w:r>
            <w:r w:rsidRPr="00D7049B">
              <w:rPr>
                <w:rFonts w:ascii="ＭＳ 明朝" w:hAnsi="ＭＳ 明朝" w:cs="Arial" w:hint="eastAsia"/>
                <w:szCs w:val="21"/>
              </w:rPr>
              <w:t>13）</w:t>
            </w:r>
            <w:r w:rsidR="004A3CB9" w:rsidRPr="00CE1A33">
              <w:rPr>
                <w:rFonts w:ascii="ＭＳ 明朝" w:hAnsi="ＭＳ 明朝" w:cs="Arial" w:hint="eastAsia"/>
                <w:szCs w:val="21"/>
                <w:vertAlign w:val="superscript"/>
              </w:rPr>
              <w:t>a</w:t>
            </w:r>
          </w:p>
        </w:tc>
      </w:tr>
      <w:tr w:rsidR="00214567" w:rsidRPr="00D7049B" w14:paraId="66FB3C69" w14:textId="77777777" w:rsidTr="006E1819">
        <w:tc>
          <w:tcPr>
            <w:tcW w:w="3187" w:type="dxa"/>
          </w:tcPr>
          <w:p w14:paraId="439C6321" w14:textId="29418EC3" w:rsidR="00040884" w:rsidRPr="00D7049B" w:rsidRDefault="00214567" w:rsidP="00310C89">
            <w:pPr>
              <w:rPr>
                <w:rFonts w:ascii="ＭＳ 明朝" w:hAnsi="ＭＳ 明朝" w:cs="Arial"/>
                <w:szCs w:val="21"/>
              </w:rPr>
            </w:pPr>
            <w:r w:rsidRPr="00D7049B">
              <w:rPr>
                <w:rFonts w:ascii="ＭＳ 明朝" w:hAnsi="ＭＳ 明朝" w:cs="Arial" w:hint="eastAsia"/>
                <w:szCs w:val="21"/>
              </w:rPr>
              <w:t>本剤投与と関連のある有害事象</w:t>
            </w:r>
          </w:p>
        </w:tc>
        <w:tc>
          <w:tcPr>
            <w:tcW w:w="2079" w:type="dxa"/>
          </w:tcPr>
          <w:p w14:paraId="6193CFA3" w14:textId="2B76E138" w:rsidR="00040884" w:rsidRPr="00D7049B" w:rsidRDefault="0092019F" w:rsidP="0092019F">
            <w:pPr>
              <w:jc w:val="center"/>
              <w:rPr>
                <w:rFonts w:ascii="ＭＳ 明朝" w:hAnsi="ＭＳ 明朝" w:cs="Arial"/>
                <w:szCs w:val="21"/>
              </w:rPr>
            </w:pPr>
            <w:r w:rsidRPr="00D7049B">
              <w:rPr>
                <w:rFonts w:ascii="ＭＳ 明朝" w:hAnsi="ＭＳ 明朝" w:cs="Arial" w:hint="eastAsia"/>
                <w:szCs w:val="21"/>
              </w:rPr>
              <w:t>0</w:t>
            </w:r>
          </w:p>
        </w:tc>
        <w:tc>
          <w:tcPr>
            <w:tcW w:w="2079" w:type="dxa"/>
          </w:tcPr>
          <w:p w14:paraId="7E919A92" w14:textId="3832DA97" w:rsidR="0092019F" w:rsidRPr="00D7049B" w:rsidRDefault="0092019F" w:rsidP="0092019F">
            <w:pPr>
              <w:jc w:val="center"/>
              <w:rPr>
                <w:rFonts w:ascii="ＭＳ 明朝" w:hAnsi="ＭＳ 明朝" w:cs="Arial"/>
                <w:szCs w:val="21"/>
              </w:rPr>
            </w:pPr>
            <w:r w:rsidRPr="00D7049B">
              <w:rPr>
                <w:rFonts w:ascii="ＭＳ 明朝" w:hAnsi="ＭＳ 明朝" w:cs="Arial" w:hint="eastAsia"/>
                <w:szCs w:val="21"/>
              </w:rPr>
              <w:t>5（38.5）</w:t>
            </w:r>
          </w:p>
        </w:tc>
        <w:tc>
          <w:tcPr>
            <w:tcW w:w="2079" w:type="dxa"/>
          </w:tcPr>
          <w:p w14:paraId="32E3C4A2" w14:textId="428F9ABA" w:rsidR="00040884" w:rsidRPr="00D7049B" w:rsidRDefault="004A3CB9" w:rsidP="0092019F">
            <w:pPr>
              <w:jc w:val="center"/>
              <w:rPr>
                <w:rFonts w:ascii="ＭＳ 明朝" w:hAnsi="ＭＳ 明朝" w:cs="Arial"/>
                <w:szCs w:val="21"/>
              </w:rPr>
            </w:pPr>
            <w:r w:rsidRPr="00D7049B">
              <w:rPr>
                <w:rFonts w:ascii="ＭＳ 明朝" w:hAnsi="ＭＳ 明朝" w:cs="Arial" w:hint="eastAsia"/>
                <w:szCs w:val="21"/>
              </w:rPr>
              <w:t>1（7.7）</w:t>
            </w:r>
          </w:p>
        </w:tc>
      </w:tr>
      <w:tr w:rsidR="00214567" w:rsidRPr="00D7049B" w14:paraId="261CAB2F" w14:textId="77777777" w:rsidTr="006E1819">
        <w:tc>
          <w:tcPr>
            <w:tcW w:w="3187" w:type="dxa"/>
          </w:tcPr>
          <w:p w14:paraId="4F4985E0" w14:textId="4CB7B9B2" w:rsidR="00040884" w:rsidRPr="00D7049B" w:rsidRDefault="0092019F" w:rsidP="00310C89">
            <w:pPr>
              <w:rPr>
                <w:rFonts w:ascii="ＭＳ 明朝" w:hAnsi="ＭＳ 明朝" w:cs="Arial"/>
                <w:szCs w:val="21"/>
              </w:rPr>
            </w:pPr>
            <w:r w:rsidRPr="00D7049B">
              <w:rPr>
                <w:rFonts w:ascii="ＭＳ 明朝" w:hAnsi="ＭＳ 明朝" w:cs="Arial" w:hint="eastAsia"/>
                <w:szCs w:val="21"/>
              </w:rPr>
              <w:t>胃腸障害</w:t>
            </w:r>
          </w:p>
        </w:tc>
        <w:tc>
          <w:tcPr>
            <w:tcW w:w="2079" w:type="dxa"/>
          </w:tcPr>
          <w:p w14:paraId="52A1B445" w14:textId="0AAAEC0D" w:rsidR="00040884" w:rsidRPr="00D7049B" w:rsidRDefault="0092019F" w:rsidP="0092019F">
            <w:pPr>
              <w:jc w:val="center"/>
              <w:rPr>
                <w:rFonts w:ascii="ＭＳ 明朝" w:hAnsi="ＭＳ 明朝" w:cs="Arial"/>
                <w:szCs w:val="21"/>
              </w:rPr>
            </w:pPr>
            <w:r w:rsidRPr="00D7049B">
              <w:rPr>
                <w:rFonts w:ascii="ＭＳ 明朝" w:hAnsi="ＭＳ 明朝" w:cs="Arial" w:hint="eastAsia"/>
                <w:szCs w:val="21"/>
              </w:rPr>
              <w:t>0</w:t>
            </w:r>
          </w:p>
        </w:tc>
        <w:tc>
          <w:tcPr>
            <w:tcW w:w="2079" w:type="dxa"/>
          </w:tcPr>
          <w:p w14:paraId="208DA95D" w14:textId="7C452CEF" w:rsidR="00040884" w:rsidRPr="00D7049B" w:rsidRDefault="0092019F" w:rsidP="0092019F">
            <w:pPr>
              <w:jc w:val="center"/>
              <w:rPr>
                <w:rFonts w:ascii="ＭＳ 明朝" w:hAnsi="ＭＳ 明朝" w:cs="Arial"/>
                <w:szCs w:val="21"/>
              </w:rPr>
            </w:pPr>
            <w:r w:rsidRPr="00D7049B">
              <w:rPr>
                <w:rFonts w:ascii="ＭＳ 明朝" w:hAnsi="ＭＳ 明朝" w:cs="Arial" w:hint="eastAsia"/>
                <w:szCs w:val="21"/>
              </w:rPr>
              <w:t>5（38.5）</w:t>
            </w:r>
          </w:p>
        </w:tc>
        <w:tc>
          <w:tcPr>
            <w:tcW w:w="2079" w:type="dxa"/>
          </w:tcPr>
          <w:p w14:paraId="75A716A5" w14:textId="1A2FA245" w:rsidR="00040884" w:rsidRPr="00D7049B" w:rsidRDefault="004A3CB9" w:rsidP="0092019F">
            <w:pPr>
              <w:jc w:val="center"/>
              <w:rPr>
                <w:rFonts w:ascii="ＭＳ 明朝" w:hAnsi="ＭＳ 明朝" w:cs="Arial"/>
                <w:szCs w:val="21"/>
              </w:rPr>
            </w:pPr>
            <w:r w:rsidRPr="00D7049B">
              <w:rPr>
                <w:rFonts w:ascii="ＭＳ 明朝" w:hAnsi="ＭＳ 明朝" w:cs="Arial" w:hint="eastAsia"/>
                <w:szCs w:val="21"/>
              </w:rPr>
              <w:t>1（7.7）</w:t>
            </w:r>
          </w:p>
        </w:tc>
      </w:tr>
      <w:tr w:rsidR="00214567" w:rsidRPr="00D7049B" w14:paraId="6B7A132E" w14:textId="77777777" w:rsidTr="006E1819">
        <w:tc>
          <w:tcPr>
            <w:tcW w:w="3187" w:type="dxa"/>
          </w:tcPr>
          <w:p w14:paraId="34DFEBA3" w14:textId="49E5E3CA" w:rsidR="00040884" w:rsidRPr="00D7049B" w:rsidRDefault="0092019F" w:rsidP="00310C89">
            <w:pPr>
              <w:rPr>
                <w:rFonts w:ascii="ＭＳ 明朝" w:hAnsi="ＭＳ 明朝" w:cs="Arial"/>
                <w:szCs w:val="21"/>
              </w:rPr>
            </w:pPr>
            <w:r w:rsidRPr="00D7049B">
              <w:rPr>
                <w:rFonts w:ascii="ＭＳ 明朝" w:hAnsi="ＭＳ 明朝" w:cs="Arial" w:hint="eastAsia"/>
                <w:szCs w:val="21"/>
              </w:rPr>
              <w:t xml:space="preserve">　便秘</w:t>
            </w:r>
          </w:p>
        </w:tc>
        <w:tc>
          <w:tcPr>
            <w:tcW w:w="2079" w:type="dxa"/>
          </w:tcPr>
          <w:p w14:paraId="0D5FA396" w14:textId="5A2E65DE" w:rsidR="00040884" w:rsidRPr="00D7049B" w:rsidRDefault="0092019F" w:rsidP="0092019F">
            <w:pPr>
              <w:jc w:val="center"/>
              <w:rPr>
                <w:rFonts w:ascii="ＭＳ 明朝" w:hAnsi="ＭＳ 明朝" w:cs="Arial"/>
                <w:szCs w:val="21"/>
              </w:rPr>
            </w:pPr>
            <w:r w:rsidRPr="00D7049B">
              <w:rPr>
                <w:rFonts w:ascii="ＭＳ 明朝" w:hAnsi="ＭＳ 明朝" w:cs="Arial" w:hint="eastAsia"/>
                <w:szCs w:val="21"/>
              </w:rPr>
              <w:t>0</w:t>
            </w:r>
          </w:p>
        </w:tc>
        <w:tc>
          <w:tcPr>
            <w:tcW w:w="2079" w:type="dxa"/>
          </w:tcPr>
          <w:p w14:paraId="29135D07" w14:textId="3B007D27" w:rsidR="00040884" w:rsidRPr="00D7049B" w:rsidRDefault="0092019F" w:rsidP="0092019F">
            <w:pPr>
              <w:jc w:val="center"/>
              <w:rPr>
                <w:rFonts w:ascii="ＭＳ 明朝" w:hAnsi="ＭＳ 明朝" w:cs="Arial"/>
                <w:szCs w:val="21"/>
              </w:rPr>
            </w:pPr>
            <w:r w:rsidRPr="00D7049B">
              <w:rPr>
                <w:rFonts w:ascii="ＭＳ 明朝" w:hAnsi="ＭＳ 明朝" w:cs="Arial" w:hint="eastAsia"/>
                <w:szCs w:val="21"/>
              </w:rPr>
              <w:t>1（7.7）</w:t>
            </w:r>
          </w:p>
        </w:tc>
        <w:tc>
          <w:tcPr>
            <w:tcW w:w="2079" w:type="dxa"/>
          </w:tcPr>
          <w:p w14:paraId="66E49D79" w14:textId="3070FC98" w:rsidR="00040884" w:rsidRPr="00D7049B" w:rsidRDefault="004A3CB9" w:rsidP="0092019F">
            <w:pPr>
              <w:jc w:val="center"/>
              <w:rPr>
                <w:rFonts w:ascii="ＭＳ 明朝" w:hAnsi="ＭＳ 明朝" w:cs="Arial"/>
                <w:szCs w:val="21"/>
              </w:rPr>
            </w:pPr>
            <w:r w:rsidRPr="00D7049B">
              <w:rPr>
                <w:rFonts w:ascii="ＭＳ 明朝" w:hAnsi="ＭＳ 明朝" w:cs="Arial" w:hint="eastAsia"/>
                <w:szCs w:val="21"/>
              </w:rPr>
              <w:t>1（7.7）</w:t>
            </w:r>
          </w:p>
        </w:tc>
      </w:tr>
      <w:tr w:rsidR="00214567" w:rsidRPr="00D7049B" w14:paraId="5ACB044E" w14:textId="77777777" w:rsidTr="006E1819">
        <w:tc>
          <w:tcPr>
            <w:tcW w:w="3187" w:type="dxa"/>
          </w:tcPr>
          <w:p w14:paraId="453EBEF3" w14:textId="604F6A5E" w:rsidR="00040884" w:rsidRPr="00D7049B" w:rsidRDefault="0092019F" w:rsidP="00310C89">
            <w:pPr>
              <w:rPr>
                <w:rFonts w:ascii="ＭＳ 明朝" w:hAnsi="ＭＳ 明朝" w:cs="Arial"/>
                <w:szCs w:val="21"/>
              </w:rPr>
            </w:pPr>
            <w:r w:rsidRPr="00D7049B">
              <w:rPr>
                <w:rFonts w:ascii="ＭＳ 明朝" w:hAnsi="ＭＳ 明朝" w:cs="Arial" w:hint="eastAsia"/>
                <w:szCs w:val="21"/>
              </w:rPr>
              <w:t xml:space="preserve">　悪心</w:t>
            </w:r>
          </w:p>
        </w:tc>
        <w:tc>
          <w:tcPr>
            <w:tcW w:w="2079" w:type="dxa"/>
          </w:tcPr>
          <w:p w14:paraId="13305835" w14:textId="4106E9DD" w:rsidR="00040884" w:rsidRPr="00D7049B" w:rsidRDefault="0092019F" w:rsidP="0092019F">
            <w:pPr>
              <w:jc w:val="center"/>
              <w:rPr>
                <w:rFonts w:ascii="ＭＳ 明朝" w:hAnsi="ＭＳ 明朝" w:cs="Arial"/>
                <w:szCs w:val="21"/>
              </w:rPr>
            </w:pPr>
            <w:r w:rsidRPr="00D7049B">
              <w:rPr>
                <w:rFonts w:ascii="ＭＳ 明朝" w:hAnsi="ＭＳ 明朝" w:cs="Arial" w:hint="eastAsia"/>
                <w:szCs w:val="21"/>
              </w:rPr>
              <w:t>0</w:t>
            </w:r>
          </w:p>
        </w:tc>
        <w:tc>
          <w:tcPr>
            <w:tcW w:w="2079" w:type="dxa"/>
          </w:tcPr>
          <w:p w14:paraId="40B49A42" w14:textId="3599326C" w:rsidR="00040884" w:rsidRPr="00D7049B" w:rsidRDefault="004A3CB9" w:rsidP="0092019F">
            <w:pPr>
              <w:jc w:val="center"/>
              <w:rPr>
                <w:rFonts w:ascii="ＭＳ 明朝" w:hAnsi="ＭＳ 明朝" w:cs="Arial"/>
                <w:szCs w:val="21"/>
              </w:rPr>
            </w:pPr>
            <w:r w:rsidRPr="00D7049B">
              <w:rPr>
                <w:rFonts w:ascii="ＭＳ 明朝" w:hAnsi="ＭＳ 明朝" w:cs="Arial" w:hint="eastAsia"/>
                <w:szCs w:val="21"/>
              </w:rPr>
              <w:t>2（15.4）</w:t>
            </w:r>
          </w:p>
        </w:tc>
        <w:tc>
          <w:tcPr>
            <w:tcW w:w="2079" w:type="dxa"/>
          </w:tcPr>
          <w:p w14:paraId="6B8EA7DF" w14:textId="002FDB8F" w:rsidR="00040884" w:rsidRPr="00D7049B" w:rsidRDefault="004A3CB9" w:rsidP="0092019F">
            <w:pPr>
              <w:jc w:val="center"/>
              <w:rPr>
                <w:rFonts w:ascii="ＭＳ 明朝" w:hAnsi="ＭＳ 明朝" w:cs="Arial"/>
                <w:szCs w:val="21"/>
              </w:rPr>
            </w:pPr>
            <w:r w:rsidRPr="00D7049B">
              <w:rPr>
                <w:rFonts w:ascii="ＭＳ 明朝" w:hAnsi="ＭＳ 明朝" w:cs="Arial" w:hint="eastAsia"/>
                <w:szCs w:val="21"/>
              </w:rPr>
              <w:t>0</w:t>
            </w:r>
          </w:p>
        </w:tc>
      </w:tr>
      <w:tr w:rsidR="0092019F" w:rsidRPr="00D7049B" w14:paraId="109AE687" w14:textId="77777777" w:rsidTr="006E1819">
        <w:tc>
          <w:tcPr>
            <w:tcW w:w="3187" w:type="dxa"/>
          </w:tcPr>
          <w:p w14:paraId="3099B6B1" w14:textId="1CC31F50" w:rsidR="0092019F" w:rsidRPr="00D7049B" w:rsidRDefault="0092019F" w:rsidP="00310C89">
            <w:pPr>
              <w:rPr>
                <w:rFonts w:ascii="ＭＳ 明朝" w:hAnsi="ＭＳ 明朝" w:cs="Arial"/>
                <w:szCs w:val="21"/>
              </w:rPr>
            </w:pPr>
            <w:r w:rsidRPr="00D7049B">
              <w:rPr>
                <w:rFonts w:ascii="ＭＳ 明朝" w:hAnsi="ＭＳ 明朝" w:cs="Arial" w:hint="eastAsia"/>
                <w:szCs w:val="21"/>
              </w:rPr>
              <w:t xml:space="preserve">　放屁</w:t>
            </w:r>
          </w:p>
        </w:tc>
        <w:tc>
          <w:tcPr>
            <w:tcW w:w="2079" w:type="dxa"/>
          </w:tcPr>
          <w:p w14:paraId="140273E1" w14:textId="4146928F" w:rsidR="0092019F" w:rsidRPr="00D7049B" w:rsidRDefault="0092019F" w:rsidP="0092019F">
            <w:pPr>
              <w:jc w:val="center"/>
              <w:rPr>
                <w:rFonts w:ascii="ＭＳ 明朝" w:hAnsi="ＭＳ 明朝" w:cs="Arial"/>
                <w:szCs w:val="21"/>
              </w:rPr>
            </w:pPr>
            <w:r w:rsidRPr="00D7049B">
              <w:rPr>
                <w:rFonts w:ascii="ＭＳ 明朝" w:hAnsi="ＭＳ 明朝" w:cs="Arial" w:hint="eastAsia"/>
                <w:szCs w:val="21"/>
              </w:rPr>
              <w:t>0</w:t>
            </w:r>
          </w:p>
        </w:tc>
        <w:tc>
          <w:tcPr>
            <w:tcW w:w="2079" w:type="dxa"/>
          </w:tcPr>
          <w:p w14:paraId="3D242E78" w14:textId="36137755" w:rsidR="0092019F" w:rsidRPr="00D7049B" w:rsidRDefault="004A3CB9" w:rsidP="0092019F">
            <w:pPr>
              <w:jc w:val="center"/>
              <w:rPr>
                <w:rFonts w:ascii="ＭＳ 明朝" w:hAnsi="ＭＳ 明朝" w:cs="Arial"/>
                <w:szCs w:val="21"/>
              </w:rPr>
            </w:pPr>
            <w:r w:rsidRPr="00D7049B">
              <w:rPr>
                <w:rFonts w:ascii="ＭＳ 明朝" w:hAnsi="ＭＳ 明朝" w:cs="Arial" w:hint="eastAsia"/>
                <w:szCs w:val="21"/>
              </w:rPr>
              <w:t>2（15.4）</w:t>
            </w:r>
          </w:p>
        </w:tc>
        <w:tc>
          <w:tcPr>
            <w:tcW w:w="2079" w:type="dxa"/>
          </w:tcPr>
          <w:p w14:paraId="3017801F" w14:textId="383263EA" w:rsidR="0092019F" w:rsidRPr="00D7049B" w:rsidRDefault="004A3CB9" w:rsidP="0092019F">
            <w:pPr>
              <w:jc w:val="center"/>
              <w:rPr>
                <w:rFonts w:ascii="ＭＳ 明朝" w:hAnsi="ＭＳ 明朝" w:cs="Arial"/>
                <w:szCs w:val="21"/>
              </w:rPr>
            </w:pPr>
            <w:r w:rsidRPr="00D7049B">
              <w:rPr>
                <w:rFonts w:ascii="ＭＳ 明朝" w:hAnsi="ＭＳ 明朝" w:cs="Arial" w:hint="eastAsia"/>
                <w:szCs w:val="21"/>
              </w:rPr>
              <w:t>0</w:t>
            </w:r>
          </w:p>
        </w:tc>
      </w:tr>
      <w:tr w:rsidR="0092019F" w:rsidRPr="00D7049B" w14:paraId="489E5B12" w14:textId="77777777" w:rsidTr="006E1819">
        <w:tc>
          <w:tcPr>
            <w:tcW w:w="3187" w:type="dxa"/>
          </w:tcPr>
          <w:p w14:paraId="04F123A0" w14:textId="2B825868" w:rsidR="0092019F" w:rsidRPr="00D7049B" w:rsidRDefault="0092019F" w:rsidP="00310C89">
            <w:pPr>
              <w:rPr>
                <w:rFonts w:ascii="ＭＳ 明朝" w:hAnsi="ＭＳ 明朝" w:cs="Arial"/>
                <w:szCs w:val="21"/>
              </w:rPr>
            </w:pPr>
            <w:r w:rsidRPr="00D7049B">
              <w:rPr>
                <w:rFonts w:ascii="ＭＳ 明朝" w:hAnsi="ＭＳ 明朝" w:cs="Arial" w:hint="eastAsia"/>
                <w:szCs w:val="21"/>
              </w:rPr>
              <w:t xml:space="preserve">　腹痛</w:t>
            </w:r>
          </w:p>
        </w:tc>
        <w:tc>
          <w:tcPr>
            <w:tcW w:w="2079" w:type="dxa"/>
          </w:tcPr>
          <w:p w14:paraId="31F067AD" w14:textId="4B715888" w:rsidR="0092019F" w:rsidRPr="00D7049B" w:rsidRDefault="0092019F" w:rsidP="0092019F">
            <w:pPr>
              <w:jc w:val="center"/>
              <w:rPr>
                <w:rFonts w:ascii="ＭＳ 明朝" w:hAnsi="ＭＳ 明朝" w:cs="Arial"/>
                <w:szCs w:val="21"/>
              </w:rPr>
            </w:pPr>
            <w:r w:rsidRPr="00D7049B">
              <w:rPr>
                <w:rFonts w:ascii="ＭＳ 明朝" w:hAnsi="ＭＳ 明朝" w:cs="Arial" w:hint="eastAsia"/>
                <w:szCs w:val="21"/>
              </w:rPr>
              <w:t>0</w:t>
            </w:r>
          </w:p>
        </w:tc>
        <w:tc>
          <w:tcPr>
            <w:tcW w:w="2079" w:type="dxa"/>
          </w:tcPr>
          <w:p w14:paraId="6EC61450" w14:textId="11C7B635" w:rsidR="0092019F" w:rsidRPr="00D7049B" w:rsidRDefault="004A3CB9" w:rsidP="0092019F">
            <w:pPr>
              <w:jc w:val="center"/>
              <w:rPr>
                <w:rFonts w:ascii="ＭＳ 明朝" w:hAnsi="ＭＳ 明朝" w:cs="Arial"/>
                <w:szCs w:val="21"/>
              </w:rPr>
            </w:pPr>
            <w:r w:rsidRPr="00D7049B">
              <w:rPr>
                <w:rFonts w:ascii="ＭＳ 明朝" w:hAnsi="ＭＳ 明朝" w:cs="Arial" w:hint="eastAsia"/>
                <w:szCs w:val="21"/>
              </w:rPr>
              <w:t>1（7.7）</w:t>
            </w:r>
          </w:p>
        </w:tc>
        <w:tc>
          <w:tcPr>
            <w:tcW w:w="2079" w:type="dxa"/>
          </w:tcPr>
          <w:p w14:paraId="4006314E" w14:textId="47069E5E" w:rsidR="0092019F" w:rsidRPr="00D7049B" w:rsidRDefault="004A3CB9" w:rsidP="0092019F">
            <w:pPr>
              <w:jc w:val="center"/>
              <w:rPr>
                <w:rFonts w:ascii="ＭＳ 明朝" w:hAnsi="ＭＳ 明朝" w:cs="Arial"/>
                <w:szCs w:val="21"/>
              </w:rPr>
            </w:pPr>
            <w:r w:rsidRPr="00D7049B">
              <w:rPr>
                <w:rFonts w:ascii="ＭＳ 明朝" w:hAnsi="ＭＳ 明朝" w:cs="Arial" w:hint="eastAsia"/>
                <w:szCs w:val="21"/>
              </w:rPr>
              <w:t>0</w:t>
            </w:r>
          </w:p>
        </w:tc>
      </w:tr>
      <w:tr w:rsidR="0092019F" w:rsidRPr="00D7049B" w14:paraId="39CD6516" w14:textId="77777777" w:rsidTr="006E1819">
        <w:tc>
          <w:tcPr>
            <w:tcW w:w="3187" w:type="dxa"/>
          </w:tcPr>
          <w:p w14:paraId="47441A94" w14:textId="00BF1789" w:rsidR="0092019F" w:rsidRPr="00D7049B" w:rsidRDefault="0092019F" w:rsidP="00310C89">
            <w:pPr>
              <w:rPr>
                <w:rFonts w:ascii="ＭＳ 明朝" w:hAnsi="ＭＳ 明朝" w:cs="Arial"/>
                <w:szCs w:val="21"/>
              </w:rPr>
            </w:pPr>
            <w:r w:rsidRPr="00D7049B">
              <w:rPr>
                <w:rFonts w:ascii="ＭＳ 明朝" w:hAnsi="ＭＳ 明朝" w:cs="Arial" w:hint="eastAsia"/>
                <w:szCs w:val="21"/>
              </w:rPr>
              <w:t xml:space="preserve">　下痢</w:t>
            </w:r>
          </w:p>
        </w:tc>
        <w:tc>
          <w:tcPr>
            <w:tcW w:w="2079" w:type="dxa"/>
          </w:tcPr>
          <w:p w14:paraId="1ABC85F8" w14:textId="565E386A" w:rsidR="0092019F" w:rsidRPr="00D7049B" w:rsidRDefault="0092019F" w:rsidP="0092019F">
            <w:pPr>
              <w:jc w:val="center"/>
              <w:rPr>
                <w:rFonts w:ascii="ＭＳ 明朝" w:hAnsi="ＭＳ 明朝" w:cs="Arial"/>
                <w:szCs w:val="21"/>
              </w:rPr>
            </w:pPr>
            <w:r w:rsidRPr="00D7049B">
              <w:rPr>
                <w:rFonts w:ascii="ＭＳ 明朝" w:hAnsi="ＭＳ 明朝" w:cs="Arial" w:hint="eastAsia"/>
                <w:szCs w:val="21"/>
              </w:rPr>
              <w:t>0</w:t>
            </w:r>
          </w:p>
        </w:tc>
        <w:tc>
          <w:tcPr>
            <w:tcW w:w="2079" w:type="dxa"/>
          </w:tcPr>
          <w:p w14:paraId="4D6C4BA4" w14:textId="1CAC1C55" w:rsidR="0092019F" w:rsidRPr="00D7049B" w:rsidRDefault="004A3CB9" w:rsidP="0092019F">
            <w:pPr>
              <w:jc w:val="center"/>
              <w:rPr>
                <w:rFonts w:ascii="ＭＳ 明朝" w:hAnsi="ＭＳ 明朝" w:cs="Arial"/>
                <w:szCs w:val="21"/>
              </w:rPr>
            </w:pPr>
            <w:r w:rsidRPr="00D7049B">
              <w:rPr>
                <w:rFonts w:ascii="ＭＳ 明朝" w:hAnsi="ＭＳ 明朝" w:cs="Arial" w:hint="eastAsia"/>
                <w:szCs w:val="21"/>
              </w:rPr>
              <w:t>1（7.7）</w:t>
            </w:r>
          </w:p>
        </w:tc>
        <w:tc>
          <w:tcPr>
            <w:tcW w:w="2079" w:type="dxa"/>
          </w:tcPr>
          <w:p w14:paraId="4E9EB688" w14:textId="63F65670" w:rsidR="0092019F" w:rsidRPr="00D7049B" w:rsidRDefault="004A3CB9" w:rsidP="0092019F">
            <w:pPr>
              <w:jc w:val="center"/>
              <w:rPr>
                <w:rFonts w:ascii="ＭＳ 明朝" w:hAnsi="ＭＳ 明朝" w:cs="Arial"/>
                <w:szCs w:val="21"/>
              </w:rPr>
            </w:pPr>
            <w:r w:rsidRPr="00D7049B">
              <w:rPr>
                <w:rFonts w:ascii="ＭＳ 明朝" w:hAnsi="ＭＳ 明朝" w:cs="Arial" w:hint="eastAsia"/>
                <w:szCs w:val="21"/>
              </w:rPr>
              <w:t>0</w:t>
            </w:r>
          </w:p>
        </w:tc>
      </w:tr>
      <w:tr w:rsidR="0092019F" w:rsidRPr="00D7049B" w14:paraId="6FEF7D26" w14:textId="77777777" w:rsidTr="006E1819">
        <w:tc>
          <w:tcPr>
            <w:tcW w:w="3187" w:type="dxa"/>
          </w:tcPr>
          <w:p w14:paraId="00183F69" w14:textId="4C9101E3" w:rsidR="0092019F" w:rsidRPr="00D7049B" w:rsidRDefault="0092019F" w:rsidP="00310C89">
            <w:pPr>
              <w:rPr>
                <w:rFonts w:ascii="ＭＳ 明朝" w:hAnsi="ＭＳ 明朝" w:cs="Arial"/>
                <w:szCs w:val="21"/>
              </w:rPr>
            </w:pPr>
            <w:r w:rsidRPr="00D7049B">
              <w:rPr>
                <w:rFonts w:ascii="ＭＳ 明朝" w:hAnsi="ＭＳ 明朝" w:cs="Arial" w:hint="eastAsia"/>
                <w:szCs w:val="21"/>
              </w:rPr>
              <w:t>神経系障害</w:t>
            </w:r>
          </w:p>
        </w:tc>
        <w:tc>
          <w:tcPr>
            <w:tcW w:w="2079" w:type="dxa"/>
          </w:tcPr>
          <w:p w14:paraId="3D453C71" w14:textId="77A720A2" w:rsidR="0092019F" w:rsidRPr="00D7049B" w:rsidRDefault="0092019F" w:rsidP="0092019F">
            <w:pPr>
              <w:jc w:val="center"/>
              <w:rPr>
                <w:rFonts w:ascii="ＭＳ 明朝" w:hAnsi="ＭＳ 明朝" w:cs="Arial"/>
                <w:szCs w:val="21"/>
              </w:rPr>
            </w:pPr>
            <w:r w:rsidRPr="00D7049B">
              <w:rPr>
                <w:rFonts w:ascii="ＭＳ 明朝" w:hAnsi="ＭＳ 明朝" w:cs="Arial" w:hint="eastAsia"/>
                <w:szCs w:val="21"/>
              </w:rPr>
              <w:t>0</w:t>
            </w:r>
          </w:p>
        </w:tc>
        <w:tc>
          <w:tcPr>
            <w:tcW w:w="2079" w:type="dxa"/>
          </w:tcPr>
          <w:p w14:paraId="242C95B8" w14:textId="5D0ED271" w:rsidR="0092019F" w:rsidRPr="00D7049B" w:rsidRDefault="004A3CB9" w:rsidP="0092019F">
            <w:pPr>
              <w:jc w:val="center"/>
              <w:rPr>
                <w:rFonts w:ascii="ＭＳ 明朝" w:hAnsi="ＭＳ 明朝" w:cs="Arial"/>
                <w:szCs w:val="21"/>
              </w:rPr>
            </w:pPr>
            <w:r w:rsidRPr="00D7049B">
              <w:rPr>
                <w:rFonts w:ascii="ＭＳ 明朝" w:hAnsi="ＭＳ 明朝" w:cs="Arial" w:hint="eastAsia"/>
                <w:szCs w:val="21"/>
              </w:rPr>
              <w:t>1（7.7）</w:t>
            </w:r>
          </w:p>
        </w:tc>
        <w:tc>
          <w:tcPr>
            <w:tcW w:w="2079" w:type="dxa"/>
          </w:tcPr>
          <w:p w14:paraId="5D786CB6" w14:textId="7C5EEA30" w:rsidR="0092019F" w:rsidRPr="00D7049B" w:rsidRDefault="004A3CB9" w:rsidP="0092019F">
            <w:pPr>
              <w:jc w:val="center"/>
              <w:rPr>
                <w:rFonts w:ascii="ＭＳ 明朝" w:hAnsi="ＭＳ 明朝" w:cs="Arial"/>
                <w:szCs w:val="21"/>
              </w:rPr>
            </w:pPr>
            <w:r w:rsidRPr="00D7049B">
              <w:rPr>
                <w:rFonts w:ascii="ＭＳ 明朝" w:hAnsi="ＭＳ 明朝" w:cs="Arial" w:hint="eastAsia"/>
                <w:szCs w:val="21"/>
              </w:rPr>
              <w:t>0</w:t>
            </w:r>
          </w:p>
        </w:tc>
      </w:tr>
      <w:tr w:rsidR="0092019F" w:rsidRPr="00D7049B" w14:paraId="579AA3F4" w14:textId="77777777" w:rsidTr="006E1819">
        <w:tc>
          <w:tcPr>
            <w:tcW w:w="3187" w:type="dxa"/>
          </w:tcPr>
          <w:p w14:paraId="26F845AB" w14:textId="66DC4603" w:rsidR="0092019F" w:rsidRPr="00D7049B" w:rsidRDefault="0092019F" w:rsidP="00310C89">
            <w:pPr>
              <w:rPr>
                <w:rFonts w:ascii="ＭＳ 明朝" w:hAnsi="ＭＳ 明朝" w:cs="Arial"/>
                <w:szCs w:val="21"/>
              </w:rPr>
            </w:pPr>
            <w:r w:rsidRPr="00D7049B">
              <w:rPr>
                <w:rFonts w:ascii="ＭＳ 明朝" w:hAnsi="ＭＳ 明朝" w:cs="Arial" w:hint="eastAsia"/>
                <w:szCs w:val="21"/>
              </w:rPr>
              <w:t xml:space="preserve">　浮動性めまい</w:t>
            </w:r>
          </w:p>
        </w:tc>
        <w:tc>
          <w:tcPr>
            <w:tcW w:w="2079" w:type="dxa"/>
          </w:tcPr>
          <w:p w14:paraId="1D9573E2" w14:textId="619BD6CB" w:rsidR="0092019F" w:rsidRPr="00D7049B" w:rsidRDefault="0092019F" w:rsidP="0092019F">
            <w:pPr>
              <w:jc w:val="center"/>
              <w:rPr>
                <w:rFonts w:ascii="ＭＳ 明朝" w:hAnsi="ＭＳ 明朝" w:cs="Arial"/>
                <w:szCs w:val="21"/>
              </w:rPr>
            </w:pPr>
            <w:r w:rsidRPr="00D7049B">
              <w:rPr>
                <w:rFonts w:ascii="ＭＳ 明朝" w:hAnsi="ＭＳ 明朝" w:cs="Arial" w:hint="eastAsia"/>
                <w:szCs w:val="21"/>
              </w:rPr>
              <w:t>0</w:t>
            </w:r>
          </w:p>
        </w:tc>
        <w:tc>
          <w:tcPr>
            <w:tcW w:w="2079" w:type="dxa"/>
          </w:tcPr>
          <w:p w14:paraId="098B78E0" w14:textId="145A08C3" w:rsidR="0092019F" w:rsidRPr="00D7049B" w:rsidRDefault="004A3CB9" w:rsidP="0092019F">
            <w:pPr>
              <w:jc w:val="center"/>
              <w:rPr>
                <w:rFonts w:ascii="ＭＳ 明朝" w:hAnsi="ＭＳ 明朝" w:cs="Arial"/>
                <w:szCs w:val="21"/>
              </w:rPr>
            </w:pPr>
            <w:r w:rsidRPr="00D7049B">
              <w:rPr>
                <w:rFonts w:ascii="ＭＳ 明朝" w:hAnsi="ＭＳ 明朝" w:cs="Arial" w:hint="eastAsia"/>
                <w:szCs w:val="21"/>
              </w:rPr>
              <w:t>1（7.7）</w:t>
            </w:r>
          </w:p>
        </w:tc>
        <w:tc>
          <w:tcPr>
            <w:tcW w:w="2079" w:type="dxa"/>
          </w:tcPr>
          <w:p w14:paraId="46A8DFB3" w14:textId="604B3C08" w:rsidR="0092019F" w:rsidRPr="00D7049B" w:rsidRDefault="004A3CB9" w:rsidP="0092019F">
            <w:pPr>
              <w:jc w:val="center"/>
              <w:rPr>
                <w:rFonts w:ascii="ＭＳ 明朝" w:hAnsi="ＭＳ 明朝" w:cs="Arial"/>
                <w:szCs w:val="21"/>
              </w:rPr>
            </w:pPr>
            <w:r w:rsidRPr="00D7049B">
              <w:rPr>
                <w:rFonts w:ascii="ＭＳ 明朝" w:hAnsi="ＭＳ 明朝" w:cs="Arial" w:hint="eastAsia"/>
                <w:szCs w:val="21"/>
              </w:rPr>
              <w:t>0</w:t>
            </w:r>
          </w:p>
        </w:tc>
      </w:tr>
    </w:tbl>
    <w:p w14:paraId="3CB9911F" w14:textId="3ADD0A49" w:rsidR="00040884" w:rsidRDefault="004A3CB9" w:rsidP="00127B20">
      <w:pPr>
        <w:spacing w:line="0" w:lineRule="atLeast"/>
        <w:ind w:leftChars="100" w:left="210"/>
        <w:rPr>
          <w:rFonts w:ascii="ＭＳ 明朝" w:hAnsi="ＭＳ 明朝" w:cs="Arial"/>
          <w:sz w:val="18"/>
          <w:szCs w:val="18"/>
        </w:rPr>
      </w:pPr>
      <w:r w:rsidRPr="004A3CB9">
        <w:rPr>
          <w:rFonts w:ascii="ＭＳ 明朝" w:hAnsi="ＭＳ 明朝" w:cs="Arial" w:hint="eastAsia"/>
          <w:sz w:val="18"/>
          <w:szCs w:val="18"/>
        </w:rPr>
        <w:t>例数（</w:t>
      </w:r>
      <w:r w:rsidR="00325044">
        <w:rPr>
          <w:rFonts w:ascii="ＭＳ 明朝" w:hAnsi="ＭＳ 明朝" w:cs="Arial" w:hint="eastAsia"/>
          <w:sz w:val="18"/>
          <w:szCs w:val="18"/>
        </w:rPr>
        <w:t>%</w:t>
      </w:r>
      <w:r w:rsidRPr="004A3CB9">
        <w:rPr>
          <w:rFonts w:ascii="ＭＳ 明朝" w:hAnsi="ＭＳ 明朝" w:cs="Arial" w:hint="eastAsia"/>
          <w:sz w:val="18"/>
          <w:szCs w:val="18"/>
        </w:rPr>
        <w:t>）</w:t>
      </w:r>
      <w:r w:rsidR="006E1819">
        <w:rPr>
          <w:rFonts w:ascii="ＭＳ 明朝" w:hAnsi="ＭＳ 明朝" w:cs="Arial" w:hint="eastAsia"/>
          <w:sz w:val="18"/>
          <w:szCs w:val="18"/>
        </w:rPr>
        <w:t>、MedDRA ve</w:t>
      </w:r>
      <w:r w:rsidR="003F14D7">
        <w:rPr>
          <w:rFonts w:ascii="ＭＳ 明朝" w:hAnsi="ＭＳ 明朝" w:cs="Arial" w:hint="eastAsia"/>
          <w:sz w:val="18"/>
          <w:szCs w:val="18"/>
        </w:rPr>
        <w:t xml:space="preserve">rsion </w:t>
      </w:r>
      <w:r w:rsidR="006E1819">
        <w:rPr>
          <w:rFonts w:ascii="ＭＳ 明朝" w:hAnsi="ＭＳ 明朝" w:cs="Arial" w:hint="eastAsia"/>
          <w:sz w:val="18"/>
          <w:szCs w:val="18"/>
        </w:rPr>
        <w:t>18.0</w:t>
      </w:r>
    </w:p>
    <w:p w14:paraId="7E4DA836" w14:textId="31893EBD" w:rsidR="004A3CB9" w:rsidRDefault="004A3CB9" w:rsidP="002711E1">
      <w:pPr>
        <w:spacing w:line="0" w:lineRule="atLeast"/>
        <w:ind w:leftChars="100" w:left="448" w:hangingChars="132" w:hanging="238"/>
        <w:rPr>
          <w:rFonts w:ascii="ＭＳ 明朝" w:hAnsi="ＭＳ 明朝" w:cs="Arial"/>
          <w:sz w:val="18"/>
          <w:szCs w:val="18"/>
        </w:rPr>
      </w:pPr>
      <w:r>
        <w:rPr>
          <w:rFonts w:ascii="ＭＳ 明朝" w:hAnsi="ＭＳ 明朝" w:cs="Arial" w:hint="eastAsia"/>
          <w:sz w:val="18"/>
          <w:szCs w:val="18"/>
        </w:rPr>
        <w:t>a：</w:t>
      </w:r>
      <w:r w:rsidR="00127B20">
        <w:rPr>
          <w:rFonts w:ascii="ＭＳ 明朝" w:hAnsi="ＭＳ 明朝" w:cs="Arial" w:hint="eastAsia"/>
          <w:sz w:val="18"/>
          <w:szCs w:val="18"/>
        </w:rPr>
        <w:t>本試験には当初14例が組み入れられたが、</w:t>
      </w:r>
      <w:r w:rsidR="006E1819">
        <w:rPr>
          <w:rFonts w:ascii="ＭＳ 明朝" w:hAnsi="ＭＳ 明朝" w:cs="Arial" w:hint="eastAsia"/>
          <w:sz w:val="18"/>
          <w:szCs w:val="18"/>
        </w:rPr>
        <w:t>1例は</w:t>
      </w:r>
      <w:r w:rsidR="00127B20">
        <w:rPr>
          <w:rFonts w:ascii="ＭＳ 明朝" w:hAnsi="ＭＳ 明朝" w:cs="Arial" w:hint="eastAsia"/>
          <w:sz w:val="18"/>
          <w:szCs w:val="18"/>
        </w:rPr>
        <w:t>トリヘプタノイン（散剤）投与後に有害事象を発現し、42日目に試験を中止し</w:t>
      </w:r>
      <w:r w:rsidR="006E1819">
        <w:rPr>
          <w:rFonts w:ascii="ＭＳ 明朝" w:hAnsi="ＭＳ 明朝" w:cs="Arial" w:hint="eastAsia"/>
          <w:sz w:val="18"/>
          <w:szCs w:val="18"/>
        </w:rPr>
        <w:t>た。本症例は</w:t>
      </w:r>
      <w:r w:rsidR="00127B20">
        <w:rPr>
          <w:rFonts w:ascii="ＭＳ 明朝" w:hAnsi="ＭＳ 明朝" w:cs="Arial" w:hint="eastAsia"/>
          <w:sz w:val="18"/>
          <w:szCs w:val="18"/>
        </w:rPr>
        <w:t>トリヘプタノイン（油性液剤）の投与を受けていないため本項に掲載する安全性解析から除外した。</w:t>
      </w:r>
    </w:p>
    <w:p w14:paraId="100A9FD4" w14:textId="1F5FB041" w:rsidR="006E1819" w:rsidRPr="006E1819" w:rsidRDefault="006E1819" w:rsidP="002711E1">
      <w:pPr>
        <w:spacing w:line="0" w:lineRule="atLeast"/>
        <w:ind w:leftChars="100" w:left="559" w:hangingChars="194" w:hanging="349"/>
        <w:rPr>
          <w:rFonts w:ascii="ＭＳ 明朝" w:hAnsi="ＭＳ 明朝" w:cs="Arial"/>
          <w:sz w:val="18"/>
          <w:szCs w:val="18"/>
        </w:rPr>
      </w:pPr>
      <w:r>
        <w:rPr>
          <w:rFonts w:ascii="ＭＳ 明朝" w:hAnsi="ＭＳ 明朝" w:cs="Arial" w:hint="eastAsia"/>
          <w:sz w:val="18"/>
          <w:szCs w:val="18"/>
        </w:rPr>
        <w:t>注：同一カテゴリーで複数のイベントが発現した患者は1回のみカウントした。複数カテゴリーでイベントが発現した患者は、各カテゴリーで1回ずつカウントした。</w:t>
      </w:r>
    </w:p>
    <w:p w14:paraId="2E3E41C5" w14:textId="14BD2357" w:rsidR="00CA4B80" w:rsidRPr="00AC2DFA" w:rsidRDefault="00CA4B80" w:rsidP="00CA4B80">
      <w:pPr>
        <w:spacing w:line="0" w:lineRule="atLeast"/>
        <w:rPr>
          <w:rFonts w:ascii="ＭＳ 明朝" w:hAnsi="ＭＳ 明朝"/>
          <w:sz w:val="18"/>
          <w:szCs w:val="20"/>
          <w:highlight w:val="yellow"/>
        </w:rPr>
      </w:pPr>
    </w:p>
    <w:tbl>
      <w:tblPr>
        <w:tblStyle w:val="a3"/>
        <w:tblW w:w="0" w:type="auto"/>
        <w:tblInd w:w="210" w:type="dxa"/>
        <w:tblLook w:val="04A0" w:firstRow="1" w:lastRow="0" w:firstColumn="1" w:lastColumn="0" w:noHBand="0" w:noVBand="1"/>
      </w:tblPr>
      <w:tblGrid>
        <w:gridCol w:w="9418"/>
      </w:tblGrid>
      <w:tr w:rsidR="00CA4B80" w14:paraId="0E56BFB7" w14:textId="77777777" w:rsidTr="00CA4B80">
        <w:tc>
          <w:tcPr>
            <w:tcW w:w="9628" w:type="dxa"/>
          </w:tcPr>
          <w:p w14:paraId="1E7BCC3B" w14:textId="7E8CA4B0" w:rsidR="00CA4B80" w:rsidRDefault="00CA4B80" w:rsidP="0017080C">
            <w:pPr>
              <w:rPr>
                <w:rFonts w:ascii="ＭＳ 明朝" w:hAnsi="ＭＳ 明朝" w:cs="Arial"/>
                <w:sz w:val="18"/>
                <w:szCs w:val="18"/>
              </w:rPr>
            </w:pPr>
            <w:r w:rsidRPr="00436A82">
              <w:rPr>
                <w:rFonts w:ascii="ＭＳ 明朝" w:hAnsi="ＭＳ 明朝" w:hint="eastAsia"/>
                <w:sz w:val="18"/>
                <w:szCs w:val="20"/>
              </w:rPr>
              <w:t>本試験では、一部承認外の成績が含まれていたため、承認の範囲内の症例群にのみ限定し、一部改変した。</w:t>
            </w:r>
          </w:p>
        </w:tc>
      </w:tr>
    </w:tbl>
    <w:p w14:paraId="487F2715" w14:textId="77777777" w:rsidR="00CA4B80" w:rsidRPr="00CA4B80" w:rsidRDefault="00CA4B80" w:rsidP="00310C89">
      <w:pPr>
        <w:ind w:leftChars="100" w:left="210"/>
        <w:rPr>
          <w:rFonts w:ascii="ＭＳ 明朝" w:hAnsi="ＭＳ 明朝" w:cs="Arial"/>
          <w:sz w:val="18"/>
          <w:szCs w:val="18"/>
        </w:rPr>
      </w:pPr>
    </w:p>
    <w:p w14:paraId="4EF9BA1F" w14:textId="36A18F77" w:rsidR="00182A9F" w:rsidRPr="00D877E3" w:rsidRDefault="00310C89" w:rsidP="00310C89">
      <w:pPr>
        <w:widowControl/>
        <w:jc w:val="left"/>
        <w:rPr>
          <w:rFonts w:ascii="ＭＳ 明朝" w:hAnsi="ＭＳ 明朝"/>
          <w:color w:val="000000" w:themeColor="text1"/>
        </w:rPr>
      </w:pPr>
      <w:r>
        <w:rPr>
          <w:rFonts w:ascii="ＭＳ 明朝" w:hAnsi="ＭＳ 明朝" w:hint="eastAsia"/>
          <w:color w:val="000000" w:themeColor="text1"/>
        </w:rPr>
        <w:t xml:space="preserve">　</w:t>
      </w:r>
      <w:r w:rsidR="00C43067">
        <w:rPr>
          <w:rFonts w:ascii="ＭＳ 明朝" w:hAnsi="ＭＳ 明朝"/>
          <w:color w:val="000000" w:themeColor="text1"/>
        </w:rPr>
        <w:br w:type="page"/>
      </w:r>
    </w:p>
    <w:p w14:paraId="27D1CA8B" w14:textId="1140D3DA" w:rsidR="00B75640" w:rsidRPr="00DA2492" w:rsidRDefault="00B75640" w:rsidP="00250F4B">
      <w:pPr>
        <w:keepNext/>
        <w:ind w:leftChars="100" w:left="850" w:hanging="640"/>
        <w:jc w:val="left"/>
        <w:outlineLvl w:val="2"/>
        <w:rPr>
          <w:rFonts w:ascii="ＭＳ ゴシック" w:eastAsia="ＭＳ ゴシック" w:hAnsi="ＭＳ ゴシック" w:cstheme="majorBidi"/>
          <w:color w:val="FFC000"/>
          <w:sz w:val="22"/>
        </w:rPr>
      </w:pPr>
      <w:r w:rsidRPr="00DA2492">
        <w:rPr>
          <w:rFonts w:ascii="ＭＳ ゴシック" w:eastAsia="ＭＳ ゴシック" w:hAnsi="ＭＳ ゴシック" w:cstheme="majorBidi" w:hint="eastAsia"/>
          <w:sz w:val="22"/>
        </w:rPr>
        <w:lastRenderedPageBreak/>
        <w:t>（３）用量反応探索試験</w:t>
      </w:r>
    </w:p>
    <w:p w14:paraId="78DBABD6" w14:textId="360BD127" w:rsidR="007E22D0" w:rsidRDefault="007E22D0" w:rsidP="003F14D7">
      <w:pPr>
        <w:ind w:leftChars="100" w:left="210"/>
        <w:rPr>
          <w:rFonts w:ascii="ＭＳ ゴシック" w:eastAsia="ＭＳ ゴシック" w:hAnsi="ＭＳ ゴシック"/>
          <w:b/>
          <w:bCs/>
          <w:highlight w:val="yellow"/>
          <w:vertAlign w:val="superscript"/>
        </w:rPr>
      </w:pPr>
      <w:r w:rsidRPr="00DA2492">
        <w:rPr>
          <w:rFonts w:ascii="ＭＳ ゴシック" w:eastAsia="ＭＳ ゴシック" w:hAnsi="ＭＳ ゴシック" w:hint="eastAsia"/>
          <w:b/>
          <w:bCs/>
        </w:rPr>
        <w:t>1）海外第Ⅱ相試験（UX007-CL201試験）</w:t>
      </w:r>
      <w:r w:rsidR="00DA2492" w:rsidRPr="00DA2492">
        <w:rPr>
          <w:rFonts w:ascii="ＭＳ ゴシック" w:eastAsia="ＭＳ ゴシック" w:hAnsi="ＭＳ ゴシック" w:hint="eastAsia"/>
          <w:b/>
          <w:bCs/>
        </w:rPr>
        <w:t>（海外データ）</w:t>
      </w:r>
      <w:r w:rsidR="00C82EC4" w:rsidRPr="00CE1A33">
        <w:rPr>
          <w:rFonts w:ascii="ＭＳ ゴシック" w:eastAsia="ＭＳ ゴシック" w:hAnsi="ＭＳ ゴシック" w:hint="eastAsia"/>
          <w:b/>
          <w:bCs/>
          <w:vertAlign w:val="superscript"/>
        </w:rPr>
        <w:t>6</w:t>
      </w:r>
      <w:r w:rsidR="00A920F1" w:rsidRPr="00CE1A33">
        <w:rPr>
          <w:rFonts w:ascii="ＭＳ ゴシック" w:eastAsia="ＭＳ ゴシック" w:hAnsi="ＭＳ ゴシック" w:hint="eastAsia"/>
          <w:b/>
          <w:bCs/>
          <w:vertAlign w:val="superscript"/>
        </w:rPr>
        <w:t>,19</w:t>
      </w:r>
      <w:r w:rsidR="003F14D7" w:rsidRPr="00CE1A33">
        <w:rPr>
          <w:rFonts w:ascii="ＭＳ ゴシック" w:eastAsia="ＭＳ ゴシック" w:hAnsi="ＭＳ ゴシック" w:hint="eastAsia"/>
          <w:b/>
          <w:bCs/>
          <w:vertAlign w:val="superscript"/>
        </w:rPr>
        <w:t>～</w:t>
      </w:r>
      <w:r w:rsidR="0022530F" w:rsidRPr="00CE1A33">
        <w:rPr>
          <w:rFonts w:ascii="ＭＳ ゴシック" w:eastAsia="ＭＳ ゴシック" w:hAnsi="ＭＳ ゴシック" w:hint="eastAsia"/>
          <w:b/>
          <w:bCs/>
          <w:vertAlign w:val="superscript"/>
        </w:rPr>
        <w:t>24</w:t>
      </w:r>
      <w:r w:rsidRPr="00CE1A33">
        <w:rPr>
          <w:rFonts w:ascii="ＭＳ ゴシック" w:eastAsia="ＭＳ ゴシック" w:hAnsi="ＭＳ ゴシック"/>
          <w:b/>
          <w:bCs/>
          <w:vertAlign w:val="superscript"/>
        </w:rPr>
        <w:t>）</w:t>
      </w:r>
    </w:p>
    <w:p w14:paraId="0C722220" w14:textId="73A2EE1B" w:rsidR="00C73532" w:rsidRPr="00DA2492" w:rsidRDefault="00C73532" w:rsidP="005730EE">
      <w:pPr>
        <w:tabs>
          <w:tab w:val="left" w:pos="142"/>
          <w:tab w:val="left" w:pos="284"/>
        </w:tabs>
        <w:spacing w:line="0" w:lineRule="atLeast"/>
        <w:ind w:left="588" w:hangingChars="280" w:hanging="588"/>
        <w:rPr>
          <w:rFonts w:ascii="ＭＳ 明朝" w:hAnsi="ＭＳ 明朝"/>
        </w:rPr>
      </w:pPr>
      <w:r w:rsidRPr="00436A82">
        <w:rPr>
          <w:rFonts w:ascii="ＭＳ ゴシック" w:eastAsia="ＭＳ ゴシック" w:hAnsi="ＭＳ ゴシック" w:hint="eastAsia"/>
        </w:rPr>
        <w:t>目的：</w:t>
      </w:r>
      <w:r w:rsidRPr="00DA2492">
        <w:rPr>
          <w:rFonts w:ascii="ＭＳ 明朝" w:hAnsi="ＭＳ 明朝" w:hint="eastAsia"/>
        </w:rPr>
        <w:t>LC-FAOD（</w:t>
      </w:r>
      <w:r>
        <w:rPr>
          <w:rFonts w:ascii="ＭＳ 明朝" w:hAnsi="ＭＳ 明朝" w:hint="eastAsia"/>
        </w:rPr>
        <w:t>CPT2</w:t>
      </w:r>
      <w:r w:rsidRPr="00DA2492">
        <w:rPr>
          <w:rFonts w:ascii="ＭＳ 明朝" w:hAnsi="ＭＳ 明朝" w:hint="eastAsia"/>
        </w:rPr>
        <w:t>欠損症</w:t>
      </w:r>
      <w:r>
        <w:rPr>
          <w:rFonts w:ascii="ＭＳ 明朝" w:hAnsi="ＭＳ 明朝" w:hint="eastAsia"/>
        </w:rPr>
        <w:t>、</w:t>
      </w:r>
      <w:r w:rsidRPr="00DA2492">
        <w:rPr>
          <w:rFonts w:ascii="ＭＳ 明朝" w:hAnsi="ＭＳ 明朝" w:hint="eastAsia"/>
        </w:rPr>
        <w:t>VLCAD欠損症、LCHAD欠損症及びTFP欠損症）患者における</w:t>
      </w:r>
      <w:r w:rsidR="00A2287E">
        <w:rPr>
          <w:rFonts w:ascii="ＭＳ 明朝" w:hAnsi="ＭＳ 明朝" w:hint="eastAsia"/>
        </w:rPr>
        <w:t>本剤</w:t>
      </w:r>
      <w:r w:rsidRPr="00DA2492">
        <w:rPr>
          <w:rFonts w:ascii="ＭＳ 明朝" w:hAnsi="ＭＳ 明朝" w:hint="eastAsia"/>
        </w:rPr>
        <w:t>の有効性及び安全性を評価する。</w:t>
      </w:r>
    </w:p>
    <w:p w14:paraId="39CEA896" w14:textId="5FF75A12" w:rsidR="00A363AA" w:rsidRDefault="00C73532" w:rsidP="000638C5">
      <w:pPr>
        <w:ind w:leftChars="270" w:left="1558" w:hangingChars="472" w:hanging="991"/>
      </w:pPr>
      <w:r w:rsidRPr="00DA2492">
        <w:rPr>
          <w:rFonts w:ascii="ＭＳ 明朝" w:hAnsi="ＭＳ 明朝" w:hint="eastAsia"/>
        </w:rPr>
        <w:t>主要目的：LC-FAODに関連する急性臨床病態生理に対する</w:t>
      </w:r>
      <w:r w:rsidR="00A2287E">
        <w:rPr>
          <w:rFonts w:ascii="ＭＳ 明朝" w:hAnsi="ＭＳ 明朝" w:hint="eastAsia"/>
        </w:rPr>
        <w:t>本剤</w:t>
      </w:r>
      <w:r w:rsidRPr="00DA2492">
        <w:rPr>
          <w:rFonts w:ascii="ＭＳ 明朝" w:hAnsi="ＭＳ 明朝" w:hint="eastAsia"/>
        </w:rPr>
        <w:t>の影響を評価する（24週間投与後）。</w:t>
      </w:r>
    </w:p>
    <w:tbl>
      <w:tblPr>
        <w:tblStyle w:val="a3"/>
        <w:tblW w:w="9703" w:type="dxa"/>
        <w:tblLayout w:type="fixed"/>
        <w:tblLook w:val="04A0" w:firstRow="1" w:lastRow="0" w:firstColumn="1" w:lastColumn="0" w:noHBand="0" w:noVBand="1"/>
      </w:tblPr>
      <w:tblGrid>
        <w:gridCol w:w="846"/>
        <w:gridCol w:w="8857"/>
      </w:tblGrid>
      <w:tr w:rsidR="000638C5" w:rsidRPr="00DA2492" w14:paraId="118BAC3B" w14:textId="77777777" w:rsidTr="00DB3302">
        <w:tc>
          <w:tcPr>
            <w:tcW w:w="846" w:type="dxa"/>
          </w:tcPr>
          <w:p w14:paraId="497BC74B" w14:textId="77777777" w:rsidR="000638C5" w:rsidRPr="00DA2492" w:rsidRDefault="000638C5" w:rsidP="0099732A">
            <w:pPr>
              <w:tabs>
                <w:tab w:val="left" w:pos="142"/>
                <w:tab w:val="left" w:pos="284"/>
              </w:tabs>
              <w:jc w:val="left"/>
              <w:rPr>
                <w:rFonts w:ascii="ＭＳ ゴシック" w:eastAsia="ＭＳ ゴシック" w:hAnsi="ＭＳ ゴシック"/>
                <w:b/>
                <w:bCs/>
              </w:rPr>
            </w:pPr>
            <w:r w:rsidRPr="00DA2492">
              <w:rPr>
                <w:rFonts w:ascii="ＭＳ ゴシック" w:eastAsia="ＭＳ ゴシック" w:hAnsi="ＭＳ ゴシック" w:hint="eastAsia"/>
                <w:b/>
                <w:bCs/>
              </w:rPr>
              <w:t>試験デザイン</w:t>
            </w:r>
          </w:p>
        </w:tc>
        <w:tc>
          <w:tcPr>
            <w:tcW w:w="8857" w:type="dxa"/>
          </w:tcPr>
          <w:p w14:paraId="2C99562C" w14:textId="77777777" w:rsidR="000638C5" w:rsidRPr="00DA2492" w:rsidRDefault="000638C5" w:rsidP="0099732A">
            <w:pPr>
              <w:tabs>
                <w:tab w:val="left" w:pos="142"/>
                <w:tab w:val="left" w:pos="284"/>
              </w:tabs>
              <w:spacing w:line="0" w:lineRule="atLeast"/>
              <w:jc w:val="left"/>
              <w:rPr>
                <w:rFonts w:ascii="ＭＳ 明朝" w:hAnsi="ＭＳ 明朝"/>
              </w:rPr>
            </w:pPr>
            <w:r w:rsidRPr="00DA2492">
              <w:rPr>
                <w:rFonts w:ascii="ＭＳ 明朝" w:hAnsi="ＭＳ 明朝" w:hint="eastAsia"/>
              </w:rPr>
              <w:t>後ろ向き及び前向き、介入、非盲検、単群、</w:t>
            </w:r>
            <w:r>
              <w:rPr>
                <w:rFonts w:ascii="ＭＳ 明朝" w:hAnsi="ＭＳ 明朝" w:hint="eastAsia"/>
              </w:rPr>
              <w:t>被験者</w:t>
            </w:r>
            <w:r w:rsidRPr="00DA2492">
              <w:rPr>
                <w:rFonts w:ascii="ＭＳ 明朝" w:hAnsi="ＭＳ 明朝" w:hint="eastAsia"/>
              </w:rPr>
              <w:t>自己対照試験</w:t>
            </w:r>
          </w:p>
        </w:tc>
      </w:tr>
      <w:tr w:rsidR="000638C5" w:rsidRPr="00DA2492" w14:paraId="14D45D40" w14:textId="77777777" w:rsidTr="00DB3302">
        <w:tc>
          <w:tcPr>
            <w:tcW w:w="846" w:type="dxa"/>
          </w:tcPr>
          <w:p w14:paraId="365B0988" w14:textId="77777777" w:rsidR="000638C5" w:rsidRPr="00DA2492" w:rsidRDefault="000638C5" w:rsidP="0099732A">
            <w:pPr>
              <w:tabs>
                <w:tab w:val="left" w:pos="142"/>
                <w:tab w:val="left" w:pos="284"/>
              </w:tabs>
              <w:jc w:val="left"/>
              <w:rPr>
                <w:rFonts w:ascii="ＭＳ ゴシック" w:eastAsia="ＭＳ ゴシック" w:hAnsi="ＭＳ ゴシック"/>
                <w:b/>
                <w:bCs/>
              </w:rPr>
            </w:pPr>
            <w:r w:rsidRPr="00DA2492">
              <w:rPr>
                <w:rFonts w:ascii="ＭＳ ゴシック" w:eastAsia="ＭＳ ゴシック" w:hAnsi="ＭＳ ゴシック" w:hint="eastAsia"/>
                <w:b/>
                <w:bCs/>
              </w:rPr>
              <w:t>対象</w:t>
            </w:r>
          </w:p>
        </w:tc>
        <w:tc>
          <w:tcPr>
            <w:tcW w:w="8857" w:type="dxa"/>
          </w:tcPr>
          <w:p w14:paraId="5D8985CA" w14:textId="77777777" w:rsidR="000638C5" w:rsidRPr="00DA2492" w:rsidRDefault="000638C5" w:rsidP="005730EE">
            <w:pPr>
              <w:tabs>
                <w:tab w:val="left" w:pos="142"/>
                <w:tab w:val="left" w:pos="284"/>
              </w:tabs>
              <w:spacing w:line="0" w:lineRule="atLeast"/>
              <w:rPr>
                <w:rFonts w:ascii="ＭＳ 明朝" w:hAnsi="ＭＳ 明朝"/>
              </w:rPr>
            </w:pPr>
            <w:r w:rsidRPr="00DA2492">
              <w:rPr>
                <w:rFonts w:ascii="ＭＳ 明朝" w:hAnsi="ＭＳ 明朝" w:hint="eastAsia"/>
              </w:rPr>
              <w:t>現行の管理法</w:t>
            </w:r>
            <w:r w:rsidRPr="00CE1A33">
              <w:rPr>
                <w:rFonts w:ascii="ＭＳ 明朝" w:hAnsi="ＭＳ 明朝" w:hint="eastAsia"/>
                <w:vertAlign w:val="superscript"/>
              </w:rPr>
              <w:t>a</w:t>
            </w:r>
            <w:r w:rsidRPr="00DA2492">
              <w:rPr>
                <w:rFonts w:ascii="ＭＳ 明朝" w:hAnsi="ＭＳ 明朝" w:hint="eastAsia"/>
              </w:rPr>
              <w:t>にもかかわらず、重篤な臨床症状を示す生後6ヵ月以上のLC-FAOD（</w:t>
            </w:r>
            <w:r>
              <w:rPr>
                <w:rFonts w:ascii="ＭＳ 明朝" w:hAnsi="ＭＳ 明朝" w:hint="eastAsia"/>
              </w:rPr>
              <w:t>CPT2</w:t>
            </w:r>
            <w:r w:rsidRPr="00DA2492">
              <w:rPr>
                <w:rFonts w:ascii="ＭＳ 明朝" w:hAnsi="ＭＳ 明朝" w:hint="eastAsia"/>
              </w:rPr>
              <w:t>欠損症</w:t>
            </w:r>
            <w:r>
              <w:rPr>
                <w:rFonts w:ascii="ＭＳ 明朝" w:hAnsi="ＭＳ 明朝" w:hint="eastAsia"/>
              </w:rPr>
              <w:t>、</w:t>
            </w:r>
            <w:r w:rsidRPr="00DA2492">
              <w:rPr>
                <w:rFonts w:ascii="ＭＳ 明朝" w:hAnsi="ＭＳ 明朝" w:hint="eastAsia"/>
              </w:rPr>
              <w:t>VLCAD欠損症、LCHAD欠損症及びTFP欠損症）患者29例</w:t>
            </w:r>
          </w:p>
          <w:p w14:paraId="7FDE78FC" w14:textId="77777777" w:rsidR="000638C5" w:rsidRPr="00DA2492" w:rsidRDefault="000638C5" w:rsidP="002711E1">
            <w:pPr>
              <w:tabs>
                <w:tab w:val="left" w:pos="142"/>
                <w:tab w:val="left" w:pos="284"/>
              </w:tabs>
              <w:spacing w:line="0" w:lineRule="atLeast"/>
              <w:ind w:left="272" w:hangingChars="151" w:hanging="272"/>
              <w:rPr>
                <w:rFonts w:ascii="ＭＳ 明朝" w:hAnsi="ＭＳ 明朝"/>
                <w:sz w:val="18"/>
                <w:szCs w:val="18"/>
              </w:rPr>
            </w:pPr>
            <w:r w:rsidRPr="00DA2492">
              <w:rPr>
                <w:rFonts w:ascii="ＭＳ 明朝" w:hAnsi="ＭＳ 明朝" w:hint="eastAsia"/>
                <w:sz w:val="18"/>
                <w:szCs w:val="18"/>
              </w:rPr>
              <w:t>a：全例が低脂肪・高炭水化物食による管理を受け、27例がMCTオイル又はMCT含有ミルクのいずれかを投与されていた。</w:t>
            </w:r>
          </w:p>
        </w:tc>
      </w:tr>
      <w:tr w:rsidR="000638C5" w:rsidRPr="00DA2492" w14:paraId="7BA84C5B" w14:textId="77777777" w:rsidTr="00DB3302">
        <w:tc>
          <w:tcPr>
            <w:tcW w:w="846" w:type="dxa"/>
          </w:tcPr>
          <w:p w14:paraId="320A23E9" w14:textId="77777777" w:rsidR="000638C5" w:rsidRPr="00DA2492" w:rsidRDefault="000638C5" w:rsidP="0099732A">
            <w:pPr>
              <w:tabs>
                <w:tab w:val="left" w:pos="142"/>
                <w:tab w:val="left" w:pos="284"/>
              </w:tabs>
              <w:jc w:val="left"/>
              <w:rPr>
                <w:rFonts w:ascii="ＭＳ ゴシック" w:eastAsia="ＭＳ ゴシック" w:hAnsi="ＭＳ ゴシック"/>
                <w:b/>
                <w:bCs/>
              </w:rPr>
            </w:pPr>
            <w:r>
              <w:rPr>
                <w:rFonts w:ascii="ＭＳ ゴシック" w:eastAsia="ＭＳ ゴシック" w:hAnsi="ＭＳ ゴシック" w:hint="eastAsia"/>
                <w:b/>
                <w:bCs/>
              </w:rPr>
              <w:t>主な選択基準</w:t>
            </w:r>
          </w:p>
        </w:tc>
        <w:tc>
          <w:tcPr>
            <w:tcW w:w="8857" w:type="dxa"/>
          </w:tcPr>
          <w:p w14:paraId="4A107C4F" w14:textId="77777777" w:rsidR="000638C5" w:rsidRPr="00436A82" w:rsidRDefault="000638C5" w:rsidP="000638C5">
            <w:pPr>
              <w:pStyle w:val="af"/>
              <w:numPr>
                <w:ilvl w:val="0"/>
                <w:numId w:val="3"/>
              </w:numPr>
              <w:tabs>
                <w:tab w:val="left" w:pos="142"/>
                <w:tab w:val="left" w:pos="284"/>
              </w:tabs>
              <w:spacing w:line="0" w:lineRule="atLeast"/>
              <w:ind w:leftChars="0"/>
              <w:jc w:val="left"/>
              <w:rPr>
                <w:rFonts w:ascii="ＭＳ 明朝" w:eastAsia="ＭＳ 明朝" w:hAnsi="ＭＳ 明朝"/>
              </w:rPr>
            </w:pPr>
            <w:r w:rsidRPr="00436A82">
              <w:rPr>
                <w:rFonts w:ascii="ＭＳ 明朝" w:eastAsia="ＭＳ 明朝" w:hAnsi="ＭＳ 明朝"/>
              </w:rPr>
              <w:t>CPT2欠損症、VLCAD欠損症、LCHAD欠損症、TFP欠損症のいずれかと確定診断された者</w:t>
            </w:r>
          </w:p>
          <w:p w14:paraId="757DB44B" w14:textId="77777777" w:rsidR="000638C5" w:rsidRPr="00436A82" w:rsidRDefault="000638C5" w:rsidP="000638C5">
            <w:pPr>
              <w:pStyle w:val="af"/>
              <w:numPr>
                <w:ilvl w:val="0"/>
                <w:numId w:val="3"/>
              </w:numPr>
              <w:tabs>
                <w:tab w:val="left" w:pos="142"/>
                <w:tab w:val="left" w:pos="284"/>
              </w:tabs>
              <w:spacing w:line="0" w:lineRule="atLeast"/>
              <w:ind w:leftChars="0"/>
              <w:jc w:val="left"/>
              <w:rPr>
                <w:rFonts w:ascii="ＭＳ 明朝" w:eastAsia="ＭＳ 明朝" w:hAnsi="ＭＳ 明朝"/>
              </w:rPr>
            </w:pPr>
            <w:r w:rsidRPr="00436A82">
              <w:rPr>
                <w:rFonts w:ascii="ＭＳ 明朝" w:eastAsia="ＭＳ 明朝" w:hAnsi="ＭＳ 明朝" w:hint="eastAsia"/>
              </w:rPr>
              <w:t>生後</w:t>
            </w:r>
            <w:r w:rsidRPr="00436A82">
              <w:rPr>
                <w:rFonts w:ascii="ＭＳ 明朝" w:eastAsia="ＭＳ 明朝" w:hAnsi="ＭＳ 明朝"/>
              </w:rPr>
              <w:t>6ヵ月以上の者</w:t>
            </w:r>
          </w:p>
          <w:p w14:paraId="727A9A07" w14:textId="77777777" w:rsidR="000638C5" w:rsidRPr="00436A82" w:rsidRDefault="000638C5" w:rsidP="000638C5">
            <w:pPr>
              <w:pStyle w:val="af"/>
              <w:numPr>
                <w:ilvl w:val="0"/>
                <w:numId w:val="3"/>
              </w:numPr>
              <w:tabs>
                <w:tab w:val="left" w:pos="142"/>
                <w:tab w:val="left" w:pos="284"/>
              </w:tabs>
              <w:spacing w:line="0" w:lineRule="atLeast"/>
              <w:ind w:leftChars="0"/>
              <w:jc w:val="left"/>
              <w:rPr>
                <w:rFonts w:ascii="ＭＳ 明朝" w:hAnsi="ＭＳ 明朝"/>
              </w:rPr>
            </w:pPr>
            <w:r w:rsidRPr="00436A82">
              <w:rPr>
                <w:rFonts w:ascii="ＭＳ 明朝" w:eastAsia="ＭＳ 明朝" w:hAnsi="ＭＳ 明朝" w:hint="eastAsia"/>
              </w:rPr>
              <w:t>以下のいずれかの重大な臨床症状で裏付けられる重度</w:t>
            </w:r>
            <w:r w:rsidRPr="00436A82">
              <w:rPr>
                <w:rFonts w:ascii="ＭＳ 明朝" w:eastAsia="ＭＳ 明朝" w:hAnsi="ＭＳ 明朝"/>
              </w:rPr>
              <w:t>LC-FAOD</w:t>
            </w:r>
            <w:r w:rsidRPr="00436A82">
              <w:rPr>
                <w:rFonts w:ascii="ＭＳ 明朝" w:eastAsia="ＭＳ 明朝" w:hAnsi="ＭＳ 明朝" w:hint="eastAsia"/>
              </w:rPr>
              <w:t>である者</w:t>
            </w:r>
          </w:p>
          <w:p w14:paraId="6473F740" w14:textId="70C7289B" w:rsidR="000638C5" w:rsidRPr="00DA2492" w:rsidRDefault="000638C5" w:rsidP="0099732A">
            <w:pPr>
              <w:tabs>
                <w:tab w:val="left" w:pos="142"/>
                <w:tab w:val="left" w:pos="457"/>
              </w:tabs>
              <w:spacing w:line="0" w:lineRule="atLeast"/>
              <w:ind w:left="539" w:hanging="224"/>
              <w:jc w:val="left"/>
              <w:rPr>
                <w:rFonts w:ascii="ＭＳ 明朝" w:hAnsi="ＭＳ 明朝"/>
              </w:rPr>
            </w:pPr>
            <w:r w:rsidRPr="00DA2492">
              <w:rPr>
                <w:rFonts w:ascii="ＭＳ 明朝" w:hAnsi="ＭＳ 明朝" w:hint="eastAsia"/>
              </w:rPr>
              <w:t>－</w:t>
            </w:r>
            <w:r w:rsidR="003F1B54">
              <w:rPr>
                <w:rFonts w:ascii="ＭＳ 明朝" w:hAnsi="ＭＳ 明朝" w:hint="eastAsia"/>
              </w:rPr>
              <w:t>MCE</w:t>
            </w:r>
            <w:r w:rsidRPr="00DA2492">
              <w:rPr>
                <w:rFonts w:ascii="ＭＳ 明朝" w:hAnsi="ＭＳ 明朝"/>
              </w:rPr>
              <w:t>を伴う</w:t>
            </w:r>
            <w:r>
              <w:rPr>
                <w:rFonts w:ascii="ＭＳ 明朝" w:hAnsi="ＭＳ 明朝" w:hint="eastAsia"/>
              </w:rPr>
              <w:t>慢性的な</w:t>
            </w:r>
            <w:r w:rsidRPr="00DA2492">
              <w:rPr>
                <w:rFonts w:ascii="ＭＳ 明朝" w:hAnsi="ＭＳ 明朝" w:hint="eastAsia"/>
              </w:rPr>
              <w:t>クレアチンキナーゼ（</w:t>
            </w:r>
            <w:r w:rsidRPr="00DA2492">
              <w:rPr>
                <w:rFonts w:ascii="ＭＳ 明朝" w:hAnsi="ＭＳ 明朝"/>
              </w:rPr>
              <w:t>CK</w:t>
            </w:r>
            <w:r w:rsidRPr="00DA2492">
              <w:rPr>
                <w:rFonts w:ascii="ＭＳ 明朝" w:hAnsi="ＭＳ 明朝" w:hint="eastAsia"/>
              </w:rPr>
              <w:t>）</w:t>
            </w:r>
            <w:r w:rsidRPr="00DA2492">
              <w:rPr>
                <w:rFonts w:ascii="ＭＳ 明朝" w:hAnsi="ＭＳ 明朝"/>
              </w:rPr>
              <w:t>値の上昇</w:t>
            </w:r>
          </w:p>
          <w:p w14:paraId="4FE14411" w14:textId="77777777" w:rsidR="000638C5" w:rsidRPr="00DA2492" w:rsidRDefault="000638C5" w:rsidP="0099732A">
            <w:pPr>
              <w:tabs>
                <w:tab w:val="left" w:pos="142"/>
                <w:tab w:val="left" w:pos="457"/>
              </w:tabs>
              <w:spacing w:line="0" w:lineRule="atLeast"/>
              <w:ind w:left="539" w:rightChars="-566" w:right="-1189" w:hanging="224"/>
              <w:jc w:val="left"/>
              <w:rPr>
                <w:rFonts w:ascii="ＭＳ 明朝" w:hAnsi="ＭＳ 明朝"/>
              </w:rPr>
            </w:pPr>
            <w:r w:rsidRPr="00DA2492">
              <w:rPr>
                <w:rFonts w:ascii="ＭＳ 明朝" w:hAnsi="ＭＳ 明朝" w:hint="eastAsia"/>
              </w:rPr>
              <w:t>－</w:t>
            </w:r>
            <w:r w:rsidRPr="00DA2492">
              <w:rPr>
                <w:rFonts w:ascii="ＭＳ 明朝" w:hAnsi="ＭＳ 明朝"/>
              </w:rPr>
              <w:t>筋機能不全の報告を伴う一過性のCK値上昇</w:t>
            </w:r>
          </w:p>
          <w:p w14:paraId="0FFD16A5" w14:textId="77777777" w:rsidR="000638C5" w:rsidRPr="00DA2492" w:rsidRDefault="000638C5" w:rsidP="0099732A">
            <w:pPr>
              <w:tabs>
                <w:tab w:val="left" w:pos="142"/>
                <w:tab w:val="left" w:pos="457"/>
              </w:tabs>
              <w:spacing w:line="0" w:lineRule="atLeast"/>
              <w:ind w:left="539" w:hanging="224"/>
              <w:jc w:val="left"/>
              <w:rPr>
                <w:rFonts w:ascii="ＭＳ 明朝" w:hAnsi="ＭＳ 明朝"/>
              </w:rPr>
            </w:pPr>
            <w:r w:rsidRPr="00DA2492">
              <w:rPr>
                <w:rFonts w:ascii="ＭＳ 明朝" w:hAnsi="ＭＳ 明朝" w:hint="eastAsia"/>
              </w:rPr>
              <w:t>－</w:t>
            </w:r>
            <w:r w:rsidRPr="00DA2492">
              <w:rPr>
                <w:rFonts w:ascii="ＭＳ 明朝" w:hAnsi="ＭＳ 明朝"/>
              </w:rPr>
              <w:t>症状を伴わないCK高値</w:t>
            </w:r>
          </w:p>
          <w:p w14:paraId="7B5A82F1" w14:textId="77777777" w:rsidR="000638C5" w:rsidRPr="00DA2492" w:rsidRDefault="000638C5" w:rsidP="0099732A">
            <w:pPr>
              <w:tabs>
                <w:tab w:val="left" w:pos="142"/>
                <w:tab w:val="left" w:pos="457"/>
              </w:tabs>
              <w:spacing w:line="0" w:lineRule="atLeast"/>
              <w:ind w:left="539" w:hanging="224"/>
              <w:jc w:val="left"/>
              <w:rPr>
                <w:rFonts w:ascii="ＭＳ 明朝" w:hAnsi="ＭＳ 明朝"/>
              </w:rPr>
            </w:pPr>
            <w:r w:rsidRPr="00DA2492">
              <w:rPr>
                <w:rFonts w:ascii="ＭＳ 明朝" w:hAnsi="ＭＳ 明朝" w:hint="eastAsia"/>
              </w:rPr>
              <w:t>－</w:t>
            </w:r>
            <w:r w:rsidRPr="00DA2492">
              <w:rPr>
                <w:rFonts w:ascii="ＭＳ 明朝" w:hAnsi="ＭＳ 明朝"/>
              </w:rPr>
              <w:t>頻繁に発現する重度の主要医学的</w:t>
            </w:r>
            <w:r>
              <w:rPr>
                <w:rFonts w:ascii="ＭＳ 明朝" w:hAnsi="ＭＳ 明朝" w:hint="eastAsia"/>
              </w:rPr>
              <w:t>有害事象</w:t>
            </w:r>
          </w:p>
          <w:p w14:paraId="5A5E50EF" w14:textId="080973D9" w:rsidR="000638C5" w:rsidRPr="00DA2492" w:rsidRDefault="000638C5" w:rsidP="0099732A">
            <w:pPr>
              <w:tabs>
                <w:tab w:val="left" w:pos="142"/>
                <w:tab w:val="left" w:pos="457"/>
              </w:tabs>
              <w:spacing w:line="0" w:lineRule="atLeast"/>
              <w:ind w:left="539" w:hanging="224"/>
              <w:jc w:val="left"/>
              <w:rPr>
                <w:rFonts w:ascii="ＭＳ 明朝" w:hAnsi="ＭＳ 明朝"/>
              </w:rPr>
            </w:pPr>
            <w:r w:rsidRPr="00DA2492">
              <w:rPr>
                <w:rFonts w:ascii="ＭＳ 明朝" w:hAnsi="ＭＳ 明朝" w:hint="eastAsia"/>
              </w:rPr>
              <w:t>－</w:t>
            </w:r>
            <w:r w:rsidRPr="00DA2492">
              <w:rPr>
                <w:rFonts w:ascii="ＭＳ 明朝" w:hAnsi="ＭＳ 明朝"/>
              </w:rPr>
              <w:t>低血糖症に対する</w:t>
            </w:r>
            <w:r w:rsidR="00776F65">
              <w:rPr>
                <w:rFonts w:ascii="ＭＳ 明朝" w:hAnsi="ＭＳ 明朝" w:hint="eastAsia"/>
              </w:rPr>
              <w:t>重度</w:t>
            </w:r>
            <w:r>
              <w:rPr>
                <w:rFonts w:ascii="ＭＳ 明朝" w:hAnsi="ＭＳ 明朝" w:hint="eastAsia"/>
              </w:rPr>
              <w:t>な</w:t>
            </w:r>
            <w:r w:rsidRPr="00DA2492">
              <w:rPr>
                <w:rFonts w:ascii="ＭＳ 明朝" w:hAnsi="ＭＳ 明朝"/>
              </w:rPr>
              <w:t>感受性</w:t>
            </w:r>
          </w:p>
          <w:p w14:paraId="6F53C48D" w14:textId="77777777" w:rsidR="000638C5" w:rsidRPr="00DA2492" w:rsidRDefault="000638C5" w:rsidP="005730EE">
            <w:pPr>
              <w:tabs>
                <w:tab w:val="left" w:pos="142"/>
                <w:tab w:val="left" w:pos="737"/>
              </w:tabs>
              <w:spacing w:line="0" w:lineRule="atLeast"/>
              <w:ind w:leftChars="148" w:left="521" w:hangingChars="100" w:hanging="210"/>
              <w:rPr>
                <w:rFonts w:ascii="ＭＳ 明朝" w:hAnsi="ＭＳ 明朝"/>
              </w:rPr>
            </w:pPr>
            <w:r w:rsidRPr="00DA2492">
              <w:rPr>
                <w:rFonts w:ascii="ＭＳ 明朝" w:hAnsi="ＭＳ 明朝" w:hint="eastAsia"/>
              </w:rPr>
              <w:t>－</w:t>
            </w:r>
            <w:r w:rsidRPr="00DA2492">
              <w:rPr>
                <w:rFonts w:ascii="ＭＳ 明朝" w:hAnsi="ＭＳ 明朝"/>
              </w:rPr>
              <w:t>機能的心筋症の</w:t>
            </w:r>
            <w:r>
              <w:rPr>
                <w:rFonts w:ascii="ＭＳ 明朝" w:hAnsi="ＭＳ 明朝" w:hint="eastAsia"/>
              </w:rPr>
              <w:t>所見</w:t>
            </w:r>
            <w:r w:rsidRPr="00DA2492">
              <w:rPr>
                <w:rFonts w:ascii="ＭＳ 明朝" w:hAnsi="ＭＳ 明朝" w:hint="eastAsia"/>
              </w:rPr>
              <w:t>（</w:t>
            </w:r>
            <w:r w:rsidRPr="00DA2492">
              <w:rPr>
                <w:rFonts w:ascii="ＭＳ 明朝" w:hAnsi="ＭＳ 明朝"/>
              </w:rPr>
              <w:t>過去90日以内の心エコー検査で駆出率の低下が確認され、継続的な医学的管理が必要</w:t>
            </w:r>
            <w:r w:rsidRPr="00DA2492">
              <w:rPr>
                <w:rFonts w:ascii="ＭＳ 明朝" w:hAnsi="ＭＳ 明朝" w:hint="eastAsia"/>
              </w:rPr>
              <w:t>）</w:t>
            </w:r>
          </w:p>
        </w:tc>
      </w:tr>
      <w:tr w:rsidR="000638C5" w:rsidRPr="00436A82" w14:paraId="1588D9DA" w14:textId="77777777" w:rsidTr="00DB3302">
        <w:tc>
          <w:tcPr>
            <w:tcW w:w="846" w:type="dxa"/>
          </w:tcPr>
          <w:p w14:paraId="02863812" w14:textId="77777777" w:rsidR="000638C5" w:rsidRDefault="000638C5" w:rsidP="0099732A">
            <w:pPr>
              <w:tabs>
                <w:tab w:val="left" w:pos="142"/>
                <w:tab w:val="left" w:pos="284"/>
              </w:tabs>
              <w:jc w:val="left"/>
              <w:rPr>
                <w:rFonts w:ascii="ＭＳ ゴシック" w:eastAsia="ＭＳ ゴシック" w:hAnsi="ＭＳ ゴシック"/>
                <w:b/>
                <w:bCs/>
              </w:rPr>
            </w:pPr>
            <w:r>
              <w:rPr>
                <w:rFonts w:ascii="ＭＳ ゴシック" w:eastAsia="ＭＳ ゴシック" w:hAnsi="ＭＳ ゴシック" w:hint="eastAsia"/>
                <w:b/>
                <w:bCs/>
              </w:rPr>
              <w:t>主な除外基準</w:t>
            </w:r>
          </w:p>
        </w:tc>
        <w:tc>
          <w:tcPr>
            <w:tcW w:w="8857" w:type="dxa"/>
          </w:tcPr>
          <w:p w14:paraId="7221CB80" w14:textId="77777777" w:rsidR="000638C5" w:rsidRPr="00436A82" w:rsidRDefault="000638C5" w:rsidP="005730EE">
            <w:pPr>
              <w:pStyle w:val="af"/>
              <w:numPr>
                <w:ilvl w:val="0"/>
                <w:numId w:val="33"/>
              </w:numPr>
              <w:tabs>
                <w:tab w:val="left" w:pos="142"/>
                <w:tab w:val="left" w:pos="284"/>
              </w:tabs>
              <w:spacing w:line="0" w:lineRule="atLeast"/>
              <w:ind w:leftChars="0" w:left="284" w:hanging="284"/>
              <w:rPr>
                <w:rFonts w:ascii="ＭＳ 明朝" w:eastAsia="ＭＳ 明朝" w:hAnsi="ＭＳ 明朝"/>
              </w:rPr>
            </w:pPr>
            <w:r w:rsidRPr="00436A82">
              <w:rPr>
                <w:rFonts w:ascii="ＭＳ 明朝" w:eastAsia="ＭＳ 明朝" w:hAnsi="ＭＳ 明朝"/>
              </w:rPr>
              <w:t>CPT1欠損症、CACT欠損症、中鎖アシルCoA脱水素酵素（MCAD）欠損症、短鎖又は中鎖</w:t>
            </w:r>
            <w:r>
              <w:rPr>
                <w:rFonts w:ascii="ＭＳ 明朝" w:eastAsia="ＭＳ 明朝" w:hAnsi="ＭＳ 明朝" w:hint="eastAsia"/>
              </w:rPr>
              <w:t>脂肪酸代謝異常症</w:t>
            </w:r>
            <w:r w:rsidRPr="00436A82">
              <w:rPr>
                <w:rFonts w:ascii="ＭＳ 明朝" w:eastAsia="ＭＳ 明朝" w:hAnsi="ＭＳ 明朝"/>
              </w:rPr>
              <w:t>、ケトン体代謝異常症、プロピオン酸血症又はメチルマロン酸血症と診断</w:t>
            </w:r>
            <w:r w:rsidRPr="00513BD6">
              <w:rPr>
                <w:rFonts w:ascii="ＭＳ 明朝" w:eastAsia="ＭＳ 明朝" w:hAnsi="ＭＳ 明朝"/>
              </w:rPr>
              <w:t>され</w:t>
            </w:r>
            <w:r w:rsidRPr="00513BD6">
              <w:rPr>
                <w:rFonts w:ascii="ＭＳ 明朝" w:eastAsia="ＭＳ 明朝" w:hAnsi="ＭＳ 明朝" w:hint="eastAsia"/>
              </w:rPr>
              <w:t>た</w:t>
            </w:r>
            <w:r w:rsidRPr="00436A82">
              <w:rPr>
                <w:rFonts w:ascii="ＭＳ 明朝" w:eastAsia="ＭＳ 明朝" w:hAnsi="ＭＳ 明朝"/>
              </w:rPr>
              <w:t>者</w:t>
            </w:r>
          </w:p>
        </w:tc>
      </w:tr>
      <w:tr w:rsidR="000638C5" w:rsidRPr="00DA2492" w14:paraId="2DF9482F" w14:textId="77777777" w:rsidTr="00DB3302">
        <w:tc>
          <w:tcPr>
            <w:tcW w:w="846" w:type="dxa"/>
          </w:tcPr>
          <w:p w14:paraId="3E1A3D6A" w14:textId="77777777" w:rsidR="000638C5" w:rsidRPr="00DA2492" w:rsidRDefault="000638C5" w:rsidP="0099732A">
            <w:pPr>
              <w:tabs>
                <w:tab w:val="left" w:pos="142"/>
                <w:tab w:val="left" w:pos="284"/>
              </w:tabs>
              <w:jc w:val="left"/>
              <w:rPr>
                <w:rFonts w:ascii="ＭＳ ゴシック" w:eastAsia="ＭＳ ゴシック" w:hAnsi="ＭＳ ゴシック"/>
                <w:b/>
                <w:bCs/>
              </w:rPr>
            </w:pPr>
            <w:r>
              <w:rPr>
                <w:rFonts w:ascii="ＭＳ ゴシック" w:eastAsia="ＭＳ ゴシック" w:hAnsi="ＭＳ ゴシック" w:hint="eastAsia"/>
                <w:b/>
                <w:bCs/>
              </w:rPr>
              <w:t>試験</w:t>
            </w:r>
            <w:r w:rsidRPr="00DA2492">
              <w:rPr>
                <w:rFonts w:ascii="ＭＳ ゴシック" w:eastAsia="ＭＳ ゴシック" w:hAnsi="ＭＳ ゴシック" w:hint="eastAsia"/>
                <w:b/>
                <w:bCs/>
              </w:rPr>
              <w:t>方法</w:t>
            </w:r>
          </w:p>
        </w:tc>
        <w:tc>
          <w:tcPr>
            <w:tcW w:w="8857" w:type="dxa"/>
          </w:tcPr>
          <w:p w14:paraId="3F262065" w14:textId="6CB2E5E4" w:rsidR="00C36DC9" w:rsidRPr="00C36DC9" w:rsidRDefault="00C36DC9" w:rsidP="00884774">
            <w:pPr>
              <w:tabs>
                <w:tab w:val="left" w:pos="142"/>
                <w:tab w:val="left" w:pos="284"/>
              </w:tabs>
              <w:spacing w:line="0" w:lineRule="atLeast"/>
              <w:rPr>
                <w:rFonts w:ascii="ＭＳ 明朝" w:hAnsi="ＭＳ 明朝"/>
              </w:rPr>
            </w:pPr>
            <w:r w:rsidRPr="00C36DC9">
              <w:rPr>
                <w:rFonts w:ascii="ＭＳ 明朝" w:hAnsi="ＭＳ 明朝"/>
              </w:rPr>
              <w:t>4週間の導入期間中、患者は現行の管理を継続した。導入期間終了後、ベースライン時に</w:t>
            </w:r>
            <w:r w:rsidR="001A3618">
              <w:rPr>
                <w:rFonts w:ascii="ＭＳ 明朝" w:hAnsi="ＭＳ 明朝" w:hint="eastAsia"/>
              </w:rPr>
              <w:t>偶数鎖</w:t>
            </w:r>
            <w:r w:rsidRPr="00C36DC9">
              <w:rPr>
                <w:rFonts w:ascii="ＭＳ 明朝" w:hAnsi="ＭＳ 明朝"/>
              </w:rPr>
              <w:t>MCT</w:t>
            </w:r>
            <w:r w:rsidR="001A3618">
              <w:rPr>
                <w:rFonts w:ascii="ＭＳ 明朝" w:hAnsi="ＭＳ 明朝" w:hint="eastAsia"/>
              </w:rPr>
              <w:t>（以降MCT）</w:t>
            </w:r>
            <w:r w:rsidRPr="00C36DC9">
              <w:rPr>
                <w:rFonts w:ascii="ＭＳ 明朝" w:hAnsi="ＭＳ 明朝"/>
              </w:rPr>
              <w:t>の使用を中止し、他の食事制限を維持しつつ、</w:t>
            </w:r>
            <w:r w:rsidR="00E84E06">
              <w:rPr>
                <w:rFonts w:ascii="ＭＳ 明朝" w:hAnsi="ＭＳ 明朝"/>
              </w:rPr>
              <w:t>本剤</w:t>
            </w:r>
            <w:r w:rsidRPr="00C36DC9">
              <w:rPr>
                <w:rFonts w:ascii="ＭＳ 明朝" w:hAnsi="ＭＳ 明朝"/>
              </w:rPr>
              <w:t>の投与を開始した。</w:t>
            </w:r>
          </w:p>
          <w:p w14:paraId="34B5884D" w14:textId="4CE05834" w:rsidR="00C36DC9" w:rsidRPr="00C36DC9" w:rsidRDefault="00E84E06" w:rsidP="00884774">
            <w:pPr>
              <w:tabs>
                <w:tab w:val="left" w:pos="142"/>
                <w:tab w:val="left" w:pos="284"/>
              </w:tabs>
              <w:spacing w:line="0" w:lineRule="atLeast"/>
              <w:rPr>
                <w:rFonts w:ascii="ＭＳ 明朝" w:hAnsi="ＭＳ 明朝"/>
              </w:rPr>
            </w:pPr>
            <w:r>
              <w:rPr>
                <w:rFonts w:ascii="ＭＳ 明朝" w:hAnsi="ＭＳ 明朝" w:hint="eastAsia"/>
              </w:rPr>
              <w:t>本剤</w:t>
            </w:r>
            <w:r w:rsidR="00C36DC9" w:rsidRPr="00C36DC9">
              <w:rPr>
                <w:rFonts w:ascii="ＭＳ 明朝" w:hAnsi="ＭＳ 明朝" w:hint="eastAsia"/>
              </w:rPr>
              <w:t>の投与量は、患者の</w:t>
            </w:r>
            <w:r w:rsidR="00C36DC9" w:rsidRPr="00C36DC9">
              <w:rPr>
                <w:rFonts w:ascii="ＭＳ 明朝" w:hAnsi="ＭＳ 明朝"/>
              </w:rPr>
              <w:t>1日あたりのカロリー摂取量（DCI）</w:t>
            </w:r>
            <w:r w:rsidR="00C36DC9" w:rsidRPr="00CE1A33">
              <w:rPr>
                <w:rFonts w:ascii="ＭＳ 明朝" w:hAnsi="ＭＳ 明朝"/>
                <w:vertAlign w:val="superscript"/>
              </w:rPr>
              <w:t>a</w:t>
            </w:r>
            <w:r w:rsidR="00C36DC9" w:rsidRPr="00C36DC9">
              <w:rPr>
                <w:rFonts w:ascii="ＭＳ 明朝" w:hAnsi="ＭＳ 明朝"/>
              </w:rPr>
              <w:t>の25～35</w:t>
            </w:r>
            <w:r w:rsidR="00325044">
              <w:rPr>
                <w:rFonts w:ascii="ＭＳ 明朝" w:hAnsi="ＭＳ 明朝"/>
              </w:rPr>
              <w:t>%</w:t>
            </w:r>
            <w:r w:rsidR="00C36DC9" w:rsidRPr="00C36DC9">
              <w:rPr>
                <w:rFonts w:ascii="ＭＳ 明朝" w:hAnsi="ＭＳ 明朝"/>
              </w:rPr>
              <w:t>を目標とし、1日4回（朝食、昼食、夕食、就寝前）に分け、食物又は飲料（乳児用粉ミルクを含む）に混合して経口又は経管投与した。</w:t>
            </w:r>
          </w:p>
          <w:p w14:paraId="69902130" w14:textId="55A499E2" w:rsidR="00C36DC9" w:rsidRDefault="00C36DC9" w:rsidP="00884774">
            <w:pPr>
              <w:tabs>
                <w:tab w:val="left" w:pos="142"/>
                <w:tab w:val="left" w:pos="284"/>
              </w:tabs>
              <w:spacing w:line="0" w:lineRule="atLeast"/>
              <w:rPr>
                <w:rFonts w:ascii="ＭＳ 明朝" w:hAnsi="ＭＳ 明朝"/>
              </w:rPr>
            </w:pPr>
            <w:r w:rsidRPr="00C36DC9">
              <w:rPr>
                <w:rFonts w:ascii="ＭＳ 明朝" w:hAnsi="ＭＳ 明朝" w:hint="eastAsia"/>
              </w:rPr>
              <w:t>開始用量は</w:t>
            </w:r>
            <w:r w:rsidRPr="00C36DC9">
              <w:rPr>
                <w:rFonts w:ascii="ＭＳ 明朝" w:hAnsi="ＭＳ 明朝"/>
              </w:rPr>
              <w:t>DCIの約10</w:t>
            </w:r>
            <w:r w:rsidR="00325044">
              <w:rPr>
                <w:rFonts w:ascii="ＭＳ 明朝" w:hAnsi="ＭＳ 明朝"/>
              </w:rPr>
              <w:t>%</w:t>
            </w:r>
            <w:r w:rsidRPr="00C36DC9">
              <w:rPr>
                <w:rFonts w:ascii="ＭＳ 明朝" w:hAnsi="ＭＳ 明朝"/>
              </w:rPr>
              <w:t>とし、目標投与量に至るまで忍容性を確認しながら漸増した。また、ベースライン時にMCTを使用していた患者では、MCTの量と同量からの開始を可能とした。</w:t>
            </w:r>
            <w:r w:rsidR="00E84E06">
              <w:rPr>
                <w:rFonts w:ascii="ＭＳ 明朝" w:hAnsi="ＭＳ 明朝"/>
              </w:rPr>
              <w:t>本剤</w:t>
            </w:r>
            <w:r w:rsidRPr="00C36DC9">
              <w:rPr>
                <w:rFonts w:ascii="ＭＳ 明朝" w:hAnsi="ＭＳ 明朝"/>
              </w:rPr>
              <w:t>への忍容性が認められない場合は、1日あたりの投与回数を増加又は経管投与時の投与時間を延長し、それでも忍容性が認められない場合には減量が可能とされ、その後は最大耐用量を維持した。本試験では、以下の増量及び減量に係る規定が推奨されていた。また、各被験者の状況に応じて柔軟な対応も認められていた。</w:t>
            </w:r>
          </w:p>
          <w:tbl>
            <w:tblPr>
              <w:tblW w:w="0" w:type="auto"/>
              <w:tblLayout w:type="fixed"/>
              <w:tblCellMar>
                <w:left w:w="0" w:type="dxa"/>
                <w:right w:w="0" w:type="dxa"/>
              </w:tblCellMar>
              <w:tblLook w:val="0600" w:firstRow="0" w:lastRow="0" w:firstColumn="0" w:lastColumn="0" w:noHBand="1" w:noVBand="1"/>
            </w:tblPr>
            <w:tblGrid>
              <w:gridCol w:w="1578"/>
              <w:gridCol w:w="1590"/>
              <w:gridCol w:w="5402"/>
            </w:tblGrid>
            <w:tr w:rsidR="00C36DC9" w:rsidRPr="00C36DC9" w14:paraId="2FECC6A9" w14:textId="77777777" w:rsidTr="00DB3302">
              <w:trPr>
                <w:trHeight w:val="265"/>
              </w:trPr>
              <w:tc>
                <w:tcPr>
                  <w:tcW w:w="1578" w:type="dxa"/>
                  <w:tcBorders>
                    <w:top w:val="single" w:sz="4" w:space="0" w:color="000000"/>
                    <w:left w:val="single" w:sz="4" w:space="0" w:color="000000"/>
                    <w:bottom w:val="single" w:sz="4" w:space="0" w:color="000000"/>
                    <w:right w:val="single" w:sz="4" w:space="0" w:color="000000"/>
                  </w:tcBorders>
                  <w:shd w:val="clear" w:color="auto" w:fill="D9D9D9"/>
                  <w:tcMar>
                    <w:top w:w="72" w:type="dxa"/>
                    <w:left w:w="144" w:type="dxa"/>
                    <w:bottom w:w="72" w:type="dxa"/>
                    <w:right w:w="144" w:type="dxa"/>
                  </w:tcMar>
                  <w:vAlign w:val="center"/>
                  <w:hideMark/>
                </w:tcPr>
                <w:p w14:paraId="3E327D87" w14:textId="77777777"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投与日</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Mar>
                    <w:top w:w="72" w:type="dxa"/>
                    <w:left w:w="144" w:type="dxa"/>
                    <w:bottom w:w="72" w:type="dxa"/>
                    <w:right w:w="144" w:type="dxa"/>
                  </w:tcMar>
                  <w:vAlign w:val="center"/>
                  <w:hideMark/>
                </w:tcPr>
                <w:p w14:paraId="320674BE" w14:textId="07B596E7"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DCIに対する</w:t>
                  </w:r>
                  <w:r w:rsidRPr="0002035F">
                    <w:rPr>
                      <w:rFonts w:ascii="ＭＳ 明朝" w:hAnsi="ＭＳ 明朝" w:hint="eastAsia"/>
                    </w:rPr>
                    <w:t>本剤</w:t>
                  </w:r>
                  <w:r w:rsidRPr="00C36DC9">
                    <w:rPr>
                      <w:rFonts w:ascii="ＭＳ 明朝" w:hAnsi="ＭＳ 明朝" w:hint="eastAsia"/>
                    </w:rPr>
                    <w:t>の割合</w:t>
                  </w:r>
                </w:p>
              </w:tc>
              <w:tc>
                <w:tcPr>
                  <w:tcW w:w="5402" w:type="dxa"/>
                  <w:tcBorders>
                    <w:top w:val="single" w:sz="4" w:space="0" w:color="000000"/>
                    <w:left w:val="single" w:sz="4" w:space="0" w:color="000000"/>
                    <w:bottom w:val="single" w:sz="4" w:space="0" w:color="000000"/>
                    <w:right w:val="single" w:sz="4" w:space="0" w:color="000000"/>
                  </w:tcBorders>
                  <w:shd w:val="clear" w:color="auto" w:fill="D9D9D9"/>
                  <w:tcMar>
                    <w:top w:w="72" w:type="dxa"/>
                    <w:left w:w="144" w:type="dxa"/>
                    <w:bottom w:w="72" w:type="dxa"/>
                    <w:right w:w="144" w:type="dxa"/>
                  </w:tcMar>
                  <w:vAlign w:val="center"/>
                  <w:hideMark/>
                </w:tcPr>
                <w:p w14:paraId="3CB9688D" w14:textId="77777777"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忍容性不良な場合の対応</w:t>
                  </w:r>
                </w:p>
              </w:tc>
            </w:tr>
            <w:tr w:rsidR="00C36DC9" w:rsidRPr="00C36DC9" w14:paraId="2B436079" w14:textId="77777777" w:rsidTr="00DB3302">
              <w:trPr>
                <w:trHeight w:val="26"/>
              </w:trPr>
              <w:tc>
                <w:tcPr>
                  <w:tcW w:w="1578"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298E0847" w14:textId="77777777"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1～2日目</w:t>
                  </w:r>
                </w:p>
              </w:tc>
              <w:tc>
                <w:tcPr>
                  <w:tcW w:w="1590"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48E05F30" w14:textId="26B04886"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約10</w:t>
                  </w:r>
                  <w:r w:rsidR="00325044">
                    <w:rPr>
                      <w:rFonts w:ascii="ＭＳ 明朝" w:hAnsi="ＭＳ 明朝" w:hint="eastAsia"/>
                    </w:rPr>
                    <w:t>%</w:t>
                  </w:r>
                  <w:r w:rsidRPr="00CE1A33">
                    <w:rPr>
                      <w:rFonts w:ascii="ＭＳ 明朝" w:hAnsi="ＭＳ 明朝" w:hint="eastAsia"/>
                      <w:vertAlign w:val="superscript"/>
                    </w:rPr>
                    <w:t>b</w:t>
                  </w:r>
                </w:p>
              </w:tc>
              <w:tc>
                <w:tcPr>
                  <w:tcW w:w="5402"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62B094A5" w14:textId="77777777"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規定なし</w:t>
                  </w:r>
                </w:p>
              </w:tc>
            </w:tr>
            <w:tr w:rsidR="00C36DC9" w:rsidRPr="00C36DC9" w14:paraId="288207C9" w14:textId="77777777" w:rsidTr="00DB3302">
              <w:trPr>
                <w:trHeight w:val="26"/>
              </w:trPr>
              <w:tc>
                <w:tcPr>
                  <w:tcW w:w="1578"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52D8D653" w14:textId="77777777"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3～5日目</w:t>
                  </w:r>
                </w:p>
              </w:tc>
              <w:tc>
                <w:tcPr>
                  <w:tcW w:w="1590"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227" w:type="dxa"/>
                  </w:tcMar>
                  <w:vAlign w:val="center"/>
                  <w:hideMark/>
                </w:tcPr>
                <w:p w14:paraId="63A31C38" w14:textId="53DAF2DA"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約15</w:t>
                  </w:r>
                  <w:r w:rsidR="00325044">
                    <w:rPr>
                      <w:rFonts w:ascii="ＭＳ 明朝" w:hAnsi="ＭＳ 明朝" w:hint="eastAsia"/>
                    </w:rPr>
                    <w:t>%</w:t>
                  </w:r>
                </w:p>
              </w:tc>
              <w:tc>
                <w:tcPr>
                  <w:tcW w:w="5402"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037E8A08" w14:textId="77777777"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規定なし</w:t>
                  </w:r>
                </w:p>
              </w:tc>
            </w:tr>
            <w:tr w:rsidR="00C36DC9" w:rsidRPr="00C36DC9" w14:paraId="3C15D9C1" w14:textId="77777777" w:rsidTr="00DB3302">
              <w:tc>
                <w:tcPr>
                  <w:tcW w:w="1578"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1F716A4F" w14:textId="77777777"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6～8日目</w:t>
                  </w:r>
                </w:p>
              </w:tc>
              <w:tc>
                <w:tcPr>
                  <w:tcW w:w="1590"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227" w:type="dxa"/>
                  </w:tcMar>
                  <w:vAlign w:val="center"/>
                  <w:hideMark/>
                </w:tcPr>
                <w:p w14:paraId="5D082CB1" w14:textId="11A37B8D"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約20</w:t>
                  </w:r>
                  <w:r w:rsidR="00325044">
                    <w:rPr>
                      <w:rFonts w:ascii="ＭＳ 明朝" w:hAnsi="ＭＳ 明朝" w:hint="eastAsia"/>
                    </w:rPr>
                    <w:t>%</w:t>
                  </w:r>
                </w:p>
              </w:tc>
              <w:tc>
                <w:tcPr>
                  <w:tcW w:w="5402"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1DA773E5" w14:textId="77777777"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規定なし</w:t>
                  </w:r>
                </w:p>
              </w:tc>
            </w:tr>
            <w:tr w:rsidR="00C36DC9" w:rsidRPr="00C36DC9" w14:paraId="240F8BAD" w14:textId="77777777" w:rsidTr="00DB3302">
              <w:tc>
                <w:tcPr>
                  <w:tcW w:w="1578"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2D4F987B" w14:textId="77777777"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9～11日目</w:t>
                  </w:r>
                </w:p>
              </w:tc>
              <w:tc>
                <w:tcPr>
                  <w:tcW w:w="1590"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227" w:type="dxa"/>
                  </w:tcMar>
                  <w:vAlign w:val="center"/>
                  <w:hideMark/>
                </w:tcPr>
                <w:p w14:paraId="61997894" w14:textId="47C78858"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約25</w:t>
                  </w:r>
                  <w:r w:rsidR="00325044">
                    <w:rPr>
                      <w:rFonts w:ascii="ＭＳ 明朝" w:hAnsi="ＭＳ 明朝" w:hint="eastAsia"/>
                    </w:rPr>
                    <w:t>%</w:t>
                  </w:r>
                </w:p>
              </w:tc>
              <w:tc>
                <w:tcPr>
                  <w:tcW w:w="5402"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57B3B40F" w14:textId="4CC673AE"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DCIの20</w:t>
                  </w:r>
                  <w:r w:rsidR="00325044">
                    <w:rPr>
                      <w:rFonts w:ascii="ＭＳ 明朝" w:hAnsi="ＭＳ 明朝" w:hint="eastAsia"/>
                    </w:rPr>
                    <w:t>%</w:t>
                  </w:r>
                  <w:r w:rsidRPr="00C36DC9">
                    <w:rPr>
                      <w:rFonts w:ascii="ＭＳ 明朝" w:hAnsi="ＭＳ 明朝" w:hint="eastAsia"/>
                    </w:rPr>
                    <w:t>に減量し、3日間継続。以降、可能なら増量を再開</w:t>
                  </w:r>
                </w:p>
              </w:tc>
            </w:tr>
            <w:tr w:rsidR="00C36DC9" w:rsidRPr="00C36DC9" w14:paraId="0343E4F7" w14:textId="77777777" w:rsidTr="00DB3302">
              <w:tc>
                <w:tcPr>
                  <w:tcW w:w="1578"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036E38BA" w14:textId="77777777"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12～14日目</w:t>
                  </w:r>
                </w:p>
              </w:tc>
              <w:tc>
                <w:tcPr>
                  <w:tcW w:w="1590"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227" w:type="dxa"/>
                  </w:tcMar>
                  <w:vAlign w:val="center"/>
                  <w:hideMark/>
                </w:tcPr>
                <w:p w14:paraId="3682F8FC" w14:textId="7450C0A3"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約30</w:t>
                  </w:r>
                  <w:r w:rsidR="00325044">
                    <w:rPr>
                      <w:rFonts w:ascii="ＭＳ 明朝" w:hAnsi="ＭＳ 明朝" w:hint="eastAsia"/>
                    </w:rPr>
                    <w:t>%</w:t>
                  </w:r>
                </w:p>
              </w:tc>
              <w:tc>
                <w:tcPr>
                  <w:tcW w:w="5402"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5996A4FA" w14:textId="58FB12AB"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DCIの25</w:t>
                  </w:r>
                  <w:r w:rsidR="00325044">
                    <w:rPr>
                      <w:rFonts w:ascii="ＭＳ 明朝" w:hAnsi="ＭＳ 明朝" w:hint="eastAsia"/>
                    </w:rPr>
                    <w:t>%</w:t>
                  </w:r>
                  <w:r w:rsidRPr="00C36DC9">
                    <w:rPr>
                      <w:rFonts w:ascii="ＭＳ 明朝" w:hAnsi="ＭＳ 明朝" w:hint="eastAsia"/>
                    </w:rPr>
                    <w:t>に減量し、3日間継続。以降、可能なら増量を再開</w:t>
                  </w:r>
                </w:p>
              </w:tc>
            </w:tr>
            <w:tr w:rsidR="00C36DC9" w:rsidRPr="00C36DC9" w14:paraId="7B57D171" w14:textId="77777777" w:rsidTr="00DB3302">
              <w:tc>
                <w:tcPr>
                  <w:tcW w:w="1578"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5EB3788C" w14:textId="77777777"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15日目～試験終了</w:t>
                  </w:r>
                </w:p>
              </w:tc>
              <w:tc>
                <w:tcPr>
                  <w:tcW w:w="1590"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26248222" w14:textId="330801DD"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約35</w:t>
                  </w:r>
                  <w:r w:rsidR="00325044">
                    <w:rPr>
                      <w:rFonts w:ascii="ＭＳ 明朝" w:hAnsi="ＭＳ 明朝" w:hint="eastAsia"/>
                    </w:rPr>
                    <w:t>%</w:t>
                  </w:r>
                  <w:r w:rsidRPr="00CE1A33">
                    <w:rPr>
                      <w:rFonts w:ascii="ＭＳ 明朝" w:hAnsi="ＭＳ 明朝" w:hint="eastAsia"/>
                      <w:vertAlign w:val="superscript"/>
                    </w:rPr>
                    <w:t>c</w:t>
                  </w:r>
                </w:p>
              </w:tc>
              <w:tc>
                <w:tcPr>
                  <w:tcW w:w="5402"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61A112B7" w14:textId="553C49A9" w:rsidR="00C36DC9" w:rsidRPr="00C36DC9" w:rsidRDefault="00C36DC9" w:rsidP="0002035F">
                  <w:pPr>
                    <w:tabs>
                      <w:tab w:val="left" w:pos="142"/>
                      <w:tab w:val="left" w:pos="284"/>
                    </w:tabs>
                    <w:spacing w:line="200" w:lineRule="exact"/>
                    <w:jc w:val="left"/>
                    <w:rPr>
                      <w:rFonts w:ascii="ＭＳ 明朝" w:hAnsi="ＭＳ 明朝"/>
                    </w:rPr>
                  </w:pPr>
                  <w:r w:rsidRPr="00C36DC9">
                    <w:rPr>
                      <w:rFonts w:ascii="ＭＳ 明朝" w:hAnsi="ＭＳ 明朝" w:hint="eastAsia"/>
                    </w:rPr>
                    <w:t>DCIの30</w:t>
                  </w:r>
                  <w:r w:rsidR="00325044">
                    <w:rPr>
                      <w:rFonts w:ascii="ＭＳ 明朝" w:hAnsi="ＭＳ 明朝" w:hint="eastAsia"/>
                    </w:rPr>
                    <w:t>%</w:t>
                  </w:r>
                  <w:r w:rsidRPr="00C36DC9">
                    <w:rPr>
                      <w:rFonts w:ascii="ＭＳ 明朝" w:hAnsi="ＭＳ 明朝" w:hint="eastAsia"/>
                    </w:rPr>
                    <w:t>に減量し、3日間継続。以降、可能なら増量を再開</w:t>
                  </w:r>
                </w:p>
              </w:tc>
            </w:tr>
          </w:tbl>
          <w:p w14:paraId="11E54662" w14:textId="77777777" w:rsidR="00C36DC9" w:rsidRPr="00C36DC9" w:rsidRDefault="00C36DC9" w:rsidP="00884774">
            <w:pPr>
              <w:widowControl/>
              <w:spacing w:line="0" w:lineRule="atLeast"/>
              <w:rPr>
                <w:rFonts w:ascii="ＭＳ 明朝" w:hAnsi="ＭＳ 明朝"/>
              </w:rPr>
            </w:pPr>
            <w:r w:rsidRPr="00C36DC9">
              <w:rPr>
                <w:rFonts w:ascii="ＭＳ 明朝" w:hAnsi="ＭＳ 明朝"/>
              </w:rPr>
              <w:t>24週間（投与期間）投与し、その後、更に54週間の継続期間において投与を継続した（合計78週間）。</w:t>
            </w:r>
          </w:p>
          <w:p w14:paraId="3375C8F5" w14:textId="31905F73" w:rsidR="00C36DC9" w:rsidRPr="00DA2492" w:rsidRDefault="00C36DC9" w:rsidP="00884774">
            <w:pPr>
              <w:tabs>
                <w:tab w:val="left" w:pos="142"/>
                <w:tab w:val="left" w:pos="284"/>
              </w:tabs>
              <w:spacing w:line="0" w:lineRule="atLeast"/>
              <w:rPr>
                <w:rFonts w:ascii="ＭＳ 明朝" w:hAnsi="ＭＳ 明朝"/>
              </w:rPr>
            </w:pPr>
            <w:r w:rsidRPr="00C36DC9">
              <w:rPr>
                <w:rFonts w:ascii="ＭＳ 明朝" w:hAnsi="ＭＳ 明朝" w:hint="eastAsia"/>
              </w:rPr>
              <w:lastRenderedPageBreak/>
              <w:t>本試験では、</w:t>
            </w:r>
            <w:r w:rsidR="00E84E06">
              <w:rPr>
                <w:rFonts w:ascii="ＭＳ 明朝" w:hAnsi="ＭＳ 明朝" w:hint="eastAsia"/>
              </w:rPr>
              <w:t>本剤</w:t>
            </w:r>
            <w:r w:rsidRPr="00C36DC9">
              <w:rPr>
                <w:rFonts w:ascii="ＭＳ 明朝" w:hAnsi="ＭＳ 明朝" w:hint="eastAsia"/>
              </w:rPr>
              <w:t>投与前後</w:t>
            </w:r>
            <w:r w:rsidRPr="00C36DC9">
              <w:rPr>
                <w:rFonts w:ascii="ＭＳ 明朝" w:hAnsi="ＭＳ 明朝"/>
              </w:rPr>
              <w:t>78週間のMCE</w:t>
            </w:r>
            <w:r w:rsidRPr="00B40851">
              <w:rPr>
                <w:rFonts w:ascii="ＭＳ 明朝" w:hAnsi="ＭＳ 明朝"/>
                <w:vertAlign w:val="superscript"/>
              </w:rPr>
              <w:t>d</w:t>
            </w:r>
            <w:r w:rsidR="001A3618" w:rsidRPr="001A3618">
              <w:rPr>
                <w:rFonts w:ascii="ＭＳ 明朝" w:hAnsi="ＭＳ 明朝" w:hint="eastAsia"/>
              </w:rPr>
              <w:t>（定義については脚注d参照）</w:t>
            </w:r>
            <w:r w:rsidRPr="00C36DC9">
              <w:rPr>
                <w:rFonts w:ascii="ＭＳ 明朝" w:hAnsi="ＭＳ 明朝"/>
              </w:rPr>
              <w:t>発現について、患者内比較を行った。そのため、各患者が自己対照となるよう、</w:t>
            </w:r>
            <w:r w:rsidR="00E84E06">
              <w:rPr>
                <w:rFonts w:ascii="ＭＳ 明朝" w:hAnsi="ＭＳ 明朝"/>
              </w:rPr>
              <w:t>本剤</w:t>
            </w:r>
            <w:r w:rsidRPr="00C36DC9">
              <w:rPr>
                <w:rFonts w:ascii="ＭＳ 明朝" w:hAnsi="ＭＳ 明朝"/>
              </w:rPr>
              <w:t>投与前期間（患者が従来のMCTを含む標準療法を受けていた期間）のデータを後ろ向きに収集した</w:t>
            </w:r>
            <w:r w:rsidRPr="00B40851">
              <w:rPr>
                <w:rFonts w:ascii="ＭＳ 明朝" w:hAnsi="ＭＳ 明朝"/>
                <w:vertAlign w:val="superscript"/>
              </w:rPr>
              <w:t>e</w:t>
            </w:r>
            <w:r w:rsidRPr="00C36DC9">
              <w:rPr>
                <w:rFonts w:ascii="ＭＳ 明朝" w:hAnsi="ＭＳ 明朝"/>
              </w:rPr>
              <w:t>。</w:t>
            </w:r>
          </w:p>
          <w:p w14:paraId="27B01017" w14:textId="34FC809F" w:rsidR="000638C5" w:rsidRDefault="000638C5" w:rsidP="00884774">
            <w:pPr>
              <w:tabs>
                <w:tab w:val="left" w:pos="142"/>
                <w:tab w:val="left" w:pos="284"/>
              </w:tabs>
              <w:spacing w:line="0" w:lineRule="atLeast"/>
              <w:rPr>
                <w:rFonts w:ascii="ＭＳ 明朝" w:hAnsi="ＭＳ 明朝"/>
                <w:b/>
                <w:bCs/>
              </w:rPr>
            </w:pPr>
          </w:p>
          <w:p w14:paraId="07FE4E86" w14:textId="1F556CAB" w:rsidR="000638C5" w:rsidRDefault="000638C5" w:rsidP="00453C11">
            <w:pPr>
              <w:tabs>
                <w:tab w:val="left" w:pos="142"/>
                <w:tab w:val="left" w:pos="284"/>
              </w:tabs>
              <w:spacing w:line="0" w:lineRule="atLeast"/>
              <w:jc w:val="center"/>
              <w:rPr>
                <w:rFonts w:ascii="ＭＳ ゴシック" w:eastAsia="ＭＳ ゴシック" w:hAnsi="ＭＳ ゴシック"/>
              </w:rPr>
            </w:pPr>
            <w:r w:rsidRPr="00DA2492">
              <w:rPr>
                <w:rFonts w:ascii="ＭＳ ゴシック" w:eastAsia="ＭＳ ゴシック" w:hAnsi="ＭＳ ゴシック" w:hint="eastAsia"/>
              </w:rPr>
              <w:t>UX007-CL201試験のデザイン</w:t>
            </w:r>
          </w:p>
          <w:p w14:paraId="1548F986" w14:textId="2B3692E5" w:rsidR="00DB3302" w:rsidRDefault="00C804DF" w:rsidP="00414106">
            <w:pPr>
              <w:tabs>
                <w:tab w:val="left" w:pos="142"/>
                <w:tab w:val="left" w:pos="284"/>
              </w:tabs>
              <w:spacing w:line="0" w:lineRule="atLeast"/>
              <w:jc w:val="center"/>
              <w:rPr>
                <w:rFonts w:ascii="ＭＳ ゴシック" w:eastAsia="ＭＳ ゴシック" w:hAnsi="ＭＳ ゴシック"/>
                <w:noProof/>
              </w:rPr>
            </w:pPr>
            <w:r>
              <w:rPr>
                <w:rFonts w:ascii="ＭＳ 明朝" w:hAnsi="ＭＳ 明朝" w:hint="eastAsia"/>
                <w:noProof/>
              </w:rPr>
              <w:drawing>
                <wp:anchor distT="0" distB="0" distL="114300" distR="114300" simplePos="0" relativeHeight="251662336" behindDoc="0" locked="0" layoutInCell="1" allowOverlap="1" wp14:anchorId="4CB71DB0" wp14:editId="66E164FB">
                  <wp:simplePos x="0" y="0"/>
                  <wp:positionH relativeFrom="page">
                    <wp:posOffset>19050</wp:posOffset>
                  </wp:positionH>
                  <wp:positionV relativeFrom="paragraph">
                    <wp:posOffset>46990</wp:posOffset>
                  </wp:positionV>
                  <wp:extent cx="5579745" cy="1679575"/>
                  <wp:effectExtent l="0" t="0" r="1905" b="0"/>
                  <wp:wrapNone/>
                  <wp:docPr id="109894151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941512" name="図 1098941512"/>
                          <pic:cNvPicPr/>
                        </pic:nvPicPr>
                        <pic:blipFill rotWithShape="1">
                          <a:blip r:embed="rId15"/>
                          <a:srcRect l="925" t="3290" r="1053" b="3509"/>
                          <a:stretch>
                            <a:fillRect/>
                          </a:stretch>
                        </pic:blipFill>
                        <pic:spPr bwMode="auto">
                          <a:xfrm>
                            <a:off x="0" y="0"/>
                            <a:ext cx="5579745" cy="16795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0A329E5" w14:textId="28DA61F8" w:rsidR="00C804DF" w:rsidRDefault="00C804DF" w:rsidP="00414106">
            <w:pPr>
              <w:tabs>
                <w:tab w:val="left" w:pos="142"/>
                <w:tab w:val="left" w:pos="284"/>
              </w:tabs>
              <w:spacing w:line="0" w:lineRule="atLeast"/>
              <w:jc w:val="center"/>
              <w:rPr>
                <w:rFonts w:ascii="ＭＳ ゴシック" w:eastAsia="ＭＳ ゴシック" w:hAnsi="ＭＳ ゴシック"/>
                <w:noProof/>
              </w:rPr>
            </w:pPr>
          </w:p>
          <w:p w14:paraId="5D99DC50" w14:textId="77777777" w:rsidR="00C804DF" w:rsidRDefault="00C804DF" w:rsidP="00414106">
            <w:pPr>
              <w:tabs>
                <w:tab w:val="left" w:pos="142"/>
                <w:tab w:val="left" w:pos="284"/>
              </w:tabs>
              <w:spacing w:line="0" w:lineRule="atLeast"/>
              <w:jc w:val="center"/>
              <w:rPr>
                <w:rFonts w:ascii="ＭＳ ゴシック" w:eastAsia="ＭＳ ゴシック" w:hAnsi="ＭＳ ゴシック"/>
                <w:noProof/>
              </w:rPr>
            </w:pPr>
          </w:p>
          <w:p w14:paraId="18CB20F5" w14:textId="77777777" w:rsidR="00C804DF" w:rsidRDefault="00C804DF" w:rsidP="00414106">
            <w:pPr>
              <w:tabs>
                <w:tab w:val="left" w:pos="142"/>
                <w:tab w:val="left" w:pos="284"/>
              </w:tabs>
              <w:spacing w:line="0" w:lineRule="atLeast"/>
              <w:jc w:val="center"/>
              <w:rPr>
                <w:rFonts w:ascii="ＭＳ ゴシック" w:eastAsia="ＭＳ ゴシック" w:hAnsi="ＭＳ ゴシック"/>
                <w:noProof/>
              </w:rPr>
            </w:pPr>
          </w:p>
          <w:p w14:paraId="1EF68D5A" w14:textId="77777777" w:rsidR="00C804DF" w:rsidRDefault="00C804DF" w:rsidP="00414106">
            <w:pPr>
              <w:tabs>
                <w:tab w:val="left" w:pos="142"/>
                <w:tab w:val="left" w:pos="284"/>
              </w:tabs>
              <w:spacing w:line="0" w:lineRule="atLeast"/>
              <w:jc w:val="center"/>
              <w:rPr>
                <w:rFonts w:ascii="ＭＳ ゴシック" w:eastAsia="ＭＳ ゴシック" w:hAnsi="ＭＳ ゴシック"/>
                <w:noProof/>
              </w:rPr>
            </w:pPr>
          </w:p>
          <w:p w14:paraId="6013E6C4" w14:textId="77777777" w:rsidR="00C804DF" w:rsidRDefault="00C804DF" w:rsidP="00414106">
            <w:pPr>
              <w:tabs>
                <w:tab w:val="left" w:pos="142"/>
                <w:tab w:val="left" w:pos="284"/>
              </w:tabs>
              <w:spacing w:line="0" w:lineRule="atLeast"/>
              <w:jc w:val="center"/>
              <w:rPr>
                <w:rFonts w:ascii="ＭＳ ゴシック" w:eastAsia="ＭＳ ゴシック" w:hAnsi="ＭＳ ゴシック"/>
                <w:noProof/>
              </w:rPr>
            </w:pPr>
          </w:p>
          <w:p w14:paraId="7736A40C" w14:textId="77777777" w:rsidR="00C804DF" w:rsidRDefault="00C804DF" w:rsidP="00414106">
            <w:pPr>
              <w:tabs>
                <w:tab w:val="left" w:pos="142"/>
                <w:tab w:val="left" w:pos="284"/>
              </w:tabs>
              <w:spacing w:line="0" w:lineRule="atLeast"/>
              <w:jc w:val="center"/>
              <w:rPr>
                <w:rFonts w:ascii="ＭＳ ゴシック" w:eastAsia="ＭＳ ゴシック" w:hAnsi="ＭＳ ゴシック"/>
                <w:noProof/>
              </w:rPr>
            </w:pPr>
          </w:p>
          <w:p w14:paraId="5D014BBB" w14:textId="77777777" w:rsidR="00C804DF" w:rsidRDefault="00C804DF" w:rsidP="00414106">
            <w:pPr>
              <w:tabs>
                <w:tab w:val="left" w:pos="142"/>
                <w:tab w:val="left" w:pos="284"/>
              </w:tabs>
              <w:spacing w:line="0" w:lineRule="atLeast"/>
              <w:jc w:val="center"/>
              <w:rPr>
                <w:rFonts w:ascii="ＭＳ ゴシック" w:eastAsia="ＭＳ ゴシック" w:hAnsi="ＭＳ ゴシック"/>
                <w:noProof/>
              </w:rPr>
            </w:pPr>
          </w:p>
          <w:p w14:paraId="79D3BFD9" w14:textId="77777777" w:rsidR="00C804DF" w:rsidRDefault="00C804DF" w:rsidP="00414106">
            <w:pPr>
              <w:tabs>
                <w:tab w:val="left" w:pos="142"/>
                <w:tab w:val="left" w:pos="284"/>
              </w:tabs>
              <w:spacing w:line="0" w:lineRule="atLeast"/>
              <w:jc w:val="center"/>
              <w:rPr>
                <w:rFonts w:ascii="ＭＳ ゴシック" w:eastAsia="ＭＳ ゴシック" w:hAnsi="ＭＳ ゴシック"/>
                <w:noProof/>
              </w:rPr>
            </w:pPr>
          </w:p>
          <w:p w14:paraId="37DE9B80" w14:textId="77777777" w:rsidR="00C804DF" w:rsidRDefault="00C804DF" w:rsidP="00414106">
            <w:pPr>
              <w:tabs>
                <w:tab w:val="left" w:pos="142"/>
                <w:tab w:val="left" w:pos="284"/>
              </w:tabs>
              <w:spacing w:line="0" w:lineRule="atLeast"/>
              <w:jc w:val="center"/>
              <w:rPr>
                <w:rFonts w:ascii="ＭＳ ゴシック" w:eastAsia="ＭＳ ゴシック" w:hAnsi="ＭＳ ゴシック"/>
              </w:rPr>
            </w:pPr>
          </w:p>
          <w:p w14:paraId="3B06A1F0" w14:textId="77777777" w:rsidR="00C639DD" w:rsidRDefault="00C639DD" w:rsidP="0099732A">
            <w:pPr>
              <w:tabs>
                <w:tab w:val="left" w:pos="142"/>
                <w:tab w:val="left" w:pos="284"/>
              </w:tabs>
              <w:spacing w:line="0" w:lineRule="atLeast"/>
              <w:jc w:val="left"/>
              <w:rPr>
                <w:rFonts w:ascii="ＭＳ 明朝" w:hAnsi="ＭＳ 明朝"/>
                <w:sz w:val="18"/>
                <w:szCs w:val="18"/>
              </w:rPr>
            </w:pPr>
          </w:p>
          <w:p w14:paraId="6AB46C95" w14:textId="677B6A94" w:rsidR="00C36DC9" w:rsidRPr="00C36DC9" w:rsidRDefault="00C36DC9" w:rsidP="002711E1">
            <w:pPr>
              <w:tabs>
                <w:tab w:val="left" w:pos="142"/>
                <w:tab w:val="left" w:pos="284"/>
              </w:tabs>
              <w:spacing w:line="0" w:lineRule="atLeast"/>
              <w:ind w:left="270" w:hangingChars="150" w:hanging="270"/>
              <w:rPr>
                <w:rFonts w:ascii="ＭＳ 明朝" w:hAnsi="ＭＳ 明朝"/>
                <w:sz w:val="18"/>
                <w:szCs w:val="18"/>
              </w:rPr>
            </w:pPr>
            <w:r w:rsidRPr="00C36DC9">
              <w:rPr>
                <w:rFonts w:ascii="ＭＳ 明朝" w:hAnsi="ＭＳ 明朝"/>
                <w:sz w:val="18"/>
                <w:szCs w:val="18"/>
              </w:rPr>
              <w:t>a：患者及び／又は介護者は、導入期間、ベースライン時及び</w:t>
            </w:r>
            <w:r w:rsidR="00E84E06">
              <w:rPr>
                <w:rFonts w:ascii="ＭＳ 明朝" w:hAnsi="ＭＳ 明朝"/>
                <w:sz w:val="18"/>
                <w:szCs w:val="18"/>
              </w:rPr>
              <w:t>本剤</w:t>
            </w:r>
            <w:r w:rsidRPr="00C36DC9">
              <w:rPr>
                <w:rFonts w:ascii="ＭＳ 明朝" w:hAnsi="ＭＳ 明朝"/>
                <w:sz w:val="18"/>
                <w:szCs w:val="18"/>
              </w:rPr>
              <w:t>投与後12、24、48、78週時の各来院前の3日間、食事日誌を記入した。食事日誌に基づき、1日あたりの平均カロリー摂取量を算出した。</w:t>
            </w:r>
          </w:p>
          <w:p w14:paraId="26B68086" w14:textId="3AB4F65E" w:rsidR="00C36DC9" w:rsidRPr="00C36DC9" w:rsidRDefault="00C36DC9" w:rsidP="002711E1">
            <w:pPr>
              <w:tabs>
                <w:tab w:val="left" w:pos="142"/>
                <w:tab w:val="left" w:pos="284"/>
              </w:tabs>
              <w:spacing w:line="0" w:lineRule="atLeast"/>
              <w:ind w:left="270" w:hangingChars="150" w:hanging="270"/>
              <w:rPr>
                <w:rFonts w:ascii="ＭＳ 明朝" w:hAnsi="ＭＳ 明朝"/>
                <w:sz w:val="18"/>
                <w:szCs w:val="18"/>
              </w:rPr>
            </w:pPr>
            <w:r w:rsidRPr="00C36DC9">
              <w:rPr>
                <w:rFonts w:ascii="ＭＳ 明朝" w:hAnsi="ＭＳ 明朝"/>
                <w:sz w:val="18"/>
                <w:szCs w:val="18"/>
              </w:rPr>
              <w:t>b：スクリーニング期間及び導入期間にMCTを摂取し、忍容性がある被</w:t>
            </w:r>
            <w:r w:rsidR="00C17324">
              <w:rPr>
                <w:rFonts w:ascii="ＭＳ 明朝" w:hAnsi="ＭＳ 明朝" w:hint="eastAsia"/>
                <w:sz w:val="18"/>
                <w:szCs w:val="18"/>
              </w:rPr>
              <w:t>験</w:t>
            </w:r>
            <w:r w:rsidRPr="00C36DC9">
              <w:rPr>
                <w:rFonts w:ascii="ＭＳ 明朝" w:hAnsi="ＭＳ 明朝"/>
                <w:sz w:val="18"/>
                <w:szCs w:val="18"/>
              </w:rPr>
              <w:t>者では、</w:t>
            </w:r>
            <w:r w:rsidR="00E84E06">
              <w:rPr>
                <w:rFonts w:ascii="ＭＳ 明朝" w:hAnsi="ＭＳ 明朝"/>
                <w:sz w:val="18"/>
                <w:szCs w:val="18"/>
              </w:rPr>
              <w:t>本剤</w:t>
            </w:r>
            <w:r w:rsidRPr="00C36DC9">
              <w:rPr>
                <w:rFonts w:ascii="ＭＳ 明朝" w:hAnsi="ＭＳ 明朝"/>
                <w:sz w:val="18"/>
                <w:szCs w:val="18"/>
              </w:rPr>
              <w:t>をDCIの10</w:t>
            </w:r>
            <w:r w:rsidR="00325044">
              <w:rPr>
                <w:rFonts w:ascii="ＭＳ 明朝" w:hAnsi="ＭＳ 明朝"/>
                <w:sz w:val="18"/>
                <w:szCs w:val="18"/>
              </w:rPr>
              <w:t>%</w:t>
            </w:r>
            <w:r w:rsidRPr="00C36DC9">
              <w:rPr>
                <w:rFonts w:ascii="ＭＳ 明朝" w:hAnsi="ＭＳ 明朝"/>
                <w:sz w:val="18"/>
                <w:szCs w:val="18"/>
              </w:rPr>
              <w:t>ではなく、MCTと同量から開始することを検討してよい。MCTと同量から開始する場合、</w:t>
            </w:r>
            <w:r w:rsidR="00E84E06">
              <w:rPr>
                <w:rFonts w:ascii="ＭＳ 明朝" w:hAnsi="ＭＳ 明朝"/>
                <w:sz w:val="18"/>
                <w:szCs w:val="18"/>
              </w:rPr>
              <w:t>本剤</w:t>
            </w:r>
            <w:r w:rsidRPr="00C36DC9">
              <w:rPr>
                <w:rFonts w:ascii="ＭＳ 明朝" w:hAnsi="ＭＳ 明朝"/>
                <w:sz w:val="18"/>
                <w:szCs w:val="18"/>
              </w:rPr>
              <w:t>をDCIの35</w:t>
            </w:r>
            <w:r w:rsidR="00325044">
              <w:rPr>
                <w:rFonts w:ascii="ＭＳ 明朝" w:hAnsi="ＭＳ 明朝"/>
                <w:sz w:val="18"/>
                <w:szCs w:val="18"/>
              </w:rPr>
              <w:t>%</w:t>
            </w:r>
            <w:r w:rsidRPr="00C36DC9">
              <w:rPr>
                <w:rFonts w:ascii="ＭＳ 明朝" w:hAnsi="ＭＳ 明朝"/>
                <w:sz w:val="18"/>
                <w:szCs w:val="18"/>
              </w:rPr>
              <w:t>又は最大耐用量に達するまで、2日毎にDCIの約5</w:t>
            </w:r>
            <w:r w:rsidR="00325044">
              <w:rPr>
                <w:rFonts w:ascii="ＭＳ 明朝" w:hAnsi="ＭＳ 明朝"/>
                <w:sz w:val="18"/>
                <w:szCs w:val="18"/>
              </w:rPr>
              <w:t>%</w:t>
            </w:r>
            <w:r w:rsidRPr="00C36DC9">
              <w:rPr>
                <w:rFonts w:ascii="ＭＳ 明朝" w:hAnsi="ＭＳ 明朝"/>
                <w:sz w:val="18"/>
                <w:szCs w:val="18"/>
              </w:rPr>
              <w:t>ずつ漸増する。</w:t>
            </w:r>
          </w:p>
          <w:p w14:paraId="426D59D7" w14:textId="4B5C46F2" w:rsidR="00C36DC9" w:rsidRPr="00C36DC9" w:rsidRDefault="00C36DC9" w:rsidP="002711E1">
            <w:pPr>
              <w:tabs>
                <w:tab w:val="left" w:pos="142"/>
                <w:tab w:val="left" w:pos="284"/>
              </w:tabs>
              <w:spacing w:line="0" w:lineRule="atLeast"/>
              <w:ind w:left="270" w:hangingChars="150" w:hanging="270"/>
              <w:rPr>
                <w:rFonts w:ascii="ＭＳ 明朝" w:hAnsi="ＭＳ 明朝"/>
                <w:sz w:val="18"/>
                <w:szCs w:val="18"/>
              </w:rPr>
            </w:pPr>
            <w:r w:rsidRPr="00C36DC9">
              <w:rPr>
                <w:rFonts w:ascii="ＭＳ 明朝" w:hAnsi="ＭＳ 明朝"/>
                <w:sz w:val="18"/>
                <w:szCs w:val="18"/>
              </w:rPr>
              <w:t>c：試験期間中、減量と再増量を行っても忍容性がなく、DCIの35</w:t>
            </w:r>
            <w:r w:rsidR="00325044">
              <w:rPr>
                <w:rFonts w:ascii="ＭＳ 明朝" w:hAnsi="ＭＳ 明朝"/>
                <w:sz w:val="18"/>
                <w:szCs w:val="18"/>
              </w:rPr>
              <w:t>%</w:t>
            </w:r>
            <w:r w:rsidRPr="00C36DC9">
              <w:rPr>
                <w:rFonts w:ascii="ＭＳ 明朝" w:hAnsi="ＭＳ 明朝"/>
                <w:sz w:val="18"/>
                <w:szCs w:val="18"/>
              </w:rPr>
              <w:t>まで増量できない場合は、治験責任医師の判断による各被験者の最大耐用量を投与する。</w:t>
            </w:r>
          </w:p>
          <w:p w14:paraId="781C59AE" w14:textId="77777777" w:rsidR="00C36DC9" w:rsidRPr="00C36DC9" w:rsidRDefault="00C36DC9" w:rsidP="002711E1">
            <w:pPr>
              <w:tabs>
                <w:tab w:val="left" w:pos="142"/>
                <w:tab w:val="left" w:pos="284"/>
              </w:tabs>
              <w:spacing w:line="0" w:lineRule="atLeast"/>
              <w:ind w:left="270" w:hangingChars="150" w:hanging="270"/>
              <w:rPr>
                <w:rFonts w:ascii="ＭＳ 明朝" w:hAnsi="ＭＳ 明朝"/>
                <w:sz w:val="18"/>
                <w:szCs w:val="18"/>
              </w:rPr>
            </w:pPr>
            <w:r w:rsidRPr="00C36DC9">
              <w:rPr>
                <w:rFonts w:ascii="ＭＳ 明朝" w:hAnsi="ＭＳ 明朝"/>
                <w:sz w:val="18"/>
                <w:szCs w:val="18"/>
              </w:rPr>
              <w:t>d：横紋筋融解症、低血糖症又は心筋症のいずれかの事象の発現により、入院、緊急治療室若しくは救急科の受診又は緊急処置（自宅又は医療機関でのLC-FAODに対する予定外の治療薬の投与）に至った場合。</w:t>
            </w:r>
          </w:p>
          <w:p w14:paraId="72A95A79" w14:textId="666EB412" w:rsidR="00C36DC9" w:rsidRPr="00C36DC9" w:rsidRDefault="00C36DC9" w:rsidP="002711E1">
            <w:pPr>
              <w:tabs>
                <w:tab w:val="left" w:pos="142"/>
                <w:tab w:val="left" w:pos="284"/>
              </w:tabs>
              <w:spacing w:line="0" w:lineRule="atLeast"/>
              <w:ind w:left="270" w:hangingChars="150" w:hanging="270"/>
              <w:rPr>
                <w:rFonts w:ascii="ＭＳ 明朝" w:hAnsi="ＭＳ 明朝"/>
                <w:sz w:val="18"/>
                <w:szCs w:val="18"/>
              </w:rPr>
            </w:pPr>
            <w:r w:rsidRPr="00C36DC9">
              <w:rPr>
                <w:rFonts w:ascii="ＭＳ 明朝" w:hAnsi="ＭＳ 明朝"/>
                <w:sz w:val="18"/>
                <w:szCs w:val="18"/>
              </w:rPr>
              <w:t>e：被験者自己対照として、</w:t>
            </w:r>
            <w:r w:rsidR="00E84E06">
              <w:rPr>
                <w:rFonts w:ascii="ＭＳ 明朝" w:hAnsi="ＭＳ 明朝"/>
                <w:sz w:val="18"/>
                <w:szCs w:val="18"/>
              </w:rPr>
              <w:t>本剤</w:t>
            </w:r>
            <w:r w:rsidRPr="00C36DC9">
              <w:rPr>
                <w:rFonts w:ascii="ＭＳ 明朝" w:hAnsi="ＭＳ 明朝"/>
                <w:sz w:val="18"/>
                <w:szCs w:val="18"/>
              </w:rPr>
              <w:t>投与前78週間（18ヵ月間）又は生後18ヵ月未満の患者の場合は出生から</w:t>
            </w:r>
            <w:r w:rsidR="00E84E06">
              <w:rPr>
                <w:rFonts w:ascii="ＭＳ 明朝" w:hAnsi="ＭＳ 明朝"/>
                <w:sz w:val="18"/>
                <w:szCs w:val="18"/>
              </w:rPr>
              <w:t>本剤</w:t>
            </w:r>
            <w:r w:rsidRPr="00C36DC9">
              <w:rPr>
                <w:rFonts w:ascii="ＭＳ 明朝" w:hAnsi="ＭＳ 明朝"/>
                <w:sz w:val="18"/>
                <w:szCs w:val="18"/>
              </w:rPr>
              <w:t>投与開始までの入手可能なすべての診療記録を収集した。</w:t>
            </w:r>
          </w:p>
          <w:p w14:paraId="6600D44F" w14:textId="04B4ABDA" w:rsidR="00C36DC9" w:rsidRPr="00C36DC9" w:rsidRDefault="00C36DC9" w:rsidP="002711E1">
            <w:pPr>
              <w:tabs>
                <w:tab w:val="left" w:pos="142"/>
                <w:tab w:val="left" w:pos="284"/>
              </w:tabs>
              <w:spacing w:line="0" w:lineRule="atLeast"/>
              <w:ind w:left="270" w:hangingChars="150" w:hanging="270"/>
              <w:rPr>
                <w:rFonts w:ascii="ＭＳ 明朝" w:hAnsi="ＭＳ 明朝"/>
                <w:sz w:val="18"/>
                <w:szCs w:val="18"/>
              </w:rPr>
            </w:pPr>
            <w:r w:rsidRPr="00C36DC9">
              <w:rPr>
                <w:rFonts w:ascii="ＭＳ 明朝" w:hAnsi="ＭＳ 明朝"/>
                <w:sz w:val="18"/>
                <w:szCs w:val="18"/>
              </w:rPr>
              <w:t>f：このうち、5例が試験を中止した（同意撤回4例、有害事象1例）。</w:t>
            </w:r>
          </w:p>
          <w:p w14:paraId="5FC1EEF6" w14:textId="0B4BEC64" w:rsidR="000638C5" w:rsidRPr="00DA2492" w:rsidRDefault="00C36DC9" w:rsidP="002711E1">
            <w:pPr>
              <w:tabs>
                <w:tab w:val="left" w:pos="142"/>
                <w:tab w:val="left" w:pos="284"/>
              </w:tabs>
              <w:spacing w:line="0" w:lineRule="atLeast"/>
              <w:ind w:left="270" w:hangingChars="150" w:hanging="270"/>
              <w:rPr>
                <w:rFonts w:ascii="ＭＳ 明朝" w:hAnsi="ＭＳ 明朝"/>
              </w:rPr>
            </w:pPr>
            <w:r w:rsidRPr="00C36DC9">
              <w:rPr>
                <w:rFonts w:ascii="ＭＳ 明朝" w:hAnsi="ＭＳ 明朝"/>
                <w:sz w:val="18"/>
                <w:szCs w:val="18"/>
              </w:rPr>
              <w:t>g：運動耐容能評価のうち、12分間歩行テスト（MWT）は評価スケジュールを考慮し、18週時の測定値を24週時の解析の主要時点の測定値とみなした。</w:t>
            </w:r>
          </w:p>
        </w:tc>
      </w:tr>
      <w:tr w:rsidR="000638C5" w:rsidRPr="00DA2492" w14:paraId="783585C5" w14:textId="77777777" w:rsidTr="00DB3302">
        <w:tc>
          <w:tcPr>
            <w:tcW w:w="846" w:type="dxa"/>
          </w:tcPr>
          <w:p w14:paraId="4F52ED5E" w14:textId="70FA2065" w:rsidR="000638C5" w:rsidRPr="00DA2492" w:rsidRDefault="000638C5" w:rsidP="0099732A">
            <w:pPr>
              <w:tabs>
                <w:tab w:val="left" w:pos="142"/>
                <w:tab w:val="left" w:pos="284"/>
              </w:tabs>
              <w:jc w:val="left"/>
              <w:rPr>
                <w:rFonts w:ascii="ＭＳ ゴシック" w:eastAsia="ＭＳ ゴシック" w:hAnsi="ＭＳ ゴシック"/>
                <w:b/>
                <w:bCs/>
              </w:rPr>
            </w:pPr>
            <w:r>
              <w:rPr>
                <w:rFonts w:ascii="ＭＳ ゴシック" w:eastAsia="ＭＳ ゴシック" w:hAnsi="ＭＳ ゴシック" w:hint="eastAsia"/>
                <w:b/>
                <w:bCs/>
              </w:rPr>
              <w:lastRenderedPageBreak/>
              <w:t>主な有効性</w:t>
            </w:r>
            <w:r w:rsidRPr="00DA2492">
              <w:rPr>
                <w:rFonts w:ascii="ＭＳ ゴシック" w:eastAsia="ＭＳ ゴシック" w:hAnsi="ＭＳ ゴシック" w:hint="eastAsia"/>
                <w:b/>
                <w:bCs/>
              </w:rPr>
              <w:t>評価項目</w:t>
            </w:r>
          </w:p>
        </w:tc>
        <w:tc>
          <w:tcPr>
            <w:tcW w:w="8857" w:type="dxa"/>
          </w:tcPr>
          <w:p w14:paraId="5DD5DB27" w14:textId="2B6D2607" w:rsidR="00920D0A" w:rsidRPr="00920D0A" w:rsidRDefault="00920D0A" w:rsidP="00920D0A">
            <w:pPr>
              <w:tabs>
                <w:tab w:val="left" w:pos="142"/>
                <w:tab w:val="left" w:pos="284"/>
              </w:tabs>
              <w:spacing w:line="0" w:lineRule="atLeast"/>
              <w:jc w:val="left"/>
              <w:rPr>
                <w:rFonts w:ascii="ＭＳ 明朝" w:hAnsi="ＭＳ 明朝"/>
              </w:rPr>
            </w:pPr>
            <w:r w:rsidRPr="00920D0A">
              <w:rPr>
                <w:rFonts w:ascii="ＭＳ 明朝" w:hAnsi="ＭＳ 明朝" w:hint="eastAsia"/>
              </w:rPr>
              <w:t>有効性について、主要評価項目は設定されず、主な評価項目は以下の</w:t>
            </w:r>
            <w:r w:rsidR="008D5B08">
              <w:rPr>
                <w:rFonts w:ascii="ＭＳ 明朝" w:hAnsi="ＭＳ 明朝" w:hint="eastAsia"/>
              </w:rPr>
              <w:t>とおり</w:t>
            </w:r>
            <w:r w:rsidRPr="00920D0A">
              <w:rPr>
                <w:rFonts w:ascii="ＭＳ 明朝" w:hAnsi="ＭＳ 明朝" w:hint="eastAsia"/>
              </w:rPr>
              <w:t>であった。</w:t>
            </w:r>
          </w:p>
          <w:p w14:paraId="3B691520" w14:textId="46B9B808" w:rsidR="000638C5" w:rsidRPr="00B97254" w:rsidRDefault="000638C5" w:rsidP="00884774">
            <w:pPr>
              <w:pStyle w:val="af"/>
              <w:numPr>
                <w:ilvl w:val="0"/>
                <w:numId w:val="39"/>
              </w:numPr>
              <w:tabs>
                <w:tab w:val="left" w:pos="142"/>
                <w:tab w:val="left" w:pos="284"/>
              </w:tabs>
              <w:spacing w:line="0" w:lineRule="atLeast"/>
              <w:ind w:leftChars="0" w:left="317" w:hanging="317"/>
              <w:rPr>
                <w:rFonts w:ascii="ＭＳ 明朝" w:eastAsia="ＭＳ 明朝" w:hAnsi="ＭＳ 明朝"/>
              </w:rPr>
            </w:pPr>
            <w:r w:rsidRPr="00B97254">
              <w:rPr>
                <w:rFonts w:ascii="ＭＳ 明朝" w:eastAsia="ＭＳ 明朝" w:hAnsi="ＭＳ 明朝" w:hint="eastAsia"/>
              </w:rPr>
              <w:t>本剤投与前</w:t>
            </w:r>
            <w:r w:rsidRPr="00513BD6">
              <w:rPr>
                <w:rFonts w:ascii="ＭＳ 明朝" w:eastAsia="ＭＳ 明朝" w:hAnsi="ＭＳ 明朝" w:hint="eastAsia"/>
              </w:rPr>
              <w:t>（</w:t>
            </w:r>
            <w:r w:rsidRPr="00513BD6">
              <w:rPr>
                <w:rFonts w:ascii="ＭＳ 明朝" w:eastAsia="ＭＳ 明朝" w:hAnsi="ＭＳ 明朝"/>
              </w:rPr>
              <w:t>78</w:t>
            </w:r>
            <w:r w:rsidRPr="00513BD6">
              <w:rPr>
                <w:rFonts w:ascii="ＭＳ 明朝" w:eastAsia="ＭＳ 明朝" w:hAnsi="ＭＳ 明朝" w:hint="eastAsia"/>
              </w:rPr>
              <w:t>週間）及び本剤</w:t>
            </w:r>
            <w:r w:rsidR="00913647">
              <w:rPr>
                <w:rFonts w:ascii="ＭＳ 明朝" w:eastAsia="ＭＳ 明朝" w:hAnsi="ＭＳ 明朝" w:hint="eastAsia"/>
              </w:rPr>
              <w:t>投与開始後</w:t>
            </w:r>
            <w:r w:rsidRPr="00513BD6">
              <w:rPr>
                <w:rFonts w:ascii="ＭＳ 明朝" w:eastAsia="ＭＳ 明朝" w:hAnsi="ＭＳ 明朝" w:hint="eastAsia"/>
              </w:rPr>
              <w:t>（</w:t>
            </w:r>
            <w:r w:rsidRPr="00513BD6">
              <w:rPr>
                <w:rFonts w:ascii="ＭＳ 明朝" w:eastAsia="ＭＳ 明朝" w:hAnsi="ＭＳ 明朝"/>
              </w:rPr>
              <w:t>78</w:t>
            </w:r>
            <w:r w:rsidRPr="00513BD6">
              <w:rPr>
                <w:rFonts w:ascii="ＭＳ 明朝" w:eastAsia="ＭＳ 明朝" w:hAnsi="ＭＳ 明朝" w:hint="eastAsia"/>
              </w:rPr>
              <w:t>週間）</w:t>
            </w:r>
            <w:r w:rsidRPr="00B97254">
              <w:rPr>
                <w:rFonts w:ascii="ＭＳ 明朝" w:eastAsia="ＭＳ 明朝" w:hAnsi="ＭＳ 明朝" w:hint="eastAsia"/>
              </w:rPr>
              <w:t>における</w:t>
            </w:r>
            <w:r w:rsidR="003F1B54">
              <w:rPr>
                <w:rFonts w:ascii="ＭＳ 明朝" w:eastAsia="ＭＳ 明朝" w:hAnsi="ＭＳ 明朝" w:hint="eastAsia"/>
              </w:rPr>
              <w:t>MCE</w:t>
            </w:r>
            <w:r w:rsidRPr="00B40851">
              <w:rPr>
                <w:rFonts w:ascii="ＭＳ 明朝" w:eastAsia="ＭＳ 明朝" w:hAnsi="ＭＳ 明朝"/>
                <w:vertAlign w:val="superscript"/>
              </w:rPr>
              <w:t>a</w:t>
            </w:r>
            <w:r w:rsidRPr="00B97254">
              <w:rPr>
                <w:rFonts w:ascii="ＭＳ 明朝" w:eastAsia="ＭＳ 明朝" w:hAnsi="ＭＳ 明朝" w:hint="eastAsia"/>
              </w:rPr>
              <w:t>の年換算発現率</w:t>
            </w:r>
            <w:r w:rsidRPr="00B40851">
              <w:rPr>
                <w:rFonts w:ascii="ＭＳ 明朝" w:eastAsia="ＭＳ 明朝" w:hAnsi="ＭＳ 明朝"/>
                <w:vertAlign w:val="superscript"/>
              </w:rPr>
              <w:t>b</w:t>
            </w:r>
            <w:r w:rsidRPr="00B97254">
              <w:rPr>
                <w:rFonts w:ascii="ＭＳ 明朝" w:eastAsia="ＭＳ 明朝" w:hAnsi="ＭＳ 明朝" w:hint="eastAsia"/>
              </w:rPr>
              <w:t>及び年換算</w:t>
            </w:r>
            <w:r w:rsidR="002840D7">
              <w:rPr>
                <w:rFonts w:ascii="ＭＳ 明朝" w:eastAsia="ＭＳ 明朝" w:hAnsi="ＭＳ 明朝" w:hint="eastAsia"/>
              </w:rPr>
              <w:t>発現日数</w:t>
            </w:r>
            <w:r w:rsidRPr="00B40851">
              <w:rPr>
                <w:rFonts w:ascii="ＭＳ 明朝" w:eastAsia="ＭＳ 明朝" w:hAnsi="ＭＳ 明朝"/>
                <w:vertAlign w:val="superscript"/>
              </w:rPr>
              <w:t>c</w:t>
            </w:r>
          </w:p>
          <w:p w14:paraId="495C4EA2" w14:textId="07CB92B2" w:rsidR="000638C5" w:rsidRPr="00C27DA2" w:rsidRDefault="000638C5" w:rsidP="00884774">
            <w:pPr>
              <w:tabs>
                <w:tab w:val="left" w:pos="742"/>
              </w:tabs>
              <w:spacing w:line="0" w:lineRule="atLeast"/>
              <w:ind w:leftChars="237" w:left="706" w:hangingChars="99" w:hanging="208"/>
              <w:rPr>
                <w:rFonts w:ascii="ＭＳ 明朝" w:hAnsi="ＭＳ 明朝"/>
              </w:rPr>
            </w:pPr>
            <w:r w:rsidRPr="00C27DA2">
              <w:rPr>
                <w:rFonts w:ascii="ＭＳ 明朝" w:hAnsi="ＭＳ 明朝" w:hint="eastAsia"/>
              </w:rPr>
              <w:t>－</w:t>
            </w:r>
            <w:r w:rsidR="003F1B54">
              <w:rPr>
                <w:rFonts w:ascii="ＭＳ 明朝" w:hAnsi="ＭＳ 明朝" w:hint="eastAsia"/>
              </w:rPr>
              <w:t>MCE</w:t>
            </w:r>
            <w:r w:rsidRPr="00C27DA2">
              <w:rPr>
                <w:rFonts w:ascii="ＭＳ 明朝" w:hAnsi="ＭＳ 明朝" w:hint="eastAsia"/>
              </w:rPr>
              <w:t>、横紋筋融解症イベント、低血糖症イベント、心筋症イベント、入院に至った</w:t>
            </w:r>
            <w:r w:rsidR="003F1B54">
              <w:rPr>
                <w:rFonts w:ascii="ＭＳ 明朝" w:hAnsi="ＭＳ 明朝" w:hint="eastAsia"/>
              </w:rPr>
              <w:t>MCE</w:t>
            </w:r>
          </w:p>
          <w:p w14:paraId="754166CE" w14:textId="77777777" w:rsidR="000638C5" w:rsidRPr="00006FBB" w:rsidRDefault="000638C5" w:rsidP="00884774">
            <w:pPr>
              <w:pStyle w:val="af"/>
              <w:numPr>
                <w:ilvl w:val="0"/>
                <w:numId w:val="33"/>
              </w:numPr>
              <w:tabs>
                <w:tab w:val="left" w:pos="142"/>
                <w:tab w:val="left" w:pos="284"/>
              </w:tabs>
              <w:spacing w:line="0" w:lineRule="atLeast"/>
              <w:ind w:leftChars="0"/>
              <w:rPr>
                <w:rFonts w:ascii="ＭＳ 明朝" w:hAnsi="ＭＳ 明朝"/>
              </w:rPr>
            </w:pPr>
            <w:r w:rsidRPr="00436A82">
              <w:rPr>
                <w:rFonts w:ascii="ＭＳ 明朝" w:eastAsia="ＭＳ 明朝" w:hAnsi="ＭＳ 明朝"/>
              </w:rPr>
              <w:t>18</w:t>
            </w:r>
            <w:r w:rsidRPr="00436A82">
              <w:rPr>
                <w:rFonts w:ascii="ＭＳ 明朝" w:eastAsia="ＭＳ 明朝" w:hAnsi="ＭＳ 明朝" w:hint="eastAsia"/>
              </w:rPr>
              <w:t>週時における</w:t>
            </w:r>
            <w:r w:rsidRPr="00006FBB">
              <w:rPr>
                <w:rFonts w:ascii="ＭＳ 明朝" w:hAnsi="ＭＳ 明朝"/>
              </w:rPr>
              <w:t>12MWT</w:t>
            </w:r>
            <w:r w:rsidRPr="00006FBB">
              <w:rPr>
                <w:rFonts w:ascii="ＭＳ 明朝" w:eastAsia="ＭＳ 明朝" w:hAnsi="ＭＳ 明朝" w:hint="eastAsia"/>
              </w:rPr>
              <w:t>の歩行距離のベースラインからの変化</w:t>
            </w:r>
            <w:r w:rsidRPr="00B40851">
              <w:rPr>
                <w:rFonts w:ascii="ＭＳ 明朝" w:eastAsia="ＭＳ 明朝" w:hAnsi="ＭＳ 明朝"/>
                <w:vertAlign w:val="superscript"/>
              </w:rPr>
              <w:t>d</w:t>
            </w:r>
          </w:p>
          <w:p w14:paraId="6911D163" w14:textId="77777777" w:rsidR="000638C5" w:rsidRPr="00436A82" w:rsidRDefault="000638C5" w:rsidP="00884774">
            <w:pPr>
              <w:pStyle w:val="af"/>
              <w:numPr>
                <w:ilvl w:val="0"/>
                <w:numId w:val="33"/>
              </w:numPr>
              <w:tabs>
                <w:tab w:val="left" w:pos="142"/>
                <w:tab w:val="left" w:pos="284"/>
              </w:tabs>
              <w:spacing w:line="0" w:lineRule="atLeast"/>
              <w:ind w:leftChars="0"/>
              <w:rPr>
                <w:rFonts w:ascii="ＭＳ 明朝" w:hAnsi="ＭＳ 明朝"/>
              </w:rPr>
            </w:pPr>
            <w:r w:rsidRPr="00436A82">
              <w:rPr>
                <w:rFonts w:ascii="ＭＳ 明朝" w:eastAsia="ＭＳ 明朝" w:hAnsi="ＭＳ 明朝"/>
              </w:rPr>
              <w:t>24</w:t>
            </w:r>
            <w:r w:rsidRPr="00436A82">
              <w:rPr>
                <w:rFonts w:ascii="ＭＳ 明朝" w:eastAsia="ＭＳ 明朝" w:hAnsi="ＭＳ 明朝" w:hint="eastAsia"/>
              </w:rPr>
              <w:t>週時におけるサイクルエルゴメーター検査値のベースラインからの変化</w:t>
            </w:r>
            <w:r w:rsidRPr="00B40851">
              <w:rPr>
                <w:rFonts w:ascii="ＭＳ 明朝" w:eastAsia="ＭＳ 明朝" w:hAnsi="ＭＳ 明朝"/>
                <w:vertAlign w:val="superscript"/>
              </w:rPr>
              <w:t>d</w:t>
            </w:r>
          </w:p>
          <w:p w14:paraId="6B9ABA2C" w14:textId="77777777" w:rsidR="000638C5" w:rsidRPr="00C27DA2" w:rsidRDefault="000638C5" w:rsidP="0099732A">
            <w:pPr>
              <w:tabs>
                <w:tab w:val="left" w:pos="142"/>
                <w:tab w:val="left" w:pos="284"/>
              </w:tabs>
              <w:spacing w:line="0" w:lineRule="atLeast"/>
              <w:ind w:leftChars="237" w:left="498"/>
              <w:jc w:val="left"/>
              <w:rPr>
                <w:rFonts w:ascii="ＭＳ 明朝" w:hAnsi="ＭＳ 明朝"/>
              </w:rPr>
            </w:pPr>
            <w:r w:rsidRPr="00C27DA2">
              <w:rPr>
                <w:rFonts w:ascii="ＭＳ 明朝" w:hAnsi="ＭＳ 明朝" w:hint="eastAsia"/>
              </w:rPr>
              <w:t>－仕事量及び持続時間</w:t>
            </w:r>
          </w:p>
          <w:p w14:paraId="29E529D0" w14:textId="77777777" w:rsidR="000638C5" w:rsidRPr="00436A82" w:rsidRDefault="000638C5" w:rsidP="00884774">
            <w:pPr>
              <w:pStyle w:val="af"/>
              <w:numPr>
                <w:ilvl w:val="0"/>
                <w:numId w:val="34"/>
              </w:numPr>
              <w:tabs>
                <w:tab w:val="left" w:pos="142"/>
                <w:tab w:val="left" w:pos="284"/>
              </w:tabs>
              <w:spacing w:line="0" w:lineRule="atLeast"/>
              <w:ind w:leftChars="0"/>
              <w:rPr>
                <w:rFonts w:ascii="ＭＳ 明朝" w:hAnsi="ＭＳ 明朝"/>
              </w:rPr>
            </w:pPr>
            <w:r w:rsidRPr="00436A82">
              <w:rPr>
                <w:rFonts w:ascii="ＭＳ 明朝" w:eastAsia="ＭＳ 明朝" w:hAnsi="ＭＳ 明朝"/>
              </w:rPr>
              <w:t>24</w:t>
            </w:r>
            <w:r w:rsidRPr="00436A82">
              <w:rPr>
                <w:rFonts w:ascii="ＭＳ 明朝" w:eastAsia="ＭＳ 明朝" w:hAnsi="ＭＳ 明朝" w:hint="eastAsia"/>
              </w:rPr>
              <w:t>週時における</w:t>
            </w:r>
            <w:r w:rsidRPr="00436A82">
              <w:rPr>
                <w:rFonts w:ascii="ＭＳ 明朝" w:eastAsia="ＭＳ 明朝" w:hAnsi="ＭＳ 明朝"/>
              </w:rPr>
              <w:t>Short Form-12</w:t>
            </w:r>
            <w:r w:rsidRPr="00436A82">
              <w:rPr>
                <w:rFonts w:ascii="ＭＳ 明朝" w:eastAsia="ＭＳ 明朝" w:hAnsi="ＭＳ 明朝" w:hint="eastAsia"/>
              </w:rPr>
              <w:t>（</w:t>
            </w:r>
            <w:r w:rsidRPr="00436A82">
              <w:rPr>
                <w:rFonts w:ascii="ＭＳ 明朝" w:eastAsia="ＭＳ 明朝" w:hAnsi="ＭＳ 明朝"/>
              </w:rPr>
              <w:t>SF-12</w:t>
            </w:r>
            <w:r w:rsidRPr="00436A82">
              <w:rPr>
                <w:rFonts w:ascii="ＭＳ 明朝" w:eastAsia="ＭＳ 明朝" w:hAnsi="ＭＳ 明朝" w:hint="eastAsia"/>
              </w:rPr>
              <w:t>）</w:t>
            </w:r>
            <w:r w:rsidRPr="00436A82">
              <w:rPr>
                <w:rFonts w:ascii="ＭＳ 明朝" w:eastAsia="ＭＳ 明朝" w:hAnsi="ＭＳ 明朝"/>
              </w:rPr>
              <w:t>v2</w:t>
            </w:r>
            <w:r w:rsidRPr="00436A82">
              <w:rPr>
                <w:rFonts w:ascii="ＭＳ 明朝" w:eastAsia="ＭＳ 明朝" w:hAnsi="ＭＳ 明朝" w:hint="eastAsia"/>
              </w:rPr>
              <w:t>質問票のベースラインからの変化</w:t>
            </w:r>
            <w:r w:rsidRPr="00B40851">
              <w:rPr>
                <w:rFonts w:ascii="ＭＳ 明朝" w:eastAsia="ＭＳ 明朝" w:hAnsi="ＭＳ 明朝"/>
                <w:vertAlign w:val="superscript"/>
              </w:rPr>
              <w:t>e</w:t>
            </w:r>
            <w:r w:rsidRPr="00436A82">
              <w:rPr>
                <w:rFonts w:ascii="ＭＳ 明朝" w:eastAsia="ＭＳ 明朝" w:hAnsi="ＭＳ 明朝" w:hint="eastAsia"/>
              </w:rPr>
              <w:t>（成人）</w:t>
            </w:r>
          </w:p>
          <w:p w14:paraId="5781E5E8" w14:textId="77777777" w:rsidR="000638C5" w:rsidRPr="00C97184" w:rsidRDefault="000638C5" w:rsidP="00884774">
            <w:pPr>
              <w:pStyle w:val="af"/>
              <w:numPr>
                <w:ilvl w:val="0"/>
                <w:numId w:val="34"/>
              </w:numPr>
              <w:tabs>
                <w:tab w:val="left" w:pos="142"/>
                <w:tab w:val="left" w:pos="284"/>
              </w:tabs>
              <w:spacing w:line="0" w:lineRule="atLeast"/>
              <w:ind w:leftChars="0"/>
              <w:rPr>
                <w:rFonts w:ascii="ＭＳ 明朝" w:hAnsi="ＭＳ 明朝"/>
              </w:rPr>
            </w:pPr>
            <w:r w:rsidRPr="00436A82">
              <w:rPr>
                <w:rFonts w:ascii="ＭＳ 明朝" w:eastAsia="ＭＳ 明朝" w:hAnsi="ＭＳ 明朝"/>
              </w:rPr>
              <w:t>24</w:t>
            </w:r>
            <w:r w:rsidRPr="00436A82">
              <w:rPr>
                <w:rFonts w:ascii="ＭＳ 明朝" w:eastAsia="ＭＳ 明朝" w:hAnsi="ＭＳ 明朝" w:hint="eastAsia"/>
              </w:rPr>
              <w:t>週時における</w:t>
            </w:r>
            <w:r w:rsidRPr="00436A82">
              <w:rPr>
                <w:rFonts w:ascii="ＭＳ 明朝" w:eastAsia="ＭＳ 明朝" w:hAnsi="ＭＳ 明朝"/>
              </w:rPr>
              <w:t>Short Form-10</w:t>
            </w:r>
            <w:r w:rsidRPr="00436A82">
              <w:rPr>
                <w:rFonts w:ascii="ＭＳ 明朝" w:eastAsia="ＭＳ 明朝" w:hAnsi="ＭＳ 明朝" w:hint="eastAsia"/>
              </w:rPr>
              <w:t>（</w:t>
            </w:r>
            <w:r w:rsidRPr="00436A82">
              <w:rPr>
                <w:rFonts w:ascii="ＭＳ 明朝" w:eastAsia="ＭＳ 明朝" w:hAnsi="ＭＳ 明朝"/>
              </w:rPr>
              <w:t>SF-10</w:t>
            </w:r>
            <w:r w:rsidRPr="00436A82">
              <w:rPr>
                <w:rFonts w:ascii="ＭＳ 明朝" w:eastAsia="ＭＳ 明朝" w:hAnsi="ＭＳ 明朝" w:hint="eastAsia"/>
              </w:rPr>
              <w:t>）質問票のベースラインからの変化</w:t>
            </w:r>
            <w:r w:rsidRPr="00B40851">
              <w:rPr>
                <w:rFonts w:ascii="ＭＳ 明朝" w:eastAsia="ＭＳ 明朝" w:hAnsi="ＭＳ 明朝"/>
                <w:vertAlign w:val="superscript"/>
              </w:rPr>
              <w:t>e</w:t>
            </w:r>
            <w:r w:rsidRPr="00436A82">
              <w:rPr>
                <w:rFonts w:ascii="ＭＳ 明朝" w:eastAsia="ＭＳ 明朝" w:hAnsi="ＭＳ 明朝" w:hint="eastAsia"/>
              </w:rPr>
              <w:t>（小児）</w:t>
            </w:r>
          </w:p>
          <w:p w14:paraId="2D5DCADA" w14:textId="49C9AFCC" w:rsidR="000638C5" w:rsidRPr="00C97184" w:rsidRDefault="000638C5" w:rsidP="0099732A">
            <w:pPr>
              <w:pStyle w:val="af"/>
              <w:tabs>
                <w:tab w:val="left" w:pos="142"/>
                <w:tab w:val="left" w:pos="284"/>
              </w:tabs>
              <w:wordWrap w:val="0"/>
              <w:spacing w:line="0" w:lineRule="atLeast"/>
              <w:ind w:leftChars="0" w:left="440" w:right="883"/>
              <w:jc w:val="right"/>
              <w:rPr>
                <w:rFonts w:ascii="ＭＳ 明朝" w:eastAsia="ＭＳ 明朝" w:hAnsi="ＭＳ 明朝"/>
              </w:rPr>
            </w:pPr>
          </w:p>
          <w:p w14:paraId="023BD14F" w14:textId="5FBB1994" w:rsidR="000638C5" w:rsidRPr="00056643" w:rsidRDefault="000638C5" w:rsidP="002711E1">
            <w:pPr>
              <w:tabs>
                <w:tab w:val="left" w:pos="142"/>
                <w:tab w:val="left" w:pos="284"/>
              </w:tabs>
              <w:spacing w:line="0" w:lineRule="atLeast"/>
              <w:ind w:left="270" w:hangingChars="150" w:hanging="270"/>
              <w:rPr>
                <w:rFonts w:ascii="ＭＳ 明朝" w:hAnsi="ＭＳ 明朝"/>
                <w:sz w:val="18"/>
                <w:szCs w:val="18"/>
              </w:rPr>
            </w:pPr>
            <w:r w:rsidRPr="00DA2492">
              <w:rPr>
                <w:rFonts w:ascii="ＭＳ 明朝" w:hAnsi="ＭＳ 明朝" w:hint="eastAsia"/>
                <w:sz w:val="18"/>
                <w:szCs w:val="18"/>
              </w:rPr>
              <w:t>a</w:t>
            </w:r>
            <w:r w:rsidRPr="00056643">
              <w:rPr>
                <w:rFonts w:ascii="ＭＳ 明朝" w:hAnsi="ＭＳ 明朝" w:hint="eastAsia"/>
                <w:sz w:val="18"/>
                <w:szCs w:val="18"/>
              </w:rPr>
              <w:t>：</w:t>
            </w:r>
            <w:r w:rsidR="003F1B54" w:rsidRPr="003F1B54">
              <w:rPr>
                <w:rFonts w:ascii="ＭＳ 明朝" w:hAnsi="ＭＳ 明朝" w:hint="eastAsia"/>
                <w:sz w:val="18"/>
                <w:szCs w:val="18"/>
              </w:rPr>
              <w:t>横紋筋融解症、低血糖症又は心筋症のいずれかの事象の発現により、入院、緊急治療室若しくは救急科の受診又は緊急処置（自宅又は医療機関での</w:t>
            </w:r>
            <w:r w:rsidR="003F1B54" w:rsidRPr="003F1B54">
              <w:rPr>
                <w:rFonts w:ascii="ＭＳ 明朝" w:hAnsi="ＭＳ 明朝"/>
                <w:sz w:val="18"/>
                <w:szCs w:val="18"/>
              </w:rPr>
              <w:t>LC-FAODに対する予定外の治療薬の投与）に至った場合</w:t>
            </w:r>
            <w:r w:rsidRPr="00056643">
              <w:rPr>
                <w:rFonts w:ascii="ＭＳ 明朝" w:hAnsi="ＭＳ 明朝" w:hint="eastAsia"/>
                <w:sz w:val="18"/>
                <w:szCs w:val="18"/>
              </w:rPr>
              <w:t>。</w:t>
            </w:r>
          </w:p>
          <w:p w14:paraId="4BD97B72" w14:textId="20B2A4E6" w:rsidR="000638C5" w:rsidRPr="00056643" w:rsidRDefault="000638C5" w:rsidP="002711E1">
            <w:pPr>
              <w:tabs>
                <w:tab w:val="left" w:pos="142"/>
                <w:tab w:val="left" w:pos="284"/>
              </w:tabs>
              <w:spacing w:line="0" w:lineRule="atLeast"/>
              <w:ind w:left="270" w:hangingChars="150" w:hanging="270"/>
              <w:rPr>
                <w:rFonts w:ascii="ＭＳ 明朝" w:hAnsi="ＭＳ 明朝"/>
                <w:sz w:val="18"/>
                <w:szCs w:val="18"/>
              </w:rPr>
            </w:pPr>
            <w:r w:rsidRPr="00056643">
              <w:rPr>
                <w:rFonts w:ascii="ＭＳ 明朝" w:hAnsi="ＭＳ 明朝" w:hint="eastAsia"/>
                <w:sz w:val="18"/>
                <w:szCs w:val="18"/>
              </w:rPr>
              <w:t>b：</w:t>
            </w:r>
            <w:r w:rsidRPr="00056643">
              <w:rPr>
                <w:rFonts w:ascii="ＭＳ 明朝" w:hAnsi="ＭＳ 明朝"/>
                <w:sz w:val="18"/>
                <w:szCs w:val="18"/>
              </w:rPr>
              <w:t>年換算発</w:t>
            </w:r>
            <w:r w:rsidRPr="000D4211">
              <w:rPr>
                <w:rFonts w:ascii="ＭＳ 明朝" w:hAnsi="ＭＳ 明朝"/>
                <w:sz w:val="18"/>
                <w:szCs w:val="18"/>
              </w:rPr>
              <w:t>現率</w:t>
            </w:r>
            <w:r w:rsidR="000D4211">
              <w:rPr>
                <w:rFonts w:ascii="ＭＳ 明朝" w:hAnsi="ＭＳ 明朝" w:cs="Times New Roman" w:hint="eastAsia"/>
                <w:kern w:val="0"/>
                <w:sz w:val="18"/>
                <w:szCs w:val="18"/>
              </w:rPr>
              <w:t>=</w:t>
            </w:r>
            <w:r w:rsidR="003F1B54">
              <w:rPr>
                <w:rFonts w:ascii="ＭＳ 明朝" w:hAnsi="ＭＳ 明朝" w:hint="eastAsia"/>
                <w:sz w:val="18"/>
                <w:szCs w:val="18"/>
              </w:rPr>
              <w:t>MCE</w:t>
            </w:r>
            <w:r w:rsidRPr="00056643">
              <w:rPr>
                <w:rFonts w:ascii="ＭＳ 明朝" w:hAnsi="ＭＳ 明朝" w:hint="eastAsia"/>
                <w:sz w:val="18"/>
                <w:szCs w:val="18"/>
              </w:rPr>
              <w:t>の総数/［データ収集期間（日）÷365.25］。</w:t>
            </w:r>
          </w:p>
          <w:p w14:paraId="7161A3A6" w14:textId="4D188C02" w:rsidR="000638C5" w:rsidRPr="00DA2492" w:rsidRDefault="000638C5" w:rsidP="002711E1">
            <w:pPr>
              <w:tabs>
                <w:tab w:val="left" w:pos="142"/>
                <w:tab w:val="left" w:pos="284"/>
              </w:tabs>
              <w:spacing w:line="0" w:lineRule="atLeast"/>
              <w:ind w:left="270" w:hangingChars="150" w:hanging="270"/>
              <w:rPr>
                <w:rFonts w:ascii="ＭＳ 明朝" w:hAnsi="ＭＳ 明朝"/>
                <w:sz w:val="18"/>
                <w:szCs w:val="18"/>
              </w:rPr>
            </w:pPr>
            <w:r w:rsidRPr="00056643">
              <w:rPr>
                <w:rFonts w:ascii="ＭＳ 明朝" w:hAnsi="ＭＳ 明朝" w:hint="eastAsia"/>
                <w:sz w:val="18"/>
                <w:szCs w:val="18"/>
              </w:rPr>
              <w:t>c：</w:t>
            </w:r>
            <w:r w:rsidRPr="00056643">
              <w:rPr>
                <w:rFonts w:ascii="ＭＳ 明朝" w:hAnsi="ＭＳ 明朝"/>
                <w:sz w:val="18"/>
                <w:szCs w:val="18"/>
              </w:rPr>
              <w:t>年換算</w:t>
            </w:r>
            <w:r w:rsidR="002840D7">
              <w:rPr>
                <w:rFonts w:ascii="ＭＳ 明朝" w:hAnsi="ＭＳ 明朝" w:hint="eastAsia"/>
                <w:sz w:val="18"/>
                <w:szCs w:val="18"/>
              </w:rPr>
              <w:t>発現日数</w:t>
            </w:r>
            <w:r w:rsidR="000D4211">
              <w:rPr>
                <w:rFonts w:ascii="ＭＳ 明朝" w:hAnsi="ＭＳ 明朝" w:hint="eastAsia"/>
                <w:sz w:val="18"/>
                <w:szCs w:val="18"/>
              </w:rPr>
              <w:t>=</w:t>
            </w:r>
            <w:r w:rsidR="003F1B54">
              <w:rPr>
                <w:rFonts w:ascii="ＭＳ 明朝" w:hAnsi="ＭＳ 明朝" w:hint="eastAsia"/>
                <w:sz w:val="18"/>
                <w:szCs w:val="18"/>
              </w:rPr>
              <w:t>MCE</w:t>
            </w:r>
            <w:r w:rsidRPr="00056643">
              <w:rPr>
                <w:rFonts w:ascii="ＭＳ 明朝" w:hAnsi="ＭＳ 明朝" w:hint="eastAsia"/>
                <w:sz w:val="18"/>
                <w:szCs w:val="18"/>
              </w:rPr>
              <w:t>の総日数/［データ収集期間（日）÷365.25］。</w:t>
            </w:r>
            <w:r w:rsidR="003F1B54">
              <w:rPr>
                <w:rFonts w:ascii="ＭＳ 明朝" w:hAnsi="ＭＳ 明朝" w:hint="eastAsia"/>
                <w:sz w:val="18"/>
                <w:szCs w:val="18"/>
              </w:rPr>
              <w:t>MCE</w:t>
            </w:r>
            <w:r w:rsidRPr="00DA2492">
              <w:rPr>
                <w:rFonts w:ascii="ＭＳ 明朝" w:hAnsi="ＭＳ 明朝" w:hint="eastAsia"/>
                <w:sz w:val="18"/>
                <w:szCs w:val="18"/>
              </w:rPr>
              <w:t>に起因する総日数を、全患者を対象にデータ収集期間を</w:t>
            </w:r>
            <w:r w:rsidRPr="00DA2492">
              <w:rPr>
                <w:rFonts w:ascii="ＭＳ 明朝" w:hAnsi="ＭＳ 明朝"/>
                <w:sz w:val="18"/>
                <w:szCs w:val="18"/>
              </w:rPr>
              <w:t>1年間として平均化した期間と定義した。</w:t>
            </w:r>
          </w:p>
          <w:p w14:paraId="49D002FA" w14:textId="77777777" w:rsidR="000638C5" w:rsidRPr="00DA2492" w:rsidRDefault="000638C5" w:rsidP="002711E1">
            <w:pPr>
              <w:tabs>
                <w:tab w:val="left" w:pos="142"/>
                <w:tab w:val="left" w:pos="284"/>
              </w:tabs>
              <w:spacing w:line="0" w:lineRule="atLeast"/>
              <w:ind w:left="270" w:hangingChars="150" w:hanging="270"/>
              <w:rPr>
                <w:rFonts w:ascii="ＭＳ 明朝" w:hAnsi="ＭＳ 明朝"/>
                <w:sz w:val="18"/>
                <w:szCs w:val="18"/>
              </w:rPr>
            </w:pPr>
            <w:r w:rsidRPr="00DA2492">
              <w:rPr>
                <w:rFonts w:ascii="ＭＳ 明朝" w:hAnsi="ＭＳ 明朝" w:hint="eastAsia"/>
                <w:sz w:val="18"/>
                <w:szCs w:val="18"/>
              </w:rPr>
              <w:t>d：検査の実施に信頼性があり安全に完了することができた6歳以上の患者を対象とした。</w:t>
            </w:r>
          </w:p>
          <w:p w14:paraId="4C0F0B69" w14:textId="77777777" w:rsidR="000638C5" w:rsidRPr="00DA2492" w:rsidRDefault="000638C5" w:rsidP="002711E1">
            <w:pPr>
              <w:tabs>
                <w:tab w:val="left" w:pos="142"/>
                <w:tab w:val="left" w:pos="284"/>
              </w:tabs>
              <w:spacing w:line="0" w:lineRule="atLeast"/>
              <w:ind w:left="270" w:hangingChars="150" w:hanging="270"/>
              <w:rPr>
                <w:rFonts w:ascii="ＭＳ 明朝" w:hAnsi="ＭＳ 明朝"/>
              </w:rPr>
            </w:pPr>
            <w:r w:rsidRPr="00DA2492">
              <w:rPr>
                <w:rFonts w:ascii="ＭＳ 明朝" w:hAnsi="ＭＳ 明朝" w:hint="eastAsia"/>
                <w:sz w:val="18"/>
                <w:szCs w:val="18"/>
              </w:rPr>
              <w:t>e：18歳以上の成人患者に対してSF-12v2質問票、5～17歳の小児患者の両親に対してSF-10質問票を用いて評価した。</w:t>
            </w:r>
          </w:p>
        </w:tc>
      </w:tr>
      <w:tr w:rsidR="000638C5" w:rsidRPr="00DA2492" w14:paraId="3D3FF66B" w14:textId="77777777" w:rsidTr="00DB3302">
        <w:tc>
          <w:tcPr>
            <w:tcW w:w="846" w:type="dxa"/>
          </w:tcPr>
          <w:p w14:paraId="3859D379" w14:textId="77777777" w:rsidR="000638C5" w:rsidRDefault="000638C5" w:rsidP="0099732A">
            <w:pPr>
              <w:tabs>
                <w:tab w:val="left" w:pos="142"/>
                <w:tab w:val="left" w:pos="284"/>
              </w:tabs>
              <w:jc w:val="left"/>
              <w:rPr>
                <w:rFonts w:ascii="ＭＳ ゴシック" w:eastAsia="ＭＳ ゴシック" w:hAnsi="ＭＳ ゴシック"/>
                <w:b/>
                <w:bCs/>
              </w:rPr>
            </w:pPr>
            <w:r>
              <w:rPr>
                <w:rFonts w:ascii="ＭＳ ゴシック" w:eastAsia="ＭＳ ゴシック" w:hAnsi="ＭＳ ゴシック" w:hint="eastAsia"/>
                <w:b/>
                <w:bCs/>
              </w:rPr>
              <w:t>安全性評価項目</w:t>
            </w:r>
          </w:p>
        </w:tc>
        <w:tc>
          <w:tcPr>
            <w:tcW w:w="8857" w:type="dxa"/>
          </w:tcPr>
          <w:p w14:paraId="69129B00" w14:textId="77777777" w:rsidR="000638C5" w:rsidRPr="00513BD6" w:rsidRDefault="000638C5" w:rsidP="000638C5">
            <w:pPr>
              <w:pStyle w:val="af"/>
              <w:numPr>
                <w:ilvl w:val="0"/>
                <w:numId w:val="40"/>
              </w:numPr>
              <w:tabs>
                <w:tab w:val="left" w:pos="142"/>
                <w:tab w:val="left" w:pos="284"/>
              </w:tabs>
              <w:spacing w:line="0" w:lineRule="atLeast"/>
              <w:ind w:leftChars="0"/>
              <w:jc w:val="left"/>
              <w:rPr>
                <w:rFonts w:ascii="ＭＳ 明朝" w:eastAsia="ＭＳ 明朝" w:hAnsi="ＭＳ 明朝"/>
              </w:rPr>
            </w:pPr>
            <w:r w:rsidRPr="00513BD6">
              <w:rPr>
                <w:rFonts w:ascii="ＭＳ 明朝" w:eastAsia="ＭＳ 明朝" w:hAnsi="ＭＳ 明朝" w:hint="eastAsia"/>
              </w:rPr>
              <w:t>副作用　等</w:t>
            </w:r>
          </w:p>
          <w:p w14:paraId="2822957D" w14:textId="77777777" w:rsidR="000638C5" w:rsidRDefault="000638C5" w:rsidP="0099732A">
            <w:pPr>
              <w:tabs>
                <w:tab w:val="left" w:pos="142"/>
                <w:tab w:val="left" w:pos="284"/>
              </w:tabs>
              <w:spacing w:line="0" w:lineRule="atLeast"/>
              <w:jc w:val="left"/>
              <w:rPr>
                <w:rFonts w:ascii="ＭＳ 明朝" w:hAnsi="ＭＳ 明朝"/>
                <w:b/>
                <w:bCs/>
              </w:rPr>
            </w:pPr>
          </w:p>
          <w:p w14:paraId="56A8628A" w14:textId="77777777" w:rsidR="002711E1" w:rsidRDefault="002711E1" w:rsidP="0099732A">
            <w:pPr>
              <w:tabs>
                <w:tab w:val="left" w:pos="142"/>
                <w:tab w:val="left" w:pos="284"/>
              </w:tabs>
              <w:spacing w:line="0" w:lineRule="atLeast"/>
              <w:jc w:val="left"/>
              <w:rPr>
                <w:rFonts w:ascii="ＭＳ 明朝" w:hAnsi="ＭＳ 明朝"/>
                <w:b/>
                <w:bCs/>
              </w:rPr>
            </w:pPr>
          </w:p>
          <w:p w14:paraId="6BE75D5F" w14:textId="77777777" w:rsidR="002711E1" w:rsidRDefault="002711E1" w:rsidP="0099732A">
            <w:pPr>
              <w:tabs>
                <w:tab w:val="left" w:pos="142"/>
                <w:tab w:val="left" w:pos="284"/>
              </w:tabs>
              <w:spacing w:line="0" w:lineRule="atLeast"/>
              <w:jc w:val="left"/>
              <w:rPr>
                <w:rFonts w:ascii="ＭＳ 明朝" w:hAnsi="ＭＳ 明朝"/>
                <w:b/>
                <w:bCs/>
              </w:rPr>
            </w:pPr>
          </w:p>
          <w:p w14:paraId="69FE3288" w14:textId="77777777" w:rsidR="002711E1" w:rsidRDefault="002711E1" w:rsidP="0099732A">
            <w:pPr>
              <w:tabs>
                <w:tab w:val="left" w:pos="142"/>
                <w:tab w:val="left" w:pos="284"/>
              </w:tabs>
              <w:spacing w:line="0" w:lineRule="atLeast"/>
              <w:jc w:val="left"/>
              <w:rPr>
                <w:rFonts w:ascii="ＭＳ 明朝" w:hAnsi="ＭＳ 明朝"/>
                <w:b/>
                <w:bCs/>
              </w:rPr>
            </w:pPr>
          </w:p>
          <w:p w14:paraId="1C604EE4" w14:textId="77777777" w:rsidR="002711E1" w:rsidRDefault="002711E1" w:rsidP="0099732A">
            <w:pPr>
              <w:tabs>
                <w:tab w:val="left" w:pos="142"/>
                <w:tab w:val="left" w:pos="284"/>
              </w:tabs>
              <w:spacing w:line="0" w:lineRule="atLeast"/>
              <w:jc w:val="left"/>
              <w:rPr>
                <w:rFonts w:ascii="ＭＳ 明朝" w:hAnsi="ＭＳ 明朝"/>
                <w:b/>
                <w:bCs/>
              </w:rPr>
            </w:pPr>
          </w:p>
          <w:p w14:paraId="02F8C981" w14:textId="77777777" w:rsidR="002711E1" w:rsidRDefault="002711E1" w:rsidP="0099732A">
            <w:pPr>
              <w:tabs>
                <w:tab w:val="left" w:pos="142"/>
                <w:tab w:val="left" w:pos="284"/>
              </w:tabs>
              <w:spacing w:line="0" w:lineRule="atLeast"/>
              <w:jc w:val="left"/>
              <w:rPr>
                <w:rFonts w:ascii="ＭＳ 明朝" w:hAnsi="ＭＳ 明朝"/>
                <w:b/>
                <w:bCs/>
              </w:rPr>
            </w:pPr>
          </w:p>
          <w:p w14:paraId="09D14B3C" w14:textId="77777777" w:rsidR="002711E1" w:rsidRPr="00DA2492" w:rsidRDefault="002711E1" w:rsidP="0099732A">
            <w:pPr>
              <w:tabs>
                <w:tab w:val="left" w:pos="142"/>
                <w:tab w:val="left" w:pos="284"/>
              </w:tabs>
              <w:spacing w:line="0" w:lineRule="atLeast"/>
              <w:jc w:val="left"/>
              <w:rPr>
                <w:rFonts w:ascii="ＭＳ 明朝" w:hAnsi="ＭＳ 明朝"/>
                <w:b/>
                <w:bCs/>
              </w:rPr>
            </w:pPr>
          </w:p>
        </w:tc>
      </w:tr>
      <w:tr w:rsidR="00922EFD" w:rsidRPr="009D70EE" w14:paraId="3A47EE2B" w14:textId="77777777" w:rsidTr="00DB3302">
        <w:tc>
          <w:tcPr>
            <w:tcW w:w="846" w:type="dxa"/>
          </w:tcPr>
          <w:p w14:paraId="1AC09814" w14:textId="0BDD09D3" w:rsidR="00DA2492" w:rsidRPr="00DA2492" w:rsidRDefault="00DA2492" w:rsidP="00220A97">
            <w:pPr>
              <w:tabs>
                <w:tab w:val="left" w:pos="142"/>
                <w:tab w:val="left" w:pos="284"/>
              </w:tabs>
              <w:jc w:val="left"/>
              <w:rPr>
                <w:rFonts w:ascii="ＭＳ ゴシック" w:eastAsia="ＭＳ ゴシック" w:hAnsi="ＭＳ ゴシック"/>
                <w:b/>
                <w:bCs/>
              </w:rPr>
            </w:pPr>
            <w:r w:rsidRPr="00DA2492">
              <w:rPr>
                <w:rFonts w:ascii="ＭＳ ゴシック" w:eastAsia="ＭＳ ゴシック" w:hAnsi="ＭＳ ゴシック" w:hint="eastAsia"/>
                <w:b/>
                <w:bCs/>
              </w:rPr>
              <w:lastRenderedPageBreak/>
              <w:t>解析計画</w:t>
            </w:r>
          </w:p>
        </w:tc>
        <w:tc>
          <w:tcPr>
            <w:tcW w:w="8857" w:type="dxa"/>
          </w:tcPr>
          <w:p w14:paraId="6996EB0A" w14:textId="77777777" w:rsidR="00DA2492" w:rsidRPr="00436A82" w:rsidRDefault="00DA2492" w:rsidP="00DA2492">
            <w:pPr>
              <w:tabs>
                <w:tab w:val="left" w:pos="142"/>
                <w:tab w:val="left" w:pos="284"/>
              </w:tabs>
              <w:spacing w:line="0" w:lineRule="atLeast"/>
              <w:jc w:val="left"/>
              <w:rPr>
                <w:rFonts w:ascii="ＭＳ ゴシック" w:eastAsia="ＭＳ ゴシック" w:hAnsi="ＭＳ ゴシック"/>
                <w:b/>
                <w:bCs/>
              </w:rPr>
            </w:pPr>
            <w:r w:rsidRPr="00436A82">
              <w:rPr>
                <w:rFonts w:ascii="ＭＳ ゴシック" w:eastAsia="ＭＳ ゴシック" w:hAnsi="ＭＳ ゴシック" w:hint="eastAsia"/>
                <w:b/>
                <w:bCs/>
              </w:rPr>
              <w:t>〈解析対象集団〉</w:t>
            </w:r>
          </w:p>
          <w:tbl>
            <w:tblPr>
              <w:tblStyle w:val="a3"/>
              <w:tblW w:w="0" w:type="auto"/>
              <w:tblLayout w:type="fixed"/>
              <w:tblLook w:val="04A0" w:firstRow="1" w:lastRow="0" w:firstColumn="1" w:lastColumn="0" w:noHBand="0" w:noVBand="1"/>
            </w:tblPr>
            <w:tblGrid>
              <w:gridCol w:w="2903"/>
              <w:gridCol w:w="4819"/>
              <w:gridCol w:w="709"/>
            </w:tblGrid>
            <w:tr w:rsidR="00DA2492" w:rsidRPr="00DA2492" w14:paraId="2E3FC34B" w14:textId="77777777" w:rsidTr="00DB3302">
              <w:tc>
                <w:tcPr>
                  <w:tcW w:w="2903" w:type="dxa"/>
                  <w:shd w:val="clear" w:color="auto" w:fill="BFBFBF" w:themeFill="background1" w:themeFillShade="BF"/>
                </w:tcPr>
                <w:p w14:paraId="5DC3CC2D" w14:textId="77777777" w:rsidR="00DA2492" w:rsidRPr="00DA2492" w:rsidRDefault="00DA2492" w:rsidP="00DA2492">
                  <w:pPr>
                    <w:tabs>
                      <w:tab w:val="left" w:pos="142"/>
                      <w:tab w:val="left" w:pos="284"/>
                    </w:tabs>
                    <w:spacing w:line="0" w:lineRule="atLeast"/>
                    <w:jc w:val="left"/>
                    <w:rPr>
                      <w:rFonts w:ascii="ＭＳ 明朝" w:hAnsi="ＭＳ 明朝"/>
                    </w:rPr>
                  </w:pPr>
                </w:p>
              </w:tc>
              <w:tc>
                <w:tcPr>
                  <w:tcW w:w="4819" w:type="dxa"/>
                  <w:shd w:val="clear" w:color="auto" w:fill="BFBFBF" w:themeFill="background1" w:themeFillShade="BF"/>
                </w:tcPr>
                <w:p w14:paraId="3B7CC99E" w14:textId="77777777" w:rsidR="00DA2492" w:rsidRPr="00DA2492" w:rsidRDefault="00DA2492" w:rsidP="00DA2492">
                  <w:pPr>
                    <w:tabs>
                      <w:tab w:val="left" w:pos="142"/>
                      <w:tab w:val="left" w:pos="284"/>
                    </w:tabs>
                    <w:spacing w:line="0" w:lineRule="atLeast"/>
                    <w:jc w:val="left"/>
                    <w:rPr>
                      <w:rFonts w:ascii="ＭＳ 明朝" w:hAnsi="ＭＳ 明朝"/>
                    </w:rPr>
                  </w:pPr>
                  <w:r w:rsidRPr="00DA2492">
                    <w:rPr>
                      <w:rFonts w:ascii="ＭＳ 明朝" w:hAnsi="ＭＳ 明朝" w:hint="eastAsia"/>
                    </w:rPr>
                    <w:t>定義</w:t>
                  </w:r>
                </w:p>
              </w:tc>
              <w:tc>
                <w:tcPr>
                  <w:tcW w:w="709" w:type="dxa"/>
                  <w:shd w:val="clear" w:color="auto" w:fill="BFBFBF" w:themeFill="background1" w:themeFillShade="BF"/>
                </w:tcPr>
                <w:p w14:paraId="3D4F821F" w14:textId="77777777" w:rsidR="00DA2492" w:rsidRPr="00DA2492" w:rsidRDefault="00DA2492" w:rsidP="00DA2492">
                  <w:pPr>
                    <w:tabs>
                      <w:tab w:val="left" w:pos="142"/>
                      <w:tab w:val="left" w:pos="284"/>
                    </w:tabs>
                    <w:spacing w:line="0" w:lineRule="atLeast"/>
                    <w:jc w:val="left"/>
                    <w:rPr>
                      <w:rFonts w:ascii="ＭＳ 明朝" w:hAnsi="ＭＳ 明朝"/>
                    </w:rPr>
                  </w:pPr>
                  <w:r w:rsidRPr="00DA2492">
                    <w:rPr>
                      <w:rFonts w:ascii="ＭＳ 明朝" w:hAnsi="ＭＳ 明朝" w:hint="eastAsia"/>
                    </w:rPr>
                    <w:t>例数</w:t>
                  </w:r>
                </w:p>
              </w:tc>
            </w:tr>
            <w:tr w:rsidR="00DA2492" w:rsidRPr="00DA2492" w14:paraId="2B864D1C" w14:textId="77777777" w:rsidTr="00DB3302">
              <w:tc>
                <w:tcPr>
                  <w:tcW w:w="2903" w:type="dxa"/>
                </w:tcPr>
                <w:p w14:paraId="5F33DA87" w14:textId="77777777" w:rsidR="00DA2492" w:rsidRPr="00DA2492" w:rsidRDefault="00DA2492" w:rsidP="00DA2492">
                  <w:pPr>
                    <w:tabs>
                      <w:tab w:val="left" w:pos="142"/>
                      <w:tab w:val="left" w:pos="284"/>
                    </w:tabs>
                    <w:spacing w:line="0" w:lineRule="atLeast"/>
                    <w:jc w:val="left"/>
                    <w:rPr>
                      <w:rFonts w:ascii="ＭＳ 明朝" w:hAnsi="ＭＳ 明朝"/>
                    </w:rPr>
                  </w:pPr>
                  <w:r w:rsidRPr="00DA2492">
                    <w:rPr>
                      <w:rFonts w:ascii="ＭＳ 明朝" w:hAnsi="ＭＳ 明朝" w:hint="eastAsia"/>
                    </w:rPr>
                    <w:t>最大の解析対象集団（FAS）</w:t>
                  </w:r>
                </w:p>
              </w:tc>
              <w:tc>
                <w:tcPr>
                  <w:tcW w:w="4819" w:type="dxa"/>
                </w:tcPr>
                <w:p w14:paraId="6353556B" w14:textId="77777777" w:rsidR="00DA2492" w:rsidRPr="00DA2492" w:rsidRDefault="00DA2492" w:rsidP="00DA2492">
                  <w:pPr>
                    <w:tabs>
                      <w:tab w:val="left" w:pos="142"/>
                      <w:tab w:val="left" w:pos="284"/>
                    </w:tabs>
                    <w:spacing w:line="0" w:lineRule="atLeast"/>
                    <w:jc w:val="left"/>
                    <w:rPr>
                      <w:rFonts w:ascii="ＭＳ 明朝" w:hAnsi="ＭＳ 明朝"/>
                    </w:rPr>
                  </w:pPr>
                  <w:r w:rsidRPr="00DA2492">
                    <w:rPr>
                      <w:rFonts w:ascii="ＭＳ 明朝" w:hAnsi="ＭＳ 明朝" w:hint="eastAsia"/>
                    </w:rPr>
                    <w:t>本試験に登録されたすべての患者</w:t>
                  </w:r>
                </w:p>
              </w:tc>
              <w:tc>
                <w:tcPr>
                  <w:tcW w:w="709" w:type="dxa"/>
                </w:tcPr>
                <w:p w14:paraId="0F00C4B0" w14:textId="77777777" w:rsidR="00DA2492" w:rsidRPr="00DA2492" w:rsidRDefault="00DA2492" w:rsidP="00DA2492">
                  <w:pPr>
                    <w:tabs>
                      <w:tab w:val="left" w:pos="142"/>
                      <w:tab w:val="left" w:pos="284"/>
                    </w:tabs>
                    <w:spacing w:line="0" w:lineRule="atLeast"/>
                    <w:jc w:val="left"/>
                    <w:rPr>
                      <w:rFonts w:ascii="ＭＳ 明朝" w:hAnsi="ＭＳ 明朝"/>
                    </w:rPr>
                  </w:pPr>
                  <w:r w:rsidRPr="00DA2492">
                    <w:rPr>
                      <w:rFonts w:ascii="ＭＳ 明朝" w:hAnsi="ＭＳ 明朝" w:hint="eastAsia"/>
                    </w:rPr>
                    <w:t>29</w:t>
                  </w:r>
                </w:p>
              </w:tc>
            </w:tr>
            <w:tr w:rsidR="00DA2492" w:rsidRPr="00DA2492" w14:paraId="39B03248" w14:textId="77777777" w:rsidTr="00DB3302">
              <w:tc>
                <w:tcPr>
                  <w:tcW w:w="2903" w:type="dxa"/>
                </w:tcPr>
                <w:p w14:paraId="5A48F559" w14:textId="77777777" w:rsidR="00DA2492" w:rsidRPr="00DA2492" w:rsidRDefault="00DA2492" w:rsidP="00DA2492">
                  <w:pPr>
                    <w:tabs>
                      <w:tab w:val="left" w:pos="142"/>
                      <w:tab w:val="left" w:pos="284"/>
                    </w:tabs>
                    <w:spacing w:line="0" w:lineRule="atLeast"/>
                    <w:jc w:val="left"/>
                    <w:rPr>
                      <w:rFonts w:ascii="ＭＳ 明朝" w:hAnsi="ＭＳ 明朝"/>
                    </w:rPr>
                  </w:pPr>
                  <w:r w:rsidRPr="00DA2492">
                    <w:rPr>
                      <w:rFonts w:ascii="ＭＳ 明朝" w:hAnsi="ＭＳ 明朝" w:hint="eastAsia"/>
                    </w:rPr>
                    <w:t>主要解析対象集団</w:t>
                  </w:r>
                </w:p>
              </w:tc>
              <w:tc>
                <w:tcPr>
                  <w:tcW w:w="4819" w:type="dxa"/>
                </w:tcPr>
                <w:p w14:paraId="3BF950CB" w14:textId="08995154" w:rsidR="00DA2492" w:rsidRPr="00DA2492" w:rsidRDefault="00DA2492" w:rsidP="00DA2492">
                  <w:pPr>
                    <w:tabs>
                      <w:tab w:val="left" w:pos="142"/>
                      <w:tab w:val="left" w:pos="284"/>
                    </w:tabs>
                    <w:spacing w:line="0" w:lineRule="atLeast"/>
                    <w:jc w:val="left"/>
                    <w:rPr>
                      <w:rFonts w:ascii="ＭＳ 明朝" w:hAnsi="ＭＳ 明朝"/>
                    </w:rPr>
                  </w:pPr>
                  <w:r w:rsidRPr="00DA2492">
                    <w:rPr>
                      <w:rFonts w:ascii="ＭＳ 明朝" w:hAnsi="ＭＳ 明朝" w:hint="eastAsia"/>
                    </w:rPr>
                    <w:t>FASのうち、4週間の導入期間を完了し、かつ</w:t>
                  </w:r>
                  <w:r w:rsidR="00A2287E" w:rsidRPr="00A2287E">
                    <w:rPr>
                      <w:rFonts w:ascii="ＭＳ 明朝" w:hAnsi="ＭＳ 明朝" w:hint="eastAsia"/>
                    </w:rPr>
                    <w:t>本剤</w:t>
                  </w:r>
                  <w:r w:rsidRPr="00DA2492">
                    <w:rPr>
                      <w:rFonts w:ascii="ＭＳ 明朝" w:hAnsi="ＭＳ 明朝" w:hint="eastAsia"/>
                    </w:rPr>
                    <w:t>を少なくとも1回投与された患者</w:t>
                  </w:r>
                </w:p>
              </w:tc>
              <w:tc>
                <w:tcPr>
                  <w:tcW w:w="709" w:type="dxa"/>
                </w:tcPr>
                <w:p w14:paraId="669D4014" w14:textId="77777777" w:rsidR="00DA2492" w:rsidRPr="00DA2492" w:rsidRDefault="00DA2492" w:rsidP="00DA2492">
                  <w:pPr>
                    <w:tabs>
                      <w:tab w:val="left" w:pos="142"/>
                      <w:tab w:val="left" w:pos="284"/>
                    </w:tabs>
                    <w:spacing w:line="0" w:lineRule="atLeast"/>
                    <w:jc w:val="left"/>
                    <w:rPr>
                      <w:rFonts w:ascii="ＭＳ 明朝" w:hAnsi="ＭＳ 明朝"/>
                    </w:rPr>
                  </w:pPr>
                  <w:r w:rsidRPr="00DA2492">
                    <w:rPr>
                      <w:rFonts w:ascii="ＭＳ 明朝" w:hAnsi="ＭＳ 明朝" w:hint="eastAsia"/>
                    </w:rPr>
                    <w:t>29</w:t>
                  </w:r>
                </w:p>
              </w:tc>
            </w:tr>
            <w:tr w:rsidR="00DA2492" w:rsidRPr="00DA2492" w14:paraId="7F2D56B8" w14:textId="77777777" w:rsidTr="00DB3302">
              <w:tc>
                <w:tcPr>
                  <w:tcW w:w="2903" w:type="dxa"/>
                </w:tcPr>
                <w:p w14:paraId="3785C707" w14:textId="77777777" w:rsidR="00DA2492" w:rsidRPr="00DA2492" w:rsidRDefault="00DA2492" w:rsidP="00DA2492">
                  <w:pPr>
                    <w:tabs>
                      <w:tab w:val="left" w:pos="142"/>
                      <w:tab w:val="left" w:pos="284"/>
                    </w:tabs>
                    <w:spacing w:line="0" w:lineRule="atLeast"/>
                    <w:jc w:val="left"/>
                    <w:rPr>
                      <w:rFonts w:ascii="ＭＳ 明朝" w:hAnsi="ＭＳ 明朝"/>
                    </w:rPr>
                  </w:pPr>
                  <w:r w:rsidRPr="00DA2492">
                    <w:rPr>
                      <w:rFonts w:ascii="ＭＳ 明朝" w:hAnsi="ＭＳ 明朝" w:hint="eastAsia"/>
                    </w:rPr>
                    <w:t>安全性解析対象集団</w:t>
                  </w:r>
                </w:p>
              </w:tc>
              <w:tc>
                <w:tcPr>
                  <w:tcW w:w="4819" w:type="dxa"/>
                </w:tcPr>
                <w:p w14:paraId="22312D57" w14:textId="7CD1C812" w:rsidR="00DA2492" w:rsidRPr="00DA2492" w:rsidRDefault="00A2287E" w:rsidP="00DA2492">
                  <w:pPr>
                    <w:tabs>
                      <w:tab w:val="left" w:pos="142"/>
                      <w:tab w:val="left" w:pos="284"/>
                    </w:tabs>
                    <w:spacing w:line="0" w:lineRule="atLeast"/>
                    <w:jc w:val="left"/>
                    <w:rPr>
                      <w:rFonts w:ascii="ＭＳ 明朝" w:hAnsi="ＭＳ 明朝"/>
                    </w:rPr>
                  </w:pPr>
                  <w:r w:rsidRPr="00A2287E">
                    <w:rPr>
                      <w:rFonts w:ascii="ＭＳ 明朝" w:hAnsi="ＭＳ 明朝" w:hint="eastAsia"/>
                    </w:rPr>
                    <w:t>本剤</w:t>
                  </w:r>
                  <w:r w:rsidR="00DA2492" w:rsidRPr="00DA2492">
                    <w:rPr>
                      <w:rFonts w:ascii="ＭＳ 明朝" w:hAnsi="ＭＳ 明朝" w:hint="eastAsia"/>
                    </w:rPr>
                    <w:t>を少なくとも1回投与されたすべての患者</w:t>
                  </w:r>
                </w:p>
              </w:tc>
              <w:tc>
                <w:tcPr>
                  <w:tcW w:w="709" w:type="dxa"/>
                </w:tcPr>
                <w:p w14:paraId="53A51542" w14:textId="77777777" w:rsidR="00DA2492" w:rsidRPr="00DA2492" w:rsidRDefault="00DA2492" w:rsidP="00DA2492">
                  <w:pPr>
                    <w:tabs>
                      <w:tab w:val="left" w:pos="142"/>
                      <w:tab w:val="left" w:pos="284"/>
                    </w:tabs>
                    <w:spacing w:line="0" w:lineRule="atLeast"/>
                    <w:jc w:val="left"/>
                    <w:rPr>
                      <w:rFonts w:ascii="ＭＳ 明朝" w:hAnsi="ＭＳ 明朝"/>
                    </w:rPr>
                  </w:pPr>
                  <w:r w:rsidRPr="00DA2492">
                    <w:rPr>
                      <w:rFonts w:ascii="ＭＳ 明朝" w:hAnsi="ＭＳ 明朝" w:hint="eastAsia"/>
                    </w:rPr>
                    <w:t>29</w:t>
                  </w:r>
                </w:p>
              </w:tc>
            </w:tr>
          </w:tbl>
          <w:p w14:paraId="6A865EBE" w14:textId="77777777" w:rsidR="00DA2492" w:rsidRPr="00436A82" w:rsidRDefault="00DA2492" w:rsidP="00DA2492">
            <w:pPr>
              <w:tabs>
                <w:tab w:val="left" w:pos="142"/>
                <w:tab w:val="left" w:pos="284"/>
              </w:tabs>
              <w:spacing w:line="0" w:lineRule="atLeast"/>
              <w:jc w:val="left"/>
              <w:rPr>
                <w:rFonts w:ascii="ＭＳ ゴシック" w:eastAsia="ＭＳ ゴシック" w:hAnsi="ＭＳ ゴシック"/>
                <w:b/>
                <w:bCs/>
              </w:rPr>
            </w:pPr>
            <w:r w:rsidRPr="00436A82">
              <w:rPr>
                <w:rFonts w:ascii="ＭＳ ゴシック" w:eastAsia="ＭＳ ゴシック" w:hAnsi="ＭＳ ゴシック" w:hint="eastAsia"/>
                <w:b/>
                <w:bCs/>
              </w:rPr>
              <w:t>〈主な有効性評価項目〉</w:t>
            </w:r>
          </w:p>
          <w:p w14:paraId="3FED8C7E" w14:textId="78522763" w:rsidR="00DA2492" w:rsidRPr="00DA2492" w:rsidRDefault="00DA2492" w:rsidP="00884774">
            <w:pPr>
              <w:tabs>
                <w:tab w:val="left" w:pos="142"/>
                <w:tab w:val="left" w:pos="284"/>
              </w:tabs>
              <w:spacing w:line="0" w:lineRule="atLeast"/>
              <w:rPr>
                <w:rFonts w:ascii="ＭＳ 明朝" w:hAnsi="ＭＳ 明朝"/>
              </w:rPr>
            </w:pPr>
            <w:r w:rsidRPr="00DA2492">
              <w:rPr>
                <w:rFonts w:ascii="ＭＳ 明朝" w:hAnsi="ＭＳ 明朝" w:hint="eastAsia"/>
              </w:rPr>
              <w:t>有効性データの解析には、概して主要解析対象集団を用いた。</w:t>
            </w:r>
          </w:p>
          <w:p w14:paraId="1733A614" w14:textId="44638BAE" w:rsidR="00DA2492" w:rsidRPr="00DA2492" w:rsidRDefault="00A2287E" w:rsidP="00884774">
            <w:pPr>
              <w:tabs>
                <w:tab w:val="left" w:pos="142"/>
                <w:tab w:val="left" w:pos="284"/>
              </w:tabs>
              <w:spacing w:line="0" w:lineRule="atLeast"/>
              <w:rPr>
                <w:rFonts w:ascii="ＭＳ 明朝" w:hAnsi="ＭＳ 明朝"/>
              </w:rPr>
            </w:pPr>
            <w:r w:rsidRPr="00A2287E">
              <w:rPr>
                <w:rFonts w:ascii="ＭＳ 明朝" w:hAnsi="ＭＳ 明朝" w:hint="eastAsia"/>
              </w:rPr>
              <w:t>本剤</w:t>
            </w:r>
            <w:r w:rsidR="00913647">
              <w:rPr>
                <w:rFonts w:ascii="ＭＳ 明朝" w:hAnsi="ＭＳ 明朝" w:hint="eastAsia"/>
              </w:rPr>
              <w:t>投与開始後</w:t>
            </w:r>
            <w:r w:rsidR="00DA2492" w:rsidRPr="00DA2492">
              <w:rPr>
                <w:rFonts w:ascii="ＭＳ 明朝" w:hAnsi="ＭＳ 明朝" w:hint="eastAsia"/>
              </w:rPr>
              <w:t>における</w:t>
            </w:r>
            <w:r w:rsidR="003F1B54">
              <w:rPr>
                <w:rFonts w:ascii="ＭＳ 明朝" w:hAnsi="ＭＳ 明朝" w:hint="eastAsia"/>
              </w:rPr>
              <w:t>MCE</w:t>
            </w:r>
            <w:r w:rsidR="00DA2492" w:rsidRPr="00DA2492">
              <w:rPr>
                <w:rFonts w:ascii="ＭＳ 明朝" w:hAnsi="ＭＳ 明朝" w:hint="eastAsia"/>
              </w:rPr>
              <w:t>の年換算発現率及び年換算</w:t>
            </w:r>
            <w:r w:rsidR="002840D7">
              <w:rPr>
                <w:rFonts w:ascii="ＭＳ 明朝" w:hAnsi="ＭＳ 明朝" w:hint="eastAsia"/>
              </w:rPr>
              <w:t>発現日数</w:t>
            </w:r>
            <w:r w:rsidR="00DA2492" w:rsidRPr="00DA2492">
              <w:rPr>
                <w:rFonts w:ascii="ＭＳ 明朝" w:hAnsi="ＭＳ 明朝" w:hint="eastAsia"/>
              </w:rPr>
              <w:t>は、対応のあるt検定を用いて、</w:t>
            </w:r>
            <w:r w:rsidRPr="00A2287E">
              <w:rPr>
                <w:rFonts w:ascii="ＭＳ 明朝" w:hAnsi="ＭＳ 明朝" w:hint="eastAsia"/>
              </w:rPr>
              <w:t>本剤</w:t>
            </w:r>
            <w:r w:rsidR="00DA2492" w:rsidRPr="00DA2492">
              <w:rPr>
                <w:rFonts w:ascii="ＭＳ 明朝" w:hAnsi="ＭＳ 明朝" w:hint="eastAsia"/>
              </w:rPr>
              <w:t>投与前と比較した。</w:t>
            </w:r>
          </w:p>
          <w:p w14:paraId="3376FAC0" w14:textId="570A2F01" w:rsidR="00DA2492" w:rsidRPr="00DA2492" w:rsidRDefault="00DA2492" w:rsidP="00884774">
            <w:pPr>
              <w:tabs>
                <w:tab w:val="left" w:pos="142"/>
                <w:tab w:val="left" w:pos="284"/>
              </w:tabs>
              <w:spacing w:line="0" w:lineRule="atLeast"/>
              <w:rPr>
                <w:rFonts w:ascii="ＭＳ 明朝" w:hAnsi="ＭＳ 明朝"/>
              </w:rPr>
            </w:pPr>
            <w:r w:rsidRPr="00DA2492">
              <w:rPr>
                <w:rFonts w:ascii="ＭＳ 明朝" w:hAnsi="ＭＳ 明朝"/>
              </w:rPr>
              <w:t>12MWT</w:t>
            </w:r>
            <w:r w:rsidRPr="00DA2492">
              <w:rPr>
                <w:rFonts w:ascii="ＭＳ 明朝" w:hAnsi="ＭＳ 明朝" w:hint="eastAsia"/>
              </w:rPr>
              <w:t>の歩行距離</w:t>
            </w:r>
            <w:r w:rsidRPr="00DA2492">
              <w:rPr>
                <w:rFonts w:ascii="ＭＳ 明朝" w:hAnsi="ＭＳ 明朝"/>
              </w:rPr>
              <w:t>、サイクルエルゴメーター検査</w:t>
            </w:r>
            <w:r w:rsidR="009E50A8" w:rsidRPr="009E50A8">
              <w:rPr>
                <w:rFonts w:ascii="ＭＳ 明朝" w:hAnsi="ＭＳ 明朝" w:hint="eastAsia"/>
              </w:rPr>
              <w:t>、SF-12v2質問票及びSF-10質問票</w:t>
            </w:r>
            <w:r w:rsidRPr="00DA2492">
              <w:rPr>
                <w:rFonts w:ascii="ＭＳ 明朝" w:hAnsi="ＭＳ 明朝"/>
              </w:rPr>
              <w:t>を含むベースラインからの変化量は、時間をカテゴリー変数とし、ベースライン時の測定値で調整した一般化推定方程式（GEE）モデルを用いて解析した。</w:t>
            </w:r>
            <w:r w:rsidRPr="00DA2492">
              <w:rPr>
                <w:rFonts w:ascii="ＭＳ 明朝" w:hAnsi="ＭＳ 明朝" w:hint="eastAsia"/>
              </w:rPr>
              <w:t>GEEモデルに用いた共分散構造は複合対称とした。24週時の解析では、24週までの測定値をモデルに含めた。</w:t>
            </w:r>
            <w:r w:rsidRPr="00DA2492">
              <w:rPr>
                <w:rFonts w:ascii="ＭＳ 明朝" w:hAnsi="ＭＳ 明朝"/>
              </w:rPr>
              <w:t>12MWT</w:t>
            </w:r>
            <w:r w:rsidRPr="00DA2492">
              <w:rPr>
                <w:rFonts w:ascii="ＭＳ 明朝" w:hAnsi="ＭＳ 明朝" w:hint="eastAsia"/>
              </w:rPr>
              <w:t>については</w:t>
            </w:r>
            <w:r w:rsidRPr="00DA2492">
              <w:rPr>
                <w:rFonts w:ascii="ＭＳ 明朝" w:hAnsi="ＭＳ 明朝"/>
              </w:rPr>
              <w:t>評価スケジュールを考慮し、18週時の測定値を24週時の解析の主要時点の測定値とみなした。GEEモデルを用いた解析の測定数が不十分な場合は、記述的な要約とし、対応のある</w:t>
            </w:r>
            <w:r w:rsidRPr="00DA2492">
              <w:rPr>
                <w:rFonts w:ascii="ＭＳ 明朝" w:hAnsi="ＭＳ 明朝" w:hint="eastAsia"/>
              </w:rPr>
              <w:t>t</w:t>
            </w:r>
            <w:r w:rsidRPr="00DA2492">
              <w:rPr>
                <w:rFonts w:ascii="ＭＳ 明朝" w:hAnsi="ＭＳ 明朝"/>
              </w:rPr>
              <w:t>検定又はその他のノンパラメトリックな方法</w:t>
            </w:r>
            <w:r w:rsidR="00CE50A8">
              <w:rPr>
                <w:rFonts w:ascii="ＭＳ 明朝" w:hAnsi="ＭＳ 明朝" w:hint="eastAsia"/>
              </w:rPr>
              <w:t>等</w:t>
            </w:r>
            <w:r w:rsidRPr="00DA2492">
              <w:rPr>
                <w:rFonts w:ascii="ＭＳ 明朝" w:hAnsi="ＭＳ 明朝"/>
              </w:rPr>
              <w:t>単一時点での測定値を用いた解析を</w:t>
            </w:r>
            <w:r w:rsidRPr="00DA2492">
              <w:rPr>
                <w:rFonts w:ascii="ＭＳ 明朝" w:hAnsi="ＭＳ 明朝" w:hint="eastAsia"/>
              </w:rPr>
              <w:t>行った</w:t>
            </w:r>
            <w:r w:rsidRPr="00DA2492">
              <w:rPr>
                <w:rFonts w:ascii="ＭＳ 明朝" w:hAnsi="ＭＳ 明朝"/>
              </w:rPr>
              <w:t>。</w:t>
            </w:r>
          </w:p>
          <w:p w14:paraId="767E550A" w14:textId="02BDE7B2" w:rsidR="00DA2492" w:rsidRPr="00DA2492" w:rsidRDefault="00DA2492" w:rsidP="00884774">
            <w:pPr>
              <w:tabs>
                <w:tab w:val="left" w:pos="142"/>
                <w:tab w:val="left" w:pos="284"/>
              </w:tabs>
              <w:spacing w:line="0" w:lineRule="atLeast"/>
              <w:rPr>
                <w:rFonts w:ascii="ＭＳ 明朝" w:hAnsi="ＭＳ 明朝"/>
              </w:rPr>
            </w:pPr>
            <w:r w:rsidRPr="00DA2492">
              <w:rPr>
                <w:rFonts w:ascii="ＭＳ 明朝" w:hAnsi="ＭＳ 明朝" w:hint="eastAsia"/>
              </w:rPr>
              <w:t>検定は有意水準を両側5</w:t>
            </w:r>
            <w:r w:rsidR="00325044">
              <w:rPr>
                <w:rFonts w:ascii="ＭＳ 明朝" w:hAnsi="ＭＳ 明朝" w:hint="eastAsia"/>
              </w:rPr>
              <w:t>%</w:t>
            </w:r>
            <w:r w:rsidRPr="00DA2492">
              <w:rPr>
                <w:rFonts w:ascii="ＭＳ 明朝" w:hAnsi="ＭＳ 明朝" w:hint="eastAsia"/>
              </w:rPr>
              <w:t>とし、多重性の調整は実施しなかった。</w:t>
            </w:r>
          </w:p>
          <w:p w14:paraId="679150CC" w14:textId="77777777" w:rsidR="00DA2492" w:rsidRPr="00436A82" w:rsidRDefault="00DA2492" w:rsidP="00DA2492">
            <w:pPr>
              <w:tabs>
                <w:tab w:val="left" w:pos="142"/>
                <w:tab w:val="left" w:pos="284"/>
              </w:tabs>
              <w:spacing w:line="0" w:lineRule="atLeast"/>
              <w:jc w:val="left"/>
              <w:rPr>
                <w:rFonts w:ascii="ＭＳ ゴシック" w:eastAsia="ＭＳ ゴシック" w:hAnsi="ＭＳ ゴシック"/>
                <w:b/>
                <w:bCs/>
              </w:rPr>
            </w:pPr>
            <w:r w:rsidRPr="00436A82">
              <w:rPr>
                <w:rFonts w:ascii="ＭＳ ゴシック" w:eastAsia="ＭＳ ゴシック" w:hAnsi="ＭＳ ゴシック" w:hint="eastAsia"/>
                <w:b/>
                <w:bCs/>
              </w:rPr>
              <w:t>〈安全性評価項目〉</w:t>
            </w:r>
          </w:p>
          <w:p w14:paraId="4CD59F2A" w14:textId="665F1A85" w:rsidR="00DA2492" w:rsidRPr="00DA2492" w:rsidRDefault="00DA2492" w:rsidP="00884774">
            <w:pPr>
              <w:tabs>
                <w:tab w:val="left" w:pos="142"/>
                <w:tab w:val="left" w:pos="284"/>
              </w:tabs>
              <w:spacing w:line="0" w:lineRule="atLeast"/>
              <w:rPr>
                <w:rFonts w:ascii="ＭＳ 明朝" w:hAnsi="ＭＳ 明朝"/>
              </w:rPr>
            </w:pPr>
            <w:r w:rsidRPr="00DA2492">
              <w:rPr>
                <w:rFonts w:ascii="ＭＳ 明朝" w:hAnsi="ＭＳ 明朝" w:hint="eastAsia"/>
              </w:rPr>
              <w:t xml:space="preserve">安全性データの解析には、安全性解析対象集団を用いた。安全性データは記述的に要約した。副作用名はMedDRA version </w:t>
            </w:r>
            <w:r w:rsidR="009E50A8">
              <w:rPr>
                <w:rFonts w:ascii="ＭＳ 明朝" w:hAnsi="ＭＳ 明朝" w:hint="eastAsia"/>
              </w:rPr>
              <w:t>17.1</w:t>
            </w:r>
            <w:r w:rsidRPr="00DA2492">
              <w:rPr>
                <w:rFonts w:ascii="ＭＳ 明朝" w:hAnsi="ＭＳ 明朝" w:hint="eastAsia"/>
              </w:rPr>
              <w:t>でコーディングした。</w:t>
            </w:r>
          </w:p>
        </w:tc>
      </w:tr>
      <w:tr w:rsidR="00FC6257" w:rsidRPr="009D70EE" w14:paraId="22717FDE" w14:textId="77777777" w:rsidTr="00DB3302">
        <w:tc>
          <w:tcPr>
            <w:tcW w:w="846" w:type="dxa"/>
          </w:tcPr>
          <w:p w14:paraId="12EE80EF" w14:textId="48C8E13D" w:rsidR="00FC6257" w:rsidRPr="00DA2492" w:rsidRDefault="00FC6257" w:rsidP="00220A97">
            <w:pPr>
              <w:tabs>
                <w:tab w:val="left" w:pos="142"/>
                <w:tab w:val="left" w:pos="284"/>
              </w:tabs>
              <w:jc w:val="left"/>
              <w:rPr>
                <w:rFonts w:ascii="ＭＳ ゴシック" w:eastAsia="ＭＳ ゴシック" w:hAnsi="ＭＳ ゴシック"/>
                <w:b/>
                <w:bCs/>
              </w:rPr>
            </w:pPr>
            <w:r>
              <w:rPr>
                <w:rFonts w:ascii="ＭＳ ゴシック" w:eastAsia="ＭＳ ゴシック" w:hAnsi="ＭＳ ゴシック" w:hint="eastAsia"/>
                <w:b/>
                <w:bCs/>
              </w:rPr>
              <w:t>結果</w:t>
            </w:r>
          </w:p>
        </w:tc>
        <w:tc>
          <w:tcPr>
            <w:tcW w:w="8857" w:type="dxa"/>
          </w:tcPr>
          <w:p w14:paraId="6987B1D7" w14:textId="103F5A1B" w:rsidR="00FC6257" w:rsidRPr="00436A82" w:rsidRDefault="00FC6257" w:rsidP="00DA2492">
            <w:pPr>
              <w:tabs>
                <w:tab w:val="left" w:pos="142"/>
                <w:tab w:val="left" w:pos="284"/>
              </w:tabs>
              <w:spacing w:line="0" w:lineRule="atLeast"/>
              <w:jc w:val="left"/>
              <w:rPr>
                <w:rFonts w:ascii="ＭＳ ゴシック" w:eastAsia="ＭＳ ゴシック" w:hAnsi="ＭＳ ゴシック"/>
                <w:b/>
                <w:bCs/>
              </w:rPr>
            </w:pPr>
            <w:r w:rsidRPr="00436A82">
              <w:rPr>
                <w:rFonts w:ascii="ＭＳ ゴシック" w:eastAsia="ＭＳ ゴシック" w:hAnsi="ＭＳ ゴシック" w:hint="eastAsia"/>
                <w:b/>
                <w:bCs/>
              </w:rPr>
              <w:t>〈患者背景</w:t>
            </w:r>
            <w:r w:rsidR="00EF3228" w:rsidRPr="00436A82">
              <w:rPr>
                <w:rFonts w:ascii="ＭＳ ゴシック" w:eastAsia="ＭＳ ゴシック" w:hAnsi="ＭＳ ゴシック" w:hint="eastAsia"/>
                <w:b/>
                <w:bCs/>
              </w:rPr>
              <w:t>（主要解析対象集団）</w:t>
            </w:r>
            <w:r w:rsidRPr="00436A82">
              <w:rPr>
                <w:rFonts w:ascii="ＭＳ ゴシック" w:eastAsia="ＭＳ ゴシック" w:hAnsi="ＭＳ ゴシック" w:hint="eastAsia"/>
                <w:b/>
                <w:bCs/>
              </w:rPr>
              <w:t>〉</w:t>
            </w:r>
          </w:p>
          <w:p w14:paraId="0D196471" w14:textId="5DAE6C1F" w:rsidR="00F3283A" w:rsidRPr="00436A82" w:rsidRDefault="005F34D7" w:rsidP="00884774">
            <w:pPr>
              <w:tabs>
                <w:tab w:val="left" w:pos="142"/>
                <w:tab w:val="left" w:pos="284"/>
              </w:tabs>
              <w:spacing w:line="0" w:lineRule="atLeast"/>
              <w:rPr>
                <w:rFonts w:ascii="ＭＳ 明朝" w:hAnsi="ＭＳ 明朝"/>
              </w:rPr>
            </w:pPr>
            <w:r w:rsidRPr="00436A82">
              <w:rPr>
                <w:rFonts w:ascii="ＭＳ 明朝" w:hAnsi="ＭＳ 明朝" w:hint="eastAsia"/>
              </w:rPr>
              <w:t>患者（</w:t>
            </w:r>
            <w:r w:rsidRPr="00436A82">
              <w:rPr>
                <w:rFonts w:ascii="ＭＳ 明朝" w:hAnsi="ＭＳ 明朝"/>
              </w:rPr>
              <w:t>N</w:t>
            </w:r>
            <w:r w:rsidR="000D4211">
              <w:rPr>
                <w:rFonts w:ascii="ＭＳ 明朝" w:hAnsi="ＭＳ 明朝" w:cs="Times New Roman" w:hint="eastAsia"/>
                <w:kern w:val="0"/>
                <w:szCs w:val="21"/>
              </w:rPr>
              <w:t>=</w:t>
            </w:r>
            <w:r w:rsidRPr="00436A82">
              <w:rPr>
                <w:rFonts w:ascii="ＭＳ 明朝" w:hAnsi="ＭＳ 明朝"/>
              </w:rPr>
              <w:t>29）の平均年齢</w:t>
            </w:r>
            <w:r w:rsidR="00A2287E" w:rsidRPr="00F20BEE">
              <w:rPr>
                <w:rFonts w:ascii="ＭＳ 明朝" w:hAnsi="ＭＳ 明朝"/>
                <w:vertAlign w:val="superscript"/>
              </w:rPr>
              <w:t>a</w:t>
            </w:r>
            <w:r w:rsidRPr="00436A82">
              <w:rPr>
                <w:rFonts w:ascii="ＭＳ 明朝" w:hAnsi="ＭＳ 明朝" w:hint="eastAsia"/>
              </w:rPr>
              <w:t>は</w:t>
            </w:r>
            <w:r w:rsidRPr="00436A82">
              <w:rPr>
                <w:rFonts w:ascii="ＭＳ 明朝" w:hAnsi="ＭＳ 明朝"/>
              </w:rPr>
              <w:t>12.1歳（範囲：0.9～58.8歳）</w:t>
            </w:r>
            <w:r w:rsidRPr="00436A82">
              <w:rPr>
                <w:rFonts w:ascii="ＭＳ 明朝" w:hAnsi="ＭＳ 明朝" w:hint="eastAsia"/>
              </w:rPr>
              <w:t>で、</w:t>
            </w:r>
            <w:r w:rsidR="00CE50A8">
              <w:rPr>
                <w:rFonts w:ascii="ＭＳ 明朝" w:hAnsi="ＭＳ 明朝" w:hint="eastAsia"/>
              </w:rPr>
              <w:t>6</w:t>
            </w:r>
            <w:r w:rsidR="00A6709A">
              <w:rPr>
                <w:rFonts w:ascii="ＭＳ 明朝" w:hAnsi="ＭＳ 明朝" w:hint="eastAsia"/>
              </w:rPr>
              <w:t>ヵ</w:t>
            </w:r>
            <w:r w:rsidR="00CE50A8">
              <w:rPr>
                <w:rFonts w:ascii="ＭＳ 明朝" w:hAnsi="ＭＳ 明朝" w:hint="eastAsia"/>
              </w:rPr>
              <w:t>月</w:t>
            </w:r>
            <w:r w:rsidRPr="00436A82">
              <w:rPr>
                <w:rFonts w:ascii="ＭＳ 明朝" w:hAnsi="ＭＳ 明朝"/>
              </w:rPr>
              <w:t>以上6歳未満</w:t>
            </w:r>
            <w:r w:rsidRPr="00436A82">
              <w:rPr>
                <w:rFonts w:ascii="ＭＳ 明朝" w:hAnsi="ＭＳ 明朝" w:hint="eastAsia"/>
              </w:rPr>
              <w:t>が</w:t>
            </w:r>
            <w:r w:rsidRPr="00436A82">
              <w:rPr>
                <w:rFonts w:ascii="ＭＳ 明朝" w:hAnsi="ＭＳ 明朝"/>
              </w:rPr>
              <w:t>51.7</w:t>
            </w:r>
            <w:r w:rsidR="00325044">
              <w:rPr>
                <w:rFonts w:ascii="ＭＳ 明朝" w:hAnsi="ＭＳ 明朝"/>
              </w:rPr>
              <w:t>%</w:t>
            </w:r>
            <w:r w:rsidRPr="00436A82">
              <w:rPr>
                <w:rFonts w:ascii="ＭＳ 明朝" w:hAnsi="ＭＳ 明朝"/>
              </w:rPr>
              <w:t>（15例）、6歳以上18歳</w:t>
            </w:r>
            <w:r w:rsidRPr="00436A82">
              <w:rPr>
                <w:rFonts w:ascii="ＭＳ 明朝" w:hAnsi="ＭＳ 明朝" w:hint="eastAsia"/>
              </w:rPr>
              <w:t>未満</w:t>
            </w:r>
            <w:r w:rsidR="00F3283A" w:rsidRPr="00436A82">
              <w:rPr>
                <w:rFonts w:ascii="ＭＳ 明朝" w:hAnsi="ＭＳ 明朝" w:hint="eastAsia"/>
              </w:rPr>
              <w:t>が</w:t>
            </w:r>
            <w:r w:rsidR="00F3283A" w:rsidRPr="00436A82">
              <w:rPr>
                <w:rFonts w:ascii="ＭＳ 明朝" w:hAnsi="ＭＳ 明朝"/>
              </w:rPr>
              <w:t>27.6</w:t>
            </w:r>
            <w:r w:rsidR="00325044">
              <w:rPr>
                <w:rFonts w:ascii="ＭＳ 明朝" w:hAnsi="ＭＳ 明朝"/>
              </w:rPr>
              <w:t>%</w:t>
            </w:r>
            <w:r w:rsidR="00F3283A" w:rsidRPr="00436A82">
              <w:rPr>
                <w:rFonts w:ascii="ＭＳ 明朝" w:hAnsi="ＭＳ 明朝"/>
              </w:rPr>
              <w:t>（</w:t>
            </w:r>
            <w:r w:rsidRPr="00436A82">
              <w:rPr>
                <w:rFonts w:ascii="ＭＳ 明朝" w:hAnsi="ＭＳ 明朝"/>
              </w:rPr>
              <w:t>8例</w:t>
            </w:r>
            <w:r w:rsidR="00F3283A" w:rsidRPr="00436A82">
              <w:rPr>
                <w:rFonts w:ascii="ＭＳ 明朝" w:hAnsi="ＭＳ 明朝" w:hint="eastAsia"/>
              </w:rPr>
              <w:t>）、成人（</w:t>
            </w:r>
            <w:r w:rsidR="00F3283A" w:rsidRPr="00436A82">
              <w:rPr>
                <w:rFonts w:ascii="ＭＳ 明朝" w:hAnsi="ＭＳ 明朝"/>
              </w:rPr>
              <w:t>18歳以上）が20.7</w:t>
            </w:r>
            <w:r w:rsidR="00325044">
              <w:rPr>
                <w:rFonts w:ascii="ＭＳ 明朝" w:hAnsi="ＭＳ 明朝"/>
              </w:rPr>
              <w:t>%</w:t>
            </w:r>
            <w:r w:rsidR="00F3283A" w:rsidRPr="00436A82">
              <w:rPr>
                <w:rFonts w:ascii="ＭＳ 明朝" w:hAnsi="ＭＳ 明朝"/>
              </w:rPr>
              <w:t>（6例）であった。性別は男性が58.6</w:t>
            </w:r>
            <w:r w:rsidR="00325044">
              <w:rPr>
                <w:rFonts w:ascii="ＭＳ 明朝" w:hAnsi="ＭＳ 明朝"/>
              </w:rPr>
              <w:t>%</w:t>
            </w:r>
            <w:r w:rsidR="00F3283A" w:rsidRPr="00436A82">
              <w:rPr>
                <w:rFonts w:ascii="ＭＳ 明朝" w:hAnsi="ＭＳ 明朝"/>
              </w:rPr>
              <w:t>、女性が41.4</w:t>
            </w:r>
            <w:r w:rsidR="00325044">
              <w:rPr>
                <w:rFonts w:ascii="ＭＳ 明朝" w:hAnsi="ＭＳ 明朝"/>
              </w:rPr>
              <w:t>%</w:t>
            </w:r>
            <w:r w:rsidR="00F3283A" w:rsidRPr="00436A82">
              <w:rPr>
                <w:rFonts w:ascii="ＭＳ 明朝" w:hAnsi="ＭＳ 明朝"/>
              </w:rPr>
              <w:t>、人種は</w:t>
            </w:r>
            <w:r w:rsidRPr="00436A82">
              <w:rPr>
                <w:rFonts w:ascii="ＭＳ 明朝" w:hAnsi="ＭＳ 明朝" w:hint="eastAsia"/>
              </w:rPr>
              <w:t>白人</w:t>
            </w:r>
            <w:r w:rsidR="00F3283A" w:rsidRPr="00436A82">
              <w:rPr>
                <w:rFonts w:ascii="ＭＳ 明朝" w:hAnsi="ＭＳ 明朝" w:hint="eastAsia"/>
              </w:rPr>
              <w:t>が</w:t>
            </w:r>
            <w:r w:rsidRPr="00436A82">
              <w:rPr>
                <w:rFonts w:ascii="ＭＳ 明朝" w:hAnsi="ＭＳ 明朝"/>
              </w:rPr>
              <w:t>86.2</w:t>
            </w:r>
            <w:r w:rsidR="00325044">
              <w:rPr>
                <w:rFonts w:ascii="ＭＳ 明朝" w:hAnsi="ＭＳ 明朝" w:hint="eastAsia"/>
              </w:rPr>
              <w:t>%</w:t>
            </w:r>
            <w:r w:rsidR="00F3283A" w:rsidRPr="00436A82">
              <w:rPr>
                <w:rFonts w:ascii="ＭＳ 明朝" w:hAnsi="ＭＳ 明朝" w:hint="eastAsia"/>
              </w:rPr>
              <w:t>、</w:t>
            </w:r>
            <w:r w:rsidRPr="00436A82">
              <w:rPr>
                <w:rFonts w:ascii="ＭＳ 明朝" w:hAnsi="ＭＳ 明朝"/>
              </w:rPr>
              <w:t>アジア人</w:t>
            </w:r>
            <w:r w:rsidR="00F3283A" w:rsidRPr="00436A82">
              <w:rPr>
                <w:rFonts w:ascii="ＭＳ 明朝" w:hAnsi="ＭＳ 明朝" w:hint="eastAsia"/>
              </w:rPr>
              <w:t>が</w:t>
            </w:r>
            <w:r w:rsidRPr="00436A82">
              <w:rPr>
                <w:rFonts w:ascii="ＭＳ 明朝" w:hAnsi="ＭＳ 明朝"/>
              </w:rPr>
              <w:t>6.9</w:t>
            </w:r>
            <w:r w:rsidR="00325044">
              <w:rPr>
                <w:rFonts w:ascii="ＭＳ 明朝" w:hAnsi="ＭＳ 明朝" w:hint="eastAsia"/>
              </w:rPr>
              <w:t>%</w:t>
            </w:r>
            <w:r w:rsidR="00F3283A" w:rsidRPr="00436A82">
              <w:rPr>
                <w:rFonts w:ascii="ＭＳ 明朝" w:hAnsi="ＭＳ 明朝" w:hint="eastAsia"/>
              </w:rPr>
              <w:t>、</w:t>
            </w:r>
            <w:r w:rsidRPr="00436A82">
              <w:rPr>
                <w:rFonts w:ascii="ＭＳ 明朝" w:hAnsi="ＭＳ 明朝"/>
              </w:rPr>
              <w:t>黒人又はアフリカ系アメリカ人</w:t>
            </w:r>
            <w:r w:rsidR="00F3283A" w:rsidRPr="00436A82">
              <w:rPr>
                <w:rFonts w:ascii="ＭＳ 明朝" w:hAnsi="ＭＳ 明朝" w:hint="eastAsia"/>
              </w:rPr>
              <w:t>が</w:t>
            </w:r>
            <w:r w:rsidRPr="00436A82">
              <w:rPr>
                <w:rFonts w:ascii="ＭＳ 明朝" w:hAnsi="ＭＳ 明朝"/>
              </w:rPr>
              <w:t>3.4</w:t>
            </w:r>
            <w:r w:rsidR="00325044">
              <w:rPr>
                <w:rFonts w:ascii="ＭＳ 明朝" w:hAnsi="ＭＳ 明朝" w:hint="eastAsia"/>
              </w:rPr>
              <w:t>%</w:t>
            </w:r>
            <w:r w:rsidR="00F3283A" w:rsidRPr="00436A82">
              <w:rPr>
                <w:rFonts w:ascii="ＭＳ 明朝" w:hAnsi="ＭＳ 明朝" w:hint="eastAsia"/>
              </w:rPr>
              <w:t>、その他の人種が</w:t>
            </w:r>
            <w:r w:rsidRPr="00436A82">
              <w:rPr>
                <w:rFonts w:ascii="ＭＳ 明朝" w:hAnsi="ＭＳ 明朝"/>
              </w:rPr>
              <w:t>3.4</w:t>
            </w:r>
            <w:r w:rsidR="00325044">
              <w:rPr>
                <w:rFonts w:ascii="ＭＳ 明朝" w:hAnsi="ＭＳ 明朝" w:hint="eastAsia"/>
              </w:rPr>
              <w:t>%</w:t>
            </w:r>
            <w:r w:rsidR="00F3283A" w:rsidRPr="00436A82">
              <w:rPr>
                <w:rFonts w:ascii="ＭＳ 明朝" w:hAnsi="ＭＳ 明朝" w:hint="eastAsia"/>
              </w:rPr>
              <w:t>であった。</w:t>
            </w:r>
          </w:p>
          <w:p w14:paraId="45D11E9E" w14:textId="2DD455B9" w:rsidR="00FC6257" w:rsidRPr="00436A82" w:rsidRDefault="005F34D7" w:rsidP="00884774">
            <w:pPr>
              <w:tabs>
                <w:tab w:val="left" w:pos="142"/>
                <w:tab w:val="left" w:pos="284"/>
              </w:tabs>
              <w:spacing w:line="0" w:lineRule="atLeast"/>
              <w:rPr>
                <w:rFonts w:ascii="ＭＳ 明朝" w:hAnsi="ＭＳ 明朝"/>
              </w:rPr>
            </w:pPr>
            <w:r w:rsidRPr="00436A82">
              <w:rPr>
                <w:rFonts w:ascii="ＭＳ 明朝" w:hAnsi="ＭＳ 明朝"/>
              </w:rPr>
              <w:t>LC</w:t>
            </w:r>
            <w:r w:rsidR="00F3283A" w:rsidRPr="00436A82">
              <w:rPr>
                <w:rFonts w:ascii="ＭＳ 明朝" w:hAnsi="ＭＳ 明朝"/>
              </w:rPr>
              <w:t>-</w:t>
            </w:r>
            <w:r w:rsidRPr="00436A82">
              <w:rPr>
                <w:rFonts w:ascii="ＭＳ 明朝" w:hAnsi="ＭＳ 明朝"/>
              </w:rPr>
              <w:t>FAOD</w:t>
            </w:r>
            <w:r w:rsidR="00F3283A" w:rsidRPr="00436A82">
              <w:rPr>
                <w:rFonts w:ascii="ＭＳ 明朝" w:hAnsi="ＭＳ 明朝" w:hint="eastAsia"/>
              </w:rPr>
              <w:t>サブタイプは、</w:t>
            </w:r>
            <w:r w:rsidR="00F3283A" w:rsidRPr="00436A82">
              <w:rPr>
                <w:rFonts w:ascii="ＭＳ 明朝" w:hAnsi="ＭＳ 明朝"/>
              </w:rPr>
              <w:t>VLCAD欠損症</w:t>
            </w:r>
            <w:r w:rsidR="00F3283A" w:rsidRPr="00436A82">
              <w:rPr>
                <w:rFonts w:ascii="ＭＳ 明朝" w:hAnsi="ＭＳ 明朝" w:hint="eastAsia"/>
              </w:rPr>
              <w:t>が</w:t>
            </w:r>
            <w:r w:rsidR="00F3283A" w:rsidRPr="00436A82">
              <w:rPr>
                <w:rFonts w:ascii="ＭＳ 明朝" w:hAnsi="ＭＳ 明朝"/>
              </w:rPr>
              <w:t>41.4</w:t>
            </w:r>
            <w:r w:rsidR="00325044">
              <w:rPr>
                <w:rFonts w:ascii="ＭＳ 明朝" w:hAnsi="ＭＳ 明朝" w:hint="eastAsia"/>
              </w:rPr>
              <w:t>%</w:t>
            </w:r>
            <w:r w:rsidR="00F3283A" w:rsidRPr="00436A82">
              <w:rPr>
                <w:rFonts w:ascii="ＭＳ 明朝" w:hAnsi="ＭＳ 明朝" w:hint="eastAsia"/>
              </w:rPr>
              <w:t>、</w:t>
            </w:r>
            <w:r w:rsidR="00F3283A" w:rsidRPr="00436A82">
              <w:rPr>
                <w:rFonts w:ascii="ＭＳ 明朝" w:hAnsi="ＭＳ 明朝"/>
              </w:rPr>
              <w:t>LCHAD欠損症</w:t>
            </w:r>
            <w:r w:rsidR="00F3283A" w:rsidRPr="00436A82">
              <w:rPr>
                <w:rFonts w:ascii="ＭＳ 明朝" w:hAnsi="ＭＳ 明朝" w:hint="eastAsia"/>
              </w:rPr>
              <w:t>が</w:t>
            </w:r>
            <w:r w:rsidR="00F3283A" w:rsidRPr="00436A82">
              <w:rPr>
                <w:rFonts w:ascii="ＭＳ 明朝" w:hAnsi="ＭＳ 明朝"/>
              </w:rPr>
              <w:t>34.5</w:t>
            </w:r>
            <w:r w:rsidR="00325044">
              <w:rPr>
                <w:rFonts w:ascii="ＭＳ 明朝" w:hAnsi="ＭＳ 明朝" w:hint="eastAsia"/>
              </w:rPr>
              <w:t>%</w:t>
            </w:r>
            <w:r w:rsidR="00F3283A" w:rsidRPr="00436A82">
              <w:rPr>
                <w:rFonts w:ascii="ＭＳ 明朝" w:hAnsi="ＭＳ 明朝" w:hint="eastAsia"/>
              </w:rPr>
              <w:t>、</w:t>
            </w:r>
            <w:r w:rsidRPr="00436A82">
              <w:rPr>
                <w:rFonts w:ascii="ＭＳ 明朝" w:hAnsi="ＭＳ 明朝"/>
              </w:rPr>
              <w:t>CPT</w:t>
            </w:r>
            <w:r w:rsidR="00F3283A" w:rsidRPr="00436A82">
              <w:rPr>
                <w:rFonts w:ascii="ＭＳ 明朝" w:hAnsi="ＭＳ 明朝"/>
              </w:rPr>
              <w:t>2</w:t>
            </w:r>
            <w:r w:rsidRPr="00436A82">
              <w:rPr>
                <w:rFonts w:ascii="ＭＳ 明朝" w:hAnsi="ＭＳ 明朝"/>
              </w:rPr>
              <w:t>欠損症</w:t>
            </w:r>
            <w:r w:rsidR="00F3283A" w:rsidRPr="00436A82">
              <w:rPr>
                <w:rFonts w:ascii="ＭＳ 明朝" w:hAnsi="ＭＳ 明朝" w:hint="eastAsia"/>
              </w:rPr>
              <w:t>が</w:t>
            </w:r>
            <w:r w:rsidRPr="00436A82">
              <w:rPr>
                <w:rFonts w:ascii="ＭＳ 明朝" w:hAnsi="ＭＳ 明朝"/>
              </w:rPr>
              <w:t>13.8</w:t>
            </w:r>
            <w:r w:rsidR="00325044">
              <w:rPr>
                <w:rFonts w:ascii="ＭＳ 明朝" w:hAnsi="ＭＳ 明朝" w:hint="eastAsia"/>
              </w:rPr>
              <w:t>%</w:t>
            </w:r>
            <w:r w:rsidR="00F3283A" w:rsidRPr="00436A82">
              <w:rPr>
                <w:rFonts w:ascii="ＭＳ 明朝" w:hAnsi="ＭＳ 明朝" w:hint="eastAsia"/>
              </w:rPr>
              <w:t>、</w:t>
            </w:r>
            <w:r w:rsidRPr="00436A82">
              <w:rPr>
                <w:rFonts w:ascii="ＭＳ 明朝" w:hAnsi="ＭＳ 明朝"/>
              </w:rPr>
              <w:t>TFP欠損症</w:t>
            </w:r>
            <w:r w:rsidR="00F3283A" w:rsidRPr="00436A82">
              <w:rPr>
                <w:rFonts w:ascii="ＭＳ 明朝" w:hAnsi="ＭＳ 明朝" w:hint="eastAsia"/>
              </w:rPr>
              <w:t>が</w:t>
            </w:r>
            <w:r w:rsidRPr="00436A82">
              <w:rPr>
                <w:rFonts w:ascii="ＭＳ 明朝" w:hAnsi="ＭＳ 明朝"/>
              </w:rPr>
              <w:t>10.3</w:t>
            </w:r>
            <w:r w:rsidR="00325044">
              <w:rPr>
                <w:rFonts w:ascii="ＭＳ 明朝" w:hAnsi="ＭＳ 明朝" w:hint="eastAsia"/>
              </w:rPr>
              <w:t>%</w:t>
            </w:r>
            <w:r w:rsidR="00F3283A" w:rsidRPr="00436A82">
              <w:rPr>
                <w:rFonts w:ascii="ＭＳ 明朝" w:hAnsi="ＭＳ 明朝" w:hint="eastAsia"/>
              </w:rPr>
              <w:t>であった。</w:t>
            </w:r>
            <w:r w:rsidR="00A2287E" w:rsidRPr="00436A82">
              <w:rPr>
                <w:rFonts w:ascii="ＭＳ 明朝" w:hAnsi="ＭＳ 明朝" w:hint="eastAsia"/>
              </w:rPr>
              <w:t>本剤投与前における疾患管理の</w:t>
            </w:r>
            <w:r w:rsidR="003A2A65">
              <w:rPr>
                <w:rFonts w:ascii="ＭＳ 明朝" w:hAnsi="ＭＳ 明朝" w:hint="eastAsia"/>
              </w:rPr>
              <w:t>一環</w:t>
            </w:r>
            <w:r w:rsidR="00A2287E" w:rsidRPr="00436A82">
              <w:rPr>
                <w:rFonts w:ascii="ＭＳ 明朝" w:hAnsi="ＭＳ 明朝" w:hint="eastAsia"/>
              </w:rPr>
              <w:t>として、</w:t>
            </w:r>
            <w:r w:rsidR="00A2287E" w:rsidRPr="00436A82">
              <w:rPr>
                <w:rFonts w:ascii="ＭＳ 明朝" w:hAnsi="ＭＳ 明朝"/>
              </w:rPr>
              <w:t>93</w:t>
            </w:r>
            <w:r w:rsidR="0066333F">
              <w:rPr>
                <w:rFonts w:ascii="ＭＳ 明朝" w:hAnsi="ＭＳ 明朝" w:hint="eastAsia"/>
              </w:rPr>
              <w:t>.1</w:t>
            </w:r>
            <w:r w:rsidR="00325044">
              <w:rPr>
                <w:rFonts w:ascii="ＭＳ 明朝" w:hAnsi="ＭＳ 明朝"/>
              </w:rPr>
              <w:t>%</w:t>
            </w:r>
            <w:r w:rsidR="00A2287E" w:rsidRPr="00436A82">
              <w:rPr>
                <w:rFonts w:ascii="ＭＳ 明朝" w:hAnsi="ＭＳ 明朝"/>
              </w:rPr>
              <w:t>の患者にMCT</w:t>
            </w:r>
            <w:r w:rsidR="00A2287E" w:rsidRPr="00436A82">
              <w:rPr>
                <w:rFonts w:ascii="ＭＳ 明朝" w:hAnsi="ＭＳ 明朝" w:hint="eastAsia"/>
              </w:rPr>
              <w:t>オイル</w:t>
            </w:r>
            <w:r w:rsidRPr="00436A82">
              <w:rPr>
                <w:rFonts w:ascii="ＭＳ 明朝" w:hAnsi="ＭＳ 明朝"/>
              </w:rPr>
              <w:t>又はMCT含有ミルクのいずれかが投与されていた。</w:t>
            </w:r>
          </w:p>
          <w:p w14:paraId="0902F078" w14:textId="3EA0B15E" w:rsidR="00FC6257" w:rsidRDefault="008F3514" w:rsidP="00884774">
            <w:pPr>
              <w:tabs>
                <w:tab w:val="left" w:pos="142"/>
                <w:tab w:val="left" w:pos="284"/>
              </w:tabs>
              <w:spacing w:line="0" w:lineRule="atLeast"/>
              <w:rPr>
                <w:rFonts w:ascii="ＭＳ ゴシック" w:eastAsia="ＭＳ ゴシック" w:hAnsi="ＭＳ ゴシック"/>
              </w:rPr>
            </w:pPr>
            <w:r w:rsidRPr="00180F15">
              <w:rPr>
                <w:rFonts w:ascii="ＭＳ 明朝" w:hAnsi="ＭＳ 明朝"/>
                <w:sz w:val="18"/>
                <w:szCs w:val="20"/>
              </w:rPr>
              <w:t>a：</w:t>
            </w:r>
            <w:r w:rsidR="00A2287E" w:rsidRPr="00180F15">
              <w:rPr>
                <w:rFonts w:ascii="ＭＳ 明朝" w:hAnsi="ＭＳ 明朝" w:hint="eastAsia"/>
                <w:sz w:val="18"/>
                <w:szCs w:val="20"/>
              </w:rPr>
              <w:t>本剤</w:t>
            </w:r>
            <w:r w:rsidRPr="00180F15">
              <w:rPr>
                <w:rFonts w:ascii="ＭＳ 明朝" w:hAnsi="ＭＳ 明朝"/>
                <w:sz w:val="18"/>
                <w:szCs w:val="20"/>
              </w:rPr>
              <w:t>投与開始時の年齢</w:t>
            </w:r>
            <w:r w:rsidRPr="008F3514">
              <w:rPr>
                <w:rFonts w:ascii="ＭＳ 明朝" w:hAnsi="ＭＳ 明朝"/>
                <w:sz w:val="18"/>
                <w:szCs w:val="20"/>
              </w:rPr>
              <w:t>。</w:t>
            </w:r>
          </w:p>
          <w:p w14:paraId="7AB265B5" w14:textId="5E34EC36" w:rsidR="00CF4344" w:rsidRPr="00436A82" w:rsidRDefault="00CF4344" w:rsidP="00DA2492">
            <w:pPr>
              <w:tabs>
                <w:tab w:val="left" w:pos="142"/>
                <w:tab w:val="left" w:pos="284"/>
              </w:tabs>
              <w:spacing w:line="0" w:lineRule="atLeast"/>
              <w:jc w:val="left"/>
              <w:rPr>
                <w:rFonts w:ascii="ＭＳ 明朝" w:hAnsi="ＭＳ 明朝"/>
              </w:rPr>
            </w:pPr>
          </w:p>
          <w:p w14:paraId="3F0E15E3" w14:textId="4FEB3F5A" w:rsidR="008F3514" w:rsidRPr="00436A82" w:rsidRDefault="008F3514" w:rsidP="00DA2492">
            <w:pPr>
              <w:tabs>
                <w:tab w:val="left" w:pos="142"/>
                <w:tab w:val="left" w:pos="284"/>
              </w:tabs>
              <w:spacing w:line="0" w:lineRule="atLeast"/>
              <w:jc w:val="left"/>
              <w:rPr>
                <w:rFonts w:ascii="ＭＳ ゴシック" w:eastAsia="ＭＳ ゴシック" w:hAnsi="ＭＳ ゴシック"/>
                <w:b/>
                <w:bCs/>
              </w:rPr>
            </w:pPr>
            <w:r w:rsidRPr="00436A82">
              <w:rPr>
                <w:rFonts w:ascii="ＭＳ ゴシック" w:eastAsia="ＭＳ ゴシック" w:hAnsi="ＭＳ ゴシック" w:hint="eastAsia"/>
                <w:b/>
                <w:bCs/>
              </w:rPr>
              <w:t>〈</w:t>
            </w:r>
            <w:r w:rsidR="00DC1757" w:rsidRPr="00436A82">
              <w:rPr>
                <w:rFonts w:ascii="ＭＳ ゴシック" w:eastAsia="ＭＳ ゴシック" w:hAnsi="ＭＳ ゴシック" w:hint="eastAsia"/>
                <w:b/>
                <w:bCs/>
              </w:rPr>
              <w:t>主な</w:t>
            </w:r>
            <w:r w:rsidR="005C1495" w:rsidRPr="00436A82">
              <w:rPr>
                <w:rFonts w:ascii="ＭＳ ゴシック" w:eastAsia="ＭＳ ゴシック" w:hAnsi="ＭＳ ゴシック" w:hint="eastAsia"/>
                <w:b/>
                <w:bCs/>
              </w:rPr>
              <w:t>有効性評価項目</w:t>
            </w:r>
            <w:r w:rsidRPr="00436A82">
              <w:rPr>
                <w:rFonts w:ascii="ＭＳ ゴシック" w:eastAsia="ＭＳ ゴシック" w:hAnsi="ＭＳ ゴシック" w:hint="eastAsia"/>
                <w:b/>
                <w:bCs/>
              </w:rPr>
              <w:t>〉</w:t>
            </w:r>
          </w:p>
          <w:p w14:paraId="0867DEB6" w14:textId="51D07D5D" w:rsidR="008F3514" w:rsidRPr="008F3514" w:rsidRDefault="00CF4344" w:rsidP="00AE7BB6">
            <w:pPr>
              <w:tabs>
                <w:tab w:val="left" w:pos="142"/>
                <w:tab w:val="left" w:pos="284"/>
              </w:tabs>
              <w:spacing w:line="0" w:lineRule="atLeast"/>
              <w:rPr>
                <w:rFonts w:ascii="ＭＳ ゴシック" w:eastAsia="ＭＳ ゴシック" w:hAnsi="ＭＳ ゴシック"/>
                <w:b/>
                <w:bCs/>
              </w:rPr>
            </w:pPr>
            <w:r>
              <w:rPr>
                <w:rFonts w:ascii="ＭＳ ゴシック" w:eastAsia="ＭＳ ゴシック" w:hAnsi="ＭＳ ゴシック" w:hint="eastAsia"/>
                <w:b/>
                <w:bCs/>
              </w:rPr>
              <w:t>本剤</w:t>
            </w:r>
            <w:r w:rsidR="008F3514" w:rsidRPr="008F3514">
              <w:rPr>
                <w:rFonts w:ascii="ＭＳ ゴシック" w:eastAsia="ＭＳ ゴシック" w:hAnsi="ＭＳ ゴシック"/>
                <w:b/>
                <w:bCs/>
              </w:rPr>
              <w:t>投与前</w:t>
            </w:r>
            <w:r w:rsidR="00E436F7" w:rsidRPr="00513BD6">
              <w:rPr>
                <w:rFonts w:ascii="ＭＳ ゴシック" w:eastAsia="ＭＳ ゴシック" w:hAnsi="ＭＳ ゴシック" w:hint="eastAsia"/>
                <w:b/>
                <w:bCs/>
              </w:rPr>
              <w:t>（</w:t>
            </w:r>
            <w:r w:rsidR="008F3514" w:rsidRPr="00513BD6">
              <w:rPr>
                <w:rFonts w:ascii="ＭＳ ゴシック" w:eastAsia="ＭＳ ゴシック" w:hAnsi="ＭＳ ゴシック"/>
                <w:b/>
                <w:bCs/>
              </w:rPr>
              <w:t>78週間</w:t>
            </w:r>
            <w:r w:rsidR="00E436F7" w:rsidRPr="00513BD6">
              <w:rPr>
                <w:rFonts w:ascii="ＭＳ ゴシック" w:eastAsia="ＭＳ ゴシック" w:hAnsi="ＭＳ ゴシック" w:hint="eastAsia"/>
                <w:b/>
                <w:bCs/>
              </w:rPr>
              <w:t>）</w:t>
            </w:r>
            <w:r w:rsidR="008F3514" w:rsidRPr="00513BD6">
              <w:rPr>
                <w:rFonts w:ascii="ＭＳ ゴシック" w:eastAsia="ＭＳ ゴシック" w:hAnsi="ＭＳ ゴシック"/>
                <w:b/>
                <w:bCs/>
              </w:rPr>
              <w:t>及び</w:t>
            </w:r>
            <w:r w:rsidRPr="00513BD6">
              <w:rPr>
                <w:rFonts w:ascii="ＭＳ ゴシック" w:eastAsia="ＭＳ ゴシック" w:hAnsi="ＭＳ ゴシック" w:hint="eastAsia"/>
                <w:b/>
                <w:bCs/>
              </w:rPr>
              <w:t>本剤</w:t>
            </w:r>
            <w:r w:rsidR="00913647">
              <w:rPr>
                <w:rFonts w:ascii="ＭＳ ゴシック" w:eastAsia="ＭＳ ゴシック" w:hAnsi="ＭＳ ゴシック"/>
                <w:b/>
                <w:bCs/>
              </w:rPr>
              <w:t>投与開始後</w:t>
            </w:r>
            <w:r w:rsidR="00E436F7" w:rsidRPr="00513BD6">
              <w:rPr>
                <w:rFonts w:ascii="ＭＳ ゴシック" w:eastAsia="ＭＳ ゴシック" w:hAnsi="ＭＳ ゴシック" w:hint="eastAsia"/>
                <w:b/>
                <w:bCs/>
              </w:rPr>
              <w:t>（</w:t>
            </w:r>
            <w:r w:rsidR="008F3514" w:rsidRPr="00513BD6">
              <w:rPr>
                <w:rFonts w:ascii="ＭＳ ゴシック" w:eastAsia="ＭＳ ゴシック" w:hAnsi="ＭＳ ゴシック"/>
                <w:b/>
                <w:bCs/>
              </w:rPr>
              <w:t>78週間</w:t>
            </w:r>
            <w:r w:rsidR="00E436F7" w:rsidRPr="00513BD6">
              <w:rPr>
                <w:rFonts w:ascii="ＭＳ ゴシック" w:eastAsia="ＭＳ ゴシック" w:hAnsi="ＭＳ ゴシック" w:hint="eastAsia"/>
                <w:b/>
                <w:bCs/>
              </w:rPr>
              <w:t>）</w:t>
            </w:r>
            <w:r w:rsidR="008F3514" w:rsidRPr="00513BD6">
              <w:rPr>
                <w:rFonts w:ascii="ＭＳ ゴシック" w:eastAsia="ＭＳ ゴシック" w:hAnsi="ＭＳ ゴシック"/>
                <w:b/>
                <w:bCs/>
              </w:rPr>
              <w:t>に</w:t>
            </w:r>
            <w:r w:rsidR="008F3514" w:rsidRPr="008F3514">
              <w:rPr>
                <w:rFonts w:ascii="ＭＳ ゴシック" w:eastAsia="ＭＳ ゴシック" w:hAnsi="ＭＳ ゴシック"/>
                <w:b/>
                <w:bCs/>
              </w:rPr>
              <w:t>おける</w:t>
            </w:r>
            <w:r w:rsidR="00200394">
              <w:rPr>
                <w:rFonts w:ascii="ＭＳ ゴシック" w:eastAsia="ＭＳ ゴシック" w:hAnsi="ＭＳ ゴシック" w:hint="eastAsia"/>
                <w:b/>
                <w:bCs/>
              </w:rPr>
              <w:t>各</w:t>
            </w:r>
            <w:r w:rsidR="003F1B54">
              <w:rPr>
                <w:rFonts w:ascii="ＭＳ ゴシック" w:eastAsia="ＭＳ ゴシック" w:hAnsi="ＭＳ ゴシック"/>
                <w:b/>
                <w:bCs/>
              </w:rPr>
              <w:t>MCE</w:t>
            </w:r>
            <w:r w:rsidR="008F3514" w:rsidRPr="008F3514">
              <w:rPr>
                <w:rFonts w:ascii="ＭＳ ゴシック" w:eastAsia="ＭＳ ゴシック" w:hAnsi="ＭＳ ゴシック"/>
                <w:b/>
                <w:bCs/>
              </w:rPr>
              <w:t>の年換算発現率</w:t>
            </w:r>
            <w:r w:rsidR="00CE5E3A">
              <w:rPr>
                <w:rFonts w:ascii="ＭＳ ゴシック" w:eastAsia="ＭＳ ゴシック" w:hAnsi="ＭＳ ゴシック" w:hint="eastAsia"/>
                <w:b/>
                <w:bCs/>
              </w:rPr>
              <w:t>及び年換算</w:t>
            </w:r>
            <w:r w:rsidR="002840D7">
              <w:rPr>
                <w:rFonts w:ascii="ＭＳ ゴシック" w:eastAsia="ＭＳ ゴシック" w:hAnsi="ＭＳ ゴシック" w:hint="eastAsia"/>
                <w:b/>
                <w:bCs/>
              </w:rPr>
              <w:t>発現日数</w:t>
            </w:r>
            <w:r w:rsidR="0028500C" w:rsidRPr="0028500C">
              <w:rPr>
                <w:rFonts w:ascii="ＭＳ ゴシック" w:eastAsia="ＭＳ ゴシック" w:hAnsi="ＭＳ ゴシック" w:hint="eastAsia"/>
                <w:b/>
                <w:bCs/>
              </w:rPr>
              <w:t>（主要解析対象集団）</w:t>
            </w:r>
          </w:p>
          <w:p w14:paraId="13D792DC" w14:textId="4FB8DBE0" w:rsidR="008F3514" w:rsidRPr="00F20BEE" w:rsidRDefault="003F1B54" w:rsidP="00884774">
            <w:pPr>
              <w:tabs>
                <w:tab w:val="left" w:pos="142"/>
                <w:tab w:val="left" w:pos="284"/>
              </w:tabs>
              <w:spacing w:line="0" w:lineRule="atLeast"/>
              <w:rPr>
                <w:rFonts w:ascii="ＭＳ 明朝" w:hAnsi="ＭＳ 明朝"/>
                <w:spacing w:val="-2"/>
              </w:rPr>
            </w:pPr>
            <w:r w:rsidRPr="00F20BEE">
              <w:rPr>
                <w:rFonts w:ascii="ＭＳ 明朝" w:hAnsi="ＭＳ 明朝" w:hint="eastAsia"/>
                <w:spacing w:val="-2"/>
              </w:rPr>
              <w:t>MCE</w:t>
            </w:r>
            <w:r w:rsidR="008F3514" w:rsidRPr="00F20BEE">
              <w:rPr>
                <w:rFonts w:ascii="ＭＳ 明朝" w:hAnsi="ＭＳ 明朝"/>
                <w:spacing w:val="-2"/>
                <w:vertAlign w:val="superscript"/>
              </w:rPr>
              <w:t>a</w:t>
            </w:r>
            <w:r w:rsidR="00CE4008" w:rsidRPr="00F20BEE">
              <w:rPr>
                <w:rFonts w:ascii="ＭＳ 明朝" w:hAnsi="ＭＳ 明朝" w:hint="eastAsia"/>
                <w:spacing w:val="-2"/>
              </w:rPr>
              <w:t>の</w:t>
            </w:r>
            <w:r w:rsidR="008F3514" w:rsidRPr="00F20BEE">
              <w:rPr>
                <w:rFonts w:ascii="ＭＳ 明朝" w:hAnsi="ＭＳ 明朝"/>
                <w:spacing w:val="-2"/>
              </w:rPr>
              <w:t>年換算発現率（平均値）は、</w:t>
            </w:r>
            <w:r w:rsidR="00800746" w:rsidRPr="00F20BEE">
              <w:rPr>
                <w:rFonts w:ascii="ＭＳ 明朝" w:hAnsi="ＭＳ 明朝" w:hint="eastAsia"/>
                <w:spacing w:val="-2"/>
              </w:rPr>
              <w:t>本剤</w:t>
            </w:r>
            <w:r w:rsidR="008F3514" w:rsidRPr="00F20BEE">
              <w:rPr>
                <w:rFonts w:ascii="ＭＳ 明朝" w:hAnsi="ＭＳ 明朝"/>
                <w:spacing w:val="-2"/>
              </w:rPr>
              <w:t>投与前が1.69</w:t>
            </w:r>
            <w:r w:rsidR="00EF16D1" w:rsidRPr="00F20BEE">
              <w:rPr>
                <w:rFonts w:ascii="ＭＳ 明朝" w:hAnsi="ＭＳ 明朝"/>
                <w:spacing w:val="-2"/>
              </w:rPr>
              <w:t>回/年</w:t>
            </w:r>
            <w:r w:rsidR="008F3514" w:rsidRPr="00F20BEE">
              <w:rPr>
                <w:rFonts w:ascii="ＭＳ 明朝" w:hAnsi="ＭＳ 明朝"/>
                <w:spacing w:val="-2"/>
              </w:rPr>
              <w:t>、</w:t>
            </w:r>
            <w:r w:rsidR="00800746" w:rsidRPr="00F20BEE">
              <w:rPr>
                <w:rFonts w:ascii="ＭＳ 明朝" w:hAnsi="ＭＳ 明朝" w:hint="eastAsia"/>
                <w:spacing w:val="-2"/>
              </w:rPr>
              <w:t>本剤</w:t>
            </w:r>
            <w:r w:rsidR="00913647" w:rsidRPr="00F20BEE">
              <w:rPr>
                <w:rFonts w:ascii="ＭＳ 明朝" w:hAnsi="ＭＳ 明朝"/>
                <w:spacing w:val="-2"/>
              </w:rPr>
              <w:t>投与開始後</w:t>
            </w:r>
            <w:r w:rsidR="008F3514" w:rsidRPr="00F20BEE">
              <w:rPr>
                <w:rFonts w:ascii="ＭＳ 明朝" w:hAnsi="ＭＳ 明朝"/>
                <w:spacing w:val="-2"/>
              </w:rPr>
              <w:t>が0.88</w:t>
            </w:r>
            <w:r w:rsidR="00EF16D1" w:rsidRPr="00F20BEE">
              <w:rPr>
                <w:rFonts w:ascii="ＭＳ 明朝" w:hAnsi="ＭＳ 明朝"/>
                <w:spacing w:val="-2"/>
              </w:rPr>
              <w:t>回/年</w:t>
            </w:r>
            <w:r w:rsidR="00364420" w:rsidRPr="00F20BEE">
              <w:rPr>
                <w:rFonts w:ascii="ＭＳ 明朝" w:hAnsi="ＭＳ 明朝" w:hint="eastAsia"/>
                <w:spacing w:val="-2"/>
                <w:vertAlign w:val="superscript"/>
              </w:rPr>
              <w:t>b</w:t>
            </w:r>
            <w:r w:rsidR="008F3514" w:rsidRPr="00F20BEE">
              <w:rPr>
                <w:rFonts w:ascii="ＭＳ 明朝" w:hAnsi="ＭＳ 明朝"/>
                <w:spacing w:val="-2"/>
              </w:rPr>
              <w:t>で、</w:t>
            </w:r>
            <w:r w:rsidR="003A5DF4" w:rsidRPr="00F20BEE">
              <w:rPr>
                <w:rFonts w:ascii="ＭＳ 明朝" w:hAnsi="ＭＳ 明朝" w:hint="eastAsia"/>
                <w:spacing w:val="-2"/>
              </w:rPr>
              <w:t>減少率</w:t>
            </w:r>
            <w:r w:rsidR="008F3514" w:rsidRPr="00F20BEE">
              <w:rPr>
                <w:rFonts w:ascii="ＭＳ 明朝" w:hAnsi="ＭＳ 明朝"/>
                <w:spacing w:val="-2"/>
              </w:rPr>
              <w:t>は48.1</w:t>
            </w:r>
            <w:r w:rsidR="00325044" w:rsidRPr="00F20BEE">
              <w:rPr>
                <w:rFonts w:ascii="ＭＳ 明朝" w:hAnsi="ＭＳ 明朝"/>
                <w:spacing w:val="-2"/>
              </w:rPr>
              <w:t>%</w:t>
            </w:r>
            <w:r w:rsidR="008F3514" w:rsidRPr="00F20BEE">
              <w:rPr>
                <w:rFonts w:ascii="ＭＳ 明朝" w:hAnsi="ＭＳ 明朝"/>
                <w:spacing w:val="-2"/>
              </w:rPr>
              <w:t>であった（p=0.0208、対応のあるt検定、名目上のp値）。</w:t>
            </w:r>
          </w:p>
          <w:p w14:paraId="51FBBF52" w14:textId="01D80A7A" w:rsidR="00CE5E3A" w:rsidRDefault="003F1B54" w:rsidP="00884774">
            <w:pPr>
              <w:tabs>
                <w:tab w:val="left" w:pos="142"/>
                <w:tab w:val="left" w:pos="284"/>
              </w:tabs>
              <w:spacing w:line="0" w:lineRule="atLeast"/>
              <w:rPr>
                <w:rFonts w:ascii="ＭＳ 明朝" w:hAnsi="ＭＳ 明朝"/>
              </w:rPr>
            </w:pPr>
            <w:r>
              <w:rPr>
                <w:rFonts w:ascii="ＭＳ 明朝" w:hAnsi="ＭＳ 明朝" w:hint="eastAsia"/>
              </w:rPr>
              <w:t>MCE</w:t>
            </w:r>
            <w:r w:rsidR="00CE5E3A" w:rsidRPr="00F20BEE">
              <w:rPr>
                <w:rFonts w:ascii="ＭＳ 明朝" w:hAnsi="ＭＳ 明朝" w:hint="eastAsia"/>
                <w:vertAlign w:val="superscript"/>
              </w:rPr>
              <w:t>a</w:t>
            </w:r>
            <w:r w:rsidR="00CE5E3A" w:rsidRPr="00E41A65">
              <w:rPr>
                <w:rFonts w:ascii="ＭＳ 明朝" w:hAnsi="ＭＳ 明朝" w:hint="eastAsia"/>
              </w:rPr>
              <w:t>の年換算</w:t>
            </w:r>
            <w:r w:rsidR="002840D7">
              <w:rPr>
                <w:rFonts w:ascii="ＭＳ 明朝" w:hAnsi="ＭＳ 明朝" w:hint="eastAsia"/>
              </w:rPr>
              <w:t>発現日数</w:t>
            </w:r>
            <w:r w:rsidR="00CE5E3A" w:rsidRPr="00E41A65">
              <w:rPr>
                <w:rFonts w:ascii="ＭＳ 明朝" w:hAnsi="ＭＳ 明朝" w:hint="eastAsia"/>
              </w:rPr>
              <w:t>（平均値）は、</w:t>
            </w:r>
            <w:r w:rsidR="00CE5E3A">
              <w:rPr>
                <w:rFonts w:ascii="ＭＳ 明朝" w:hAnsi="ＭＳ 明朝" w:hint="eastAsia"/>
              </w:rPr>
              <w:t>本剤</w:t>
            </w:r>
            <w:r w:rsidR="00CE5E3A" w:rsidRPr="00E41A65">
              <w:rPr>
                <w:rFonts w:ascii="ＭＳ 明朝" w:hAnsi="ＭＳ 明朝" w:hint="eastAsia"/>
              </w:rPr>
              <w:t>投与前が5.96日/年、</w:t>
            </w:r>
            <w:r w:rsidR="00CE5E3A">
              <w:rPr>
                <w:rFonts w:ascii="ＭＳ 明朝" w:hAnsi="ＭＳ 明朝" w:hint="eastAsia"/>
              </w:rPr>
              <w:t>本剤</w:t>
            </w:r>
            <w:r w:rsidR="00913647">
              <w:rPr>
                <w:rFonts w:ascii="ＭＳ 明朝" w:hAnsi="ＭＳ 明朝" w:hint="eastAsia"/>
              </w:rPr>
              <w:t>投与開始後</w:t>
            </w:r>
            <w:r w:rsidR="00CE5E3A" w:rsidRPr="00E41A65">
              <w:rPr>
                <w:rFonts w:ascii="ＭＳ 明朝" w:hAnsi="ＭＳ 明朝" w:hint="eastAsia"/>
              </w:rPr>
              <w:t>が2.96日/年</w:t>
            </w:r>
            <w:r w:rsidR="00364420" w:rsidRPr="00F20BEE">
              <w:rPr>
                <w:rFonts w:ascii="ＭＳ 明朝" w:hAnsi="ＭＳ 明朝" w:hint="eastAsia"/>
                <w:vertAlign w:val="superscript"/>
              </w:rPr>
              <w:t>b</w:t>
            </w:r>
            <w:r w:rsidR="00CE5E3A" w:rsidRPr="00E41A65">
              <w:rPr>
                <w:rFonts w:ascii="ＭＳ 明朝" w:hAnsi="ＭＳ 明朝" w:hint="eastAsia"/>
              </w:rPr>
              <w:t>で、</w:t>
            </w:r>
            <w:r w:rsidR="003A5DF4">
              <w:rPr>
                <w:rFonts w:ascii="ＭＳ 明朝" w:hAnsi="ＭＳ 明朝" w:hint="eastAsia"/>
              </w:rPr>
              <w:t>減少率</w:t>
            </w:r>
            <w:r w:rsidR="00CE5E3A" w:rsidRPr="00E41A65">
              <w:rPr>
                <w:rFonts w:ascii="ＭＳ 明朝" w:hAnsi="ＭＳ 明朝" w:hint="eastAsia"/>
              </w:rPr>
              <w:t>は50.3</w:t>
            </w:r>
            <w:r w:rsidR="00325044">
              <w:rPr>
                <w:rFonts w:ascii="ＭＳ 明朝" w:hAnsi="ＭＳ 明朝" w:hint="eastAsia"/>
              </w:rPr>
              <w:t>%</w:t>
            </w:r>
            <w:r w:rsidR="00CE5E3A" w:rsidRPr="00E41A65">
              <w:rPr>
                <w:rFonts w:ascii="ＭＳ 明朝" w:hAnsi="ＭＳ 明朝" w:hint="eastAsia"/>
              </w:rPr>
              <w:t>であった（p=0.0284、対応のあるt検定、名目上のp値）。</w:t>
            </w:r>
          </w:p>
          <w:p w14:paraId="2EE9E00C" w14:textId="6CD822AE" w:rsidR="009E50A8" w:rsidRPr="009E50A8" w:rsidRDefault="009E50A8" w:rsidP="00884774">
            <w:pPr>
              <w:tabs>
                <w:tab w:val="left" w:pos="142"/>
                <w:tab w:val="left" w:pos="284"/>
              </w:tabs>
              <w:spacing w:line="0" w:lineRule="atLeast"/>
              <w:rPr>
                <w:rFonts w:ascii="ＭＳ 明朝" w:hAnsi="ＭＳ 明朝"/>
              </w:rPr>
            </w:pPr>
            <w:r w:rsidRPr="009E50A8">
              <w:rPr>
                <w:rFonts w:ascii="ＭＳ 明朝" w:hAnsi="ＭＳ 明朝" w:hint="eastAsia"/>
              </w:rPr>
              <w:t>横紋筋融解症</w:t>
            </w:r>
            <w:r w:rsidR="004F7DA3">
              <w:rPr>
                <w:rFonts w:ascii="ＭＳ 明朝" w:hAnsi="ＭＳ 明朝" w:hint="eastAsia"/>
              </w:rPr>
              <w:t>イベント</w:t>
            </w:r>
            <w:r w:rsidRPr="009E50A8">
              <w:rPr>
                <w:rFonts w:ascii="ＭＳ 明朝" w:hAnsi="ＭＳ 明朝" w:hint="eastAsia"/>
              </w:rPr>
              <w:t>、低血糖症</w:t>
            </w:r>
            <w:r w:rsidR="004F7DA3">
              <w:rPr>
                <w:rFonts w:ascii="ＭＳ 明朝" w:hAnsi="ＭＳ 明朝" w:hint="eastAsia"/>
              </w:rPr>
              <w:t>イベント</w:t>
            </w:r>
            <w:r w:rsidRPr="009E50A8">
              <w:rPr>
                <w:rFonts w:ascii="ＭＳ 明朝" w:hAnsi="ＭＳ 明朝" w:hint="eastAsia"/>
              </w:rPr>
              <w:t>、心筋症</w:t>
            </w:r>
            <w:r w:rsidR="004F7DA3">
              <w:rPr>
                <w:rFonts w:ascii="ＭＳ 明朝" w:hAnsi="ＭＳ 明朝" w:hint="eastAsia"/>
              </w:rPr>
              <w:t>イベント</w:t>
            </w:r>
            <w:r w:rsidRPr="009E50A8">
              <w:rPr>
                <w:rFonts w:ascii="ＭＳ 明朝" w:hAnsi="ＭＳ 明朝" w:hint="eastAsia"/>
              </w:rPr>
              <w:t>の年換算発現率</w:t>
            </w:r>
            <w:r w:rsidR="006662B0">
              <w:rPr>
                <w:rFonts w:ascii="ＭＳ 明朝" w:hAnsi="ＭＳ 明朝" w:hint="eastAsia"/>
              </w:rPr>
              <w:t>（平均値）</w:t>
            </w:r>
            <w:r w:rsidR="00CE5E3A">
              <w:rPr>
                <w:rFonts w:ascii="ＭＳ 明朝" w:hAnsi="ＭＳ 明朝" w:hint="eastAsia"/>
              </w:rPr>
              <w:t>及び</w:t>
            </w:r>
            <w:r w:rsidR="00CE5E3A" w:rsidRPr="00220ABD">
              <w:rPr>
                <w:rFonts w:ascii="ＭＳ 明朝" w:hAnsi="ＭＳ 明朝" w:hint="eastAsia"/>
              </w:rPr>
              <w:t>年換算</w:t>
            </w:r>
            <w:r w:rsidR="002840D7">
              <w:rPr>
                <w:rFonts w:ascii="ＭＳ 明朝" w:hAnsi="ＭＳ 明朝" w:hint="eastAsia"/>
              </w:rPr>
              <w:t>発現日数</w:t>
            </w:r>
            <w:r w:rsidR="006662B0">
              <w:rPr>
                <w:rFonts w:ascii="ＭＳ 明朝" w:hAnsi="ＭＳ 明朝" w:hint="eastAsia"/>
              </w:rPr>
              <w:t>（平均値）</w:t>
            </w:r>
            <w:r w:rsidRPr="009E50A8">
              <w:rPr>
                <w:rFonts w:ascii="ＭＳ 明朝" w:hAnsi="ＭＳ 明朝" w:hint="eastAsia"/>
              </w:rPr>
              <w:t>は、</w:t>
            </w:r>
            <w:r w:rsidR="006662B0">
              <w:rPr>
                <w:rFonts w:ascii="ＭＳ 明朝" w:hAnsi="ＭＳ 明朝" w:hint="eastAsia"/>
              </w:rPr>
              <w:t>下図のとおりであった。</w:t>
            </w:r>
          </w:p>
          <w:p w14:paraId="5029B1E0" w14:textId="533D7CA5" w:rsidR="008F3514" w:rsidRDefault="008F3514" w:rsidP="00223D0F">
            <w:pPr>
              <w:tabs>
                <w:tab w:val="left" w:pos="142"/>
                <w:tab w:val="left" w:pos="284"/>
              </w:tabs>
              <w:spacing w:line="0" w:lineRule="atLeast"/>
              <w:ind w:left="270" w:hangingChars="150" w:hanging="270"/>
              <w:rPr>
                <w:rFonts w:ascii="ＭＳ 明朝" w:hAnsi="ＭＳ 明朝"/>
                <w:sz w:val="18"/>
                <w:szCs w:val="20"/>
              </w:rPr>
            </w:pPr>
            <w:r w:rsidRPr="008F3514">
              <w:rPr>
                <w:rFonts w:ascii="ＭＳ 明朝" w:hAnsi="ＭＳ 明朝"/>
                <w:sz w:val="18"/>
                <w:szCs w:val="20"/>
              </w:rPr>
              <w:t>a：</w:t>
            </w:r>
            <w:r w:rsidR="003F1B54" w:rsidRPr="003F1B54">
              <w:rPr>
                <w:rFonts w:ascii="ＭＳ 明朝" w:hAnsi="ＭＳ 明朝" w:hint="eastAsia"/>
                <w:sz w:val="18"/>
                <w:szCs w:val="20"/>
              </w:rPr>
              <w:t>横紋筋融解症、低血糖症又は心筋症のいずれかの事象の発現により、入院、緊急治療室若しくは救急科の受診又は緊急処置（自宅又は医療機関での</w:t>
            </w:r>
            <w:r w:rsidR="003F1B54" w:rsidRPr="003F1B54">
              <w:rPr>
                <w:rFonts w:ascii="ＭＳ 明朝" w:hAnsi="ＭＳ 明朝"/>
                <w:sz w:val="18"/>
                <w:szCs w:val="20"/>
              </w:rPr>
              <w:t>LC-FAODに対する予定外の治療薬の投与）に至った場合</w:t>
            </w:r>
            <w:r w:rsidR="00201F96" w:rsidRPr="00201F96">
              <w:rPr>
                <w:rFonts w:ascii="ＭＳ 明朝" w:hAnsi="ＭＳ 明朝"/>
                <w:sz w:val="18"/>
                <w:szCs w:val="20"/>
              </w:rPr>
              <w:t>。</w:t>
            </w:r>
          </w:p>
          <w:p w14:paraId="1BE2AA5C" w14:textId="6C641302" w:rsidR="00364420" w:rsidRPr="008F3514" w:rsidRDefault="00364420" w:rsidP="00884774">
            <w:pPr>
              <w:tabs>
                <w:tab w:val="left" w:pos="142"/>
                <w:tab w:val="left" w:pos="284"/>
              </w:tabs>
              <w:spacing w:line="0" w:lineRule="atLeast"/>
              <w:rPr>
                <w:rFonts w:ascii="ＭＳ 明朝" w:hAnsi="ＭＳ 明朝"/>
                <w:sz w:val="18"/>
                <w:szCs w:val="20"/>
              </w:rPr>
            </w:pPr>
            <w:r>
              <w:rPr>
                <w:rFonts w:ascii="ＭＳ 明朝" w:hAnsi="ＭＳ 明朝" w:hint="eastAsia"/>
                <w:sz w:val="18"/>
                <w:szCs w:val="20"/>
              </w:rPr>
              <w:t>b：本剤投与開始後に欠測値は確認されなかった。</w:t>
            </w:r>
          </w:p>
          <w:p w14:paraId="6A99C1CD" w14:textId="77777777" w:rsidR="008F3514" w:rsidRDefault="008F3514" w:rsidP="008F3514">
            <w:pPr>
              <w:tabs>
                <w:tab w:val="left" w:pos="142"/>
                <w:tab w:val="left" w:pos="284"/>
              </w:tabs>
              <w:spacing w:line="0" w:lineRule="atLeast"/>
              <w:jc w:val="left"/>
              <w:rPr>
                <w:rFonts w:ascii="ＭＳ ゴシック" w:eastAsia="ＭＳ ゴシック" w:hAnsi="ＭＳ ゴシック"/>
              </w:rPr>
            </w:pPr>
          </w:p>
          <w:p w14:paraId="47D309D3" w14:textId="77777777" w:rsidR="00F20BEE" w:rsidRDefault="00F20BEE" w:rsidP="008F3514">
            <w:pPr>
              <w:tabs>
                <w:tab w:val="left" w:pos="142"/>
                <w:tab w:val="left" w:pos="284"/>
              </w:tabs>
              <w:spacing w:line="0" w:lineRule="atLeast"/>
              <w:jc w:val="left"/>
              <w:rPr>
                <w:rFonts w:ascii="ＭＳ ゴシック" w:eastAsia="ＭＳ ゴシック" w:hAnsi="ＭＳ ゴシック"/>
              </w:rPr>
            </w:pPr>
          </w:p>
          <w:p w14:paraId="572E8DD0" w14:textId="77777777" w:rsidR="002711E1" w:rsidRDefault="002711E1" w:rsidP="008F3514">
            <w:pPr>
              <w:tabs>
                <w:tab w:val="left" w:pos="142"/>
                <w:tab w:val="left" w:pos="284"/>
              </w:tabs>
              <w:spacing w:line="0" w:lineRule="atLeast"/>
              <w:jc w:val="left"/>
              <w:rPr>
                <w:rFonts w:ascii="ＭＳ ゴシック" w:eastAsia="ＭＳ ゴシック" w:hAnsi="ＭＳ ゴシック"/>
              </w:rPr>
            </w:pPr>
          </w:p>
          <w:p w14:paraId="7B82D28F" w14:textId="77777777" w:rsidR="00F20BEE" w:rsidRDefault="00F20BEE" w:rsidP="008F3514">
            <w:pPr>
              <w:tabs>
                <w:tab w:val="left" w:pos="142"/>
                <w:tab w:val="left" w:pos="284"/>
              </w:tabs>
              <w:spacing w:line="0" w:lineRule="atLeast"/>
              <w:jc w:val="left"/>
              <w:rPr>
                <w:rFonts w:ascii="ＭＳ ゴシック" w:eastAsia="ＭＳ ゴシック" w:hAnsi="ＭＳ ゴシック"/>
              </w:rPr>
            </w:pPr>
          </w:p>
          <w:p w14:paraId="4BF7CC8A" w14:textId="77777777" w:rsidR="00F20BEE" w:rsidRDefault="00F20BEE" w:rsidP="008F3514">
            <w:pPr>
              <w:tabs>
                <w:tab w:val="left" w:pos="142"/>
                <w:tab w:val="left" w:pos="284"/>
              </w:tabs>
              <w:spacing w:line="0" w:lineRule="atLeast"/>
              <w:jc w:val="left"/>
              <w:rPr>
                <w:rFonts w:ascii="ＭＳ ゴシック" w:eastAsia="ＭＳ ゴシック" w:hAnsi="ＭＳ ゴシック"/>
              </w:rPr>
            </w:pPr>
          </w:p>
          <w:p w14:paraId="39D20D6F" w14:textId="77777777" w:rsidR="00F20BEE" w:rsidRDefault="00F20BEE" w:rsidP="008F3514">
            <w:pPr>
              <w:tabs>
                <w:tab w:val="left" w:pos="142"/>
                <w:tab w:val="left" w:pos="284"/>
              </w:tabs>
              <w:spacing w:line="0" w:lineRule="atLeast"/>
              <w:jc w:val="left"/>
              <w:rPr>
                <w:rFonts w:ascii="ＭＳ ゴシック" w:eastAsia="ＭＳ ゴシック" w:hAnsi="ＭＳ ゴシック"/>
              </w:rPr>
            </w:pPr>
          </w:p>
          <w:p w14:paraId="00E1A781" w14:textId="77777777" w:rsidR="00F20BEE" w:rsidRDefault="00F20BEE" w:rsidP="008F3514">
            <w:pPr>
              <w:tabs>
                <w:tab w:val="left" w:pos="142"/>
                <w:tab w:val="left" w:pos="284"/>
              </w:tabs>
              <w:spacing w:line="0" w:lineRule="atLeast"/>
              <w:jc w:val="left"/>
              <w:rPr>
                <w:rFonts w:ascii="ＭＳ ゴシック" w:eastAsia="ＭＳ ゴシック" w:hAnsi="ＭＳ ゴシック"/>
              </w:rPr>
            </w:pPr>
          </w:p>
          <w:p w14:paraId="1907E66B" w14:textId="77777777" w:rsidR="00F20BEE" w:rsidRDefault="00F20BEE" w:rsidP="008F3514">
            <w:pPr>
              <w:tabs>
                <w:tab w:val="left" w:pos="142"/>
                <w:tab w:val="left" w:pos="284"/>
              </w:tabs>
              <w:spacing w:line="0" w:lineRule="atLeast"/>
              <w:jc w:val="left"/>
              <w:rPr>
                <w:rFonts w:ascii="ＭＳ ゴシック" w:eastAsia="ＭＳ ゴシック" w:hAnsi="ＭＳ ゴシック"/>
              </w:rPr>
            </w:pPr>
          </w:p>
          <w:p w14:paraId="52A159E5" w14:textId="77777777" w:rsidR="00F20BEE" w:rsidRDefault="00F20BEE" w:rsidP="008F3514">
            <w:pPr>
              <w:tabs>
                <w:tab w:val="left" w:pos="142"/>
                <w:tab w:val="left" w:pos="284"/>
              </w:tabs>
              <w:spacing w:line="0" w:lineRule="atLeast"/>
              <w:jc w:val="left"/>
              <w:rPr>
                <w:rFonts w:ascii="ＭＳ ゴシック" w:eastAsia="ＭＳ ゴシック" w:hAnsi="ＭＳ ゴシック"/>
              </w:rPr>
            </w:pPr>
          </w:p>
          <w:p w14:paraId="621EC2C4" w14:textId="77777777" w:rsidR="00F20BEE" w:rsidRPr="008F3514" w:rsidRDefault="00F20BEE" w:rsidP="008F3514">
            <w:pPr>
              <w:tabs>
                <w:tab w:val="left" w:pos="142"/>
                <w:tab w:val="left" w:pos="284"/>
              </w:tabs>
              <w:spacing w:line="0" w:lineRule="atLeast"/>
              <w:jc w:val="left"/>
              <w:rPr>
                <w:rFonts w:ascii="ＭＳ ゴシック" w:eastAsia="ＭＳ ゴシック" w:hAnsi="ＭＳ ゴシック"/>
              </w:rPr>
            </w:pPr>
          </w:p>
          <w:p w14:paraId="4AA3733F" w14:textId="39203687" w:rsidR="008F3514" w:rsidRPr="008F3514" w:rsidRDefault="001D7E0C" w:rsidP="00AE7BB6">
            <w:pPr>
              <w:tabs>
                <w:tab w:val="left" w:pos="142"/>
                <w:tab w:val="left" w:pos="284"/>
              </w:tabs>
              <w:spacing w:line="0" w:lineRule="atLeast"/>
              <w:rPr>
                <w:rFonts w:ascii="ＭＳ 明朝" w:hAnsi="ＭＳ 明朝"/>
                <w:sz w:val="18"/>
                <w:szCs w:val="18"/>
              </w:rPr>
            </w:pPr>
            <w:r w:rsidRPr="00436A82">
              <w:rPr>
                <w:rFonts w:ascii="ＭＳ ゴシック" w:eastAsia="ＭＳ ゴシック" w:hAnsi="ＭＳ ゴシック" w:hint="eastAsia"/>
              </w:rPr>
              <w:lastRenderedPageBreak/>
              <w:t>本剤</w:t>
            </w:r>
            <w:r w:rsidR="008F3514" w:rsidRPr="0028500C">
              <w:rPr>
                <w:rFonts w:ascii="ＭＳ ゴシック" w:eastAsia="ＭＳ ゴシック" w:hAnsi="ＭＳ ゴシック" w:hint="eastAsia"/>
              </w:rPr>
              <w:t>投与前</w:t>
            </w:r>
            <w:r w:rsidR="00E436F7" w:rsidRPr="00513BD6">
              <w:rPr>
                <w:rFonts w:ascii="ＭＳ ゴシック" w:eastAsia="ＭＳ ゴシック" w:hAnsi="ＭＳ ゴシック" w:hint="eastAsia"/>
              </w:rPr>
              <w:t>（</w:t>
            </w:r>
            <w:r w:rsidR="008F3514" w:rsidRPr="00513BD6">
              <w:rPr>
                <w:rFonts w:ascii="ＭＳ ゴシック" w:eastAsia="ＭＳ ゴシック" w:hAnsi="ＭＳ ゴシック"/>
              </w:rPr>
              <w:t>78週間</w:t>
            </w:r>
            <w:r w:rsidR="00E436F7" w:rsidRPr="00513BD6">
              <w:rPr>
                <w:rFonts w:ascii="ＭＳ ゴシック" w:eastAsia="ＭＳ ゴシック" w:hAnsi="ＭＳ ゴシック" w:hint="eastAsia"/>
              </w:rPr>
              <w:t>）</w:t>
            </w:r>
            <w:r w:rsidR="008F3514" w:rsidRPr="00513BD6">
              <w:rPr>
                <w:rFonts w:ascii="ＭＳ ゴシック" w:eastAsia="ＭＳ ゴシック" w:hAnsi="ＭＳ ゴシック"/>
              </w:rPr>
              <w:t>及び</w:t>
            </w:r>
            <w:r w:rsidRPr="00513BD6">
              <w:rPr>
                <w:rFonts w:ascii="ＭＳ ゴシック" w:eastAsia="ＭＳ ゴシック" w:hAnsi="ＭＳ ゴシック" w:hint="eastAsia"/>
              </w:rPr>
              <w:t>本剤</w:t>
            </w:r>
            <w:r w:rsidR="00913647">
              <w:rPr>
                <w:rFonts w:ascii="ＭＳ ゴシック" w:eastAsia="ＭＳ ゴシック" w:hAnsi="ＭＳ ゴシック"/>
              </w:rPr>
              <w:t>投与開始後</w:t>
            </w:r>
            <w:r w:rsidR="00E436F7" w:rsidRPr="00513BD6">
              <w:rPr>
                <w:rFonts w:ascii="ＭＳ ゴシック" w:eastAsia="ＭＳ ゴシック" w:hAnsi="ＭＳ ゴシック" w:hint="eastAsia"/>
              </w:rPr>
              <w:t>（</w:t>
            </w:r>
            <w:r w:rsidR="008F3514" w:rsidRPr="00513BD6">
              <w:rPr>
                <w:rFonts w:ascii="ＭＳ ゴシック" w:eastAsia="ＭＳ ゴシック" w:hAnsi="ＭＳ ゴシック"/>
              </w:rPr>
              <w:t>78週間</w:t>
            </w:r>
            <w:r w:rsidR="00E436F7" w:rsidRPr="00513BD6">
              <w:rPr>
                <w:rFonts w:ascii="ＭＳ ゴシック" w:eastAsia="ＭＳ ゴシック" w:hAnsi="ＭＳ ゴシック" w:hint="eastAsia"/>
              </w:rPr>
              <w:t>）</w:t>
            </w:r>
            <w:r w:rsidR="008F3514" w:rsidRPr="00513BD6">
              <w:rPr>
                <w:rFonts w:ascii="ＭＳ ゴシック" w:eastAsia="ＭＳ ゴシック" w:hAnsi="ＭＳ ゴシック"/>
              </w:rPr>
              <w:t>にお</w:t>
            </w:r>
            <w:r w:rsidR="008F3514" w:rsidRPr="0028500C">
              <w:rPr>
                <w:rFonts w:ascii="ＭＳ ゴシック" w:eastAsia="ＭＳ ゴシック" w:hAnsi="ＭＳ ゴシック"/>
              </w:rPr>
              <w:t>ける</w:t>
            </w:r>
            <w:r w:rsidR="00B165A8">
              <w:rPr>
                <w:rFonts w:ascii="ＭＳ ゴシック" w:eastAsia="ＭＳ ゴシック" w:hAnsi="ＭＳ ゴシック" w:hint="eastAsia"/>
              </w:rPr>
              <w:t>各</w:t>
            </w:r>
            <w:r w:rsidR="003F1B54">
              <w:rPr>
                <w:rFonts w:ascii="ＭＳ ゴシック" w:eastAsia="ＭＳ ゴシック" w:hAnsi="ＭＳ ゴシック"/>
              </w:rPr>
              <w:t>MCE</w:t>
            </w:r>
            <w:r w:rsidR="00FD5528">
              <w:rPr>
                <w:rFonts w:ascii="ＭＳ ゴシック" w:eastAsia="ＭＳ ゴシック" w:hAnsi="ＭＳ ゴシック" w:hint="eastAsia"/>
              </w:rPr>
              <w:t>の</w:t>
            </w:r>
            <w:r w:rsidR="008F3514" w:rsidRPr="0028500C">
              <w:rPr>
                <w:rFonts w:ascii="ＭＳ ゴシック" w:eastAsia="ＭＳ ゴシック" w:hAnsi="ＭＳ ゴシック"/>
              </w:rPr>
              <w:t>年換算発現率（主要解析対象集団）</w:t>
            </w:r>
          </w:p>
          <w:p w14:paraId="55B05046" w14:textId="69F3C883" w:rsidR="008F3514" w:rsidRDefault="001A3618" w:rsidP="00DA2492">
            <w:pPr>
              <w:tabs>
                <w:tab w:val="left" w:pos="142"/>
                <w:tab w:val="left" w:pos="284"/>
              </w:tabs>
              <w:spacing w:line="0" w:lineRule="atLeast"/>
              <w:jc w:val="left"/>
              <w:rPr>
                <w:rFonts w:ascii="ＭＳ ゴシック" w:eastAsia="ＭＳ ゴシック" w:hAnsi="ＭＳ ゴシック"/>
              </w:rPr>
            </w:pPr>
            <w:r>
              <w:rPr>
                <w:rFonts w:ascii="ＭＳ ゴシック" w:eastAsia="ＭＳ ゴシック" w:hAnsi="ＭＳ ゴシック"/>
                <w:noProof/>
              </w:rPr>
              <w:drawing>
                <wp:inline distT="0" distB="0" distL="0" distR="0" wp14:anchorId="4B58C471" wp14:editId="4E809AA0">
                  <wp:extent cx="5281651" cy="2335470"/>
                  <wp:effectExtent l="0" t="0" r="0" b="8255"/>
                  <wp:docPr id="75987327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873276" name="図 1"/>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281651" cy="2335470"/>
                          </a:xfrm>
                          <a:prstGeom prst="rect">
                            <a:avLst/>
                          </a:prstGeom>
                          <a:noFill/>
                          <a:ln>
                            <a:noFill/>
                          </a:ln>
                        </pic:spPr>
                      </pic:pic>
                    </a:graphicData>
                  </a:graphic>
                </wp:inline>
              </w:drawing>
            </w:r>
          </w:p>
          <w:p w14:paraId="00E0C172" w14:textId="77777777" w:rsidR="001A3618" w:rsidRDefault="001A3618" w:rsidP="00DA2492">
            <w:pPr>
              <w:tabs>
                <w:tab w:val="left" w:pos="142"/>
                <w:tab w:val="left" w:pos="284"/>
              </w:tabs>
              <w:spacing w:line="0" w:lineRule="atLeast"/>
              <w:jc w:val="left"/>
              <w:rPr>
                <w:rFonts w:ascii="ＭＳ ゴシック" w:eastAsia="ＭＳ ゴシック" w:hAnsi="ＭＳ ゴシック"/>
              </w:rPr>
            </w:pPr>
          </w:p>
          <w:p w14:paraId="0E3979E0" w14:textId="19D71F13" w:rsidR="008F3514" w:rsidRPr="00436A82" w:rsidRDefault="0028500C" w:rsidP="00AE7BB6">
            <w:pPr>
              <w:tabs>
                <w:tab w:val="left" w:pos="142"/>
                <w:tab w:val="left" w:pos="284"/>
              </w:tabs>
              <w:spacing w:line="0" w:lineRule="atLeast"/>
              <w:rPr>
                <w:rFonts w:ascii="ＭＳ 明朝" w:hAnsi="ＭＳ 明朝"/>
              </w:rPr>
            </w:pPr>
            <w:r>
              <w:rPr>
                <w:rFonts w:ascii="ＭＳ ゴシック" w:eastAsia="ＭＳ ゴシック" w:hAnsi="ＭＳ ゴシック" w:hint="eastAsia"/>
              </w:rPr>
              <w:t>本剤</w:t>
            </w:r>
            <w:r w:rsidR="008F3514" w:rsidRPr="008F3514">
              <w:rPr>
                <w:rFonts w:ascii="ＭＳ ゴシック" w:eastAsia="ＭＳ ゴシック" w:hAnsi="ＭＳ ゴシック" w:hint="eastAsia"/>
              </w:rPr>
              <w:t>投与前</w:t>
            </w:r>
            <w:r w:rsidR="00E436F7" w:rsidRPr="00513BD6">
              <w:rPr>
                <w:rFonts w:ascii="ＭＳ ゴシック" w:eastAsia="ＭＳ ゴシック" w:hAnsi="ＭＳ ゴシック" w:hint="eastAsia"/>
              </w:rPr>
              <w:t>（</w:t>
            </w:r>
            <w:r w:rsidR="008F3514" w:rsidRPr="00513BD6">
              <w:rPr>
                <w:rFonts w:ascii="ＭＳ ゴシック" w:eastAsia="ＭＳ ゴシック" w:hAnsi="ＭＳ ゴシック"/>
              </w:rPr>
              <w:t>78週間</w:t>
            </w:r>
            <w:r w:rsidR="00E436F7" w:rsidRPr="00513BD6">
              <w:rPr>
                <w:rFonts w:ascii="ＭＳ ゴシック" w:eastAsia="ＭＳ ゴシック" w:hAnsi="ＭＳ ゴシック" w:hint="eastAsia"/>
              </w:rPr>
              <w:t>）</w:t>
            </w:r>
            <w:r w:rsidR="008F3514" w:rsidRPr="00513BD6">
              <w:rPr>
                <w:rFonts w:ascii="ＭＳ ゴシック" w:eastAsia="ＭＳ ゴシック" w:hAnsi="ＭＳ ゴシック"/>
              </w:rPr>
              <w:t>及び</w:t>
            </w:r>
            <w:r w:rsidRPr="00513BD6">
              <w:rPr>
                <w:rFonts w:ascii="ＭＳ ゴシック" w:eastAsia="ＭＳ ゴシック" w:hAnsi="ＭＳ ゴシック" w:hint="eastAsia"/>
              </w:rPr>
              <w:t>本剤</w:t>
            </w:r>
            <w:r w:rsidR="00913647">
              <w:rPr>
                <w:rFonts w:ascii="ＭＳ ゴシック" w:eastAsia="ＭＳ ゴシック" w:hAnsi="ＭＳ ゴシック"/>
              </w:rPr>
              <w:t>投与開始後</w:t>
            </w:r>
            <w:r w:rsidR="00E436F7" w:rsidRPr="00513BD6">
              <w:rPr>
                <w:rFonts w:ascii="ＭＳ ゴシック" w:eastAsia="ＭＳ ゴシック" w:hAnsi="ＭＳ ゴシック" w:hint="eastAsia"/>
              </w:rPr>
              <w:t>（</w:t>
            </w:r>
            <w:r w:rsidR="008F3514" w:rsidRPr="00513BD6">
              <w:rPr>
                <w:rFonts w:ascii="ＭＳ ゴシック" w:eastAsia="ＭＳ ゴシック" w:hAnsi="ＭＳ ゴシック"/>
              </w:rPr>
              <w:t>78週間</w:t>
            </w:r>
            <w:r w:rsidR="00E436F7" w:rsidRPr="00513BD6">
              <w:rPr>
                <w:rFonts w:ascii="ＭＳ ゴシック" w:eastAsia="ＭＳ ゴシック" w:hAnsi="ＭＳ ゴシック" w:hint="eastAsia"/>
              </w:rPr>
              <w:t>）</w:t>
            </w:r>
            <w:r w:rsidR="008F3514" w:rsidRPr="00513BD6">
              <w:rPr>
                <w:rFonts w:ascii="ＭＳ ゴシック" w:eastAsia="ＭＳ ゴシック" w:hAnsi="ＭＳ ゴシック" w:hint="eastAsia"/>
              </w:rPr>
              <w:t>にお</w:t>
            </w:r>
            <w:r w:rsidR="008F3514" w:rsidRPr="008F3514">
              <w:rPr>
                <w:rFonts w:ascii="ＭＳ ゴシック" w:eastAsia="ＭＳ ゴシック" w:hAnsi="ＭＳ ゴシック" w:hint="eastAsia"/>
              </w:rPr>
              <w:t>ける</w:t>
            </w:r>
            <w:r w:rsidR="00B165A8">
              <w:rPr>
                <w:rFonts w:ascii="ＭＳ ゴシック" w:eastAsia="ＭＳ ゴシック" w:hAnsi="ＭＳ ゴシック" w:hint="eastAsia"/>
              </w:rPr>
              <w:t>各</w:t>
            </w:r>
            <w:r w:rsidR="003F1B54">
              <w:rPr>
                <w:rFonts w:ascii="ＭＳ ゴシック" w:eastAsia="ＭＳ ゴシック" w:hAnsi="ＭＳ ゴシック" w:hint="eastAsia"/>
              </w:rPr>
              <w:t>MCE</w:t>
            </w:r>
            <w:r w:rsidR="00FD5528">
              <w:rPr>
                <w:rFonts w:ascii="ＭＳ ゴシック" w:eastAsia="ＭＳ ゴシック" w:hAnsi="ＭＳ ゴシック" w:hint="eastAsia"/>
              </w:rPr>
              <w:t>の</w:t>
            </w:r>
            <w:r w:rsidR="008F3514" w:rsidRPr="008F3514">
              <w:rPr>
                <w:rFonts w:ascii="ＭＳ ゴシック" w:eastAsia="ＭＳ ゴシック" w:hAnsi="ＭＳ ゴシック"/>
              </w:rPr>
              <w:t>年換算</w:t>
            </w:r>
            <w:r w:rsidR="002840D7">
              <w:rPr>
                <w:rFonts w:ascii="ＭＳ ゴシック" w:eastAsia="ＭＳ ゴシック" w:hAnsi="ＭＳ ゴシック" w:hint="eastAsia"/>
              </w:rPr>
              <w:t>発現日数</w:t>
            </w:r>
            <w:r w:rsidR="008F3514" w:rsidRPr="008F3514">
              <w:rPr>
                <w:rFonts w:ascii="ＭＳ ゴシック" w:eastAsia="ＭＳ ゴシック" w:hAnsi="ＭＳ ゴシック" w:hint="eastAsia"/>
              </w:rPr>
              <w:t>（主要解析対象集団）</w:t>
            </w:r>
          </w:p>
          <w:p w14:paraId="1D7841CA" w14:textId="156115A3" w:rsidR="00A363AA" w:rsidRDefault="00E132A7" w:rsidP="00E41A65">
            <w:pPr>
              <w:tabs>
                <w:tab w:val="left" w:pos="142"/>
                <w:tab w:val="left" w:pos="284"/>
              </w:tabs>
              <w:spacing w:line="0" w:lineRule="atLeast"/>
              <w:jc w:val="left"/>
              <w:rPr>
                <w:rFonts w:ascii="ＭＳ ゴシック" w:eastAsia="ＭＳ ゴシック" w:hAnsi="ＭＳ ゴシック"/>
                <w:szCs w:val="21"/>
              </w:rPr>
            </w:pPr>
            <w:r>
              <w:rPr>
                <w:rFonts w:ascii="ＭＳ ゴシック" w:eastAsia="ＭＳ ゴシック" w:hAnsi="ＭＳ ゴシック"/>
                <w:noProof/>
                <w:szCs w:val="21"/>
              </w:rPr>
              <w:drawing>
                <wp:inline distT="0" distB="0" distL="0" distR="0" wp14:anchorId="21CB8884" wp14:editId="15829AFD">
                  <wp:extent cx="5340300" cy="2344273"/>
                  <wp:effectExtent l="0" t="0" r="0" b="0"/>
                  <wp:docPr id="186674939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749397" name="図 1"/>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5340300" cy="2344273"/>
                          </a:xfrm>
                          <a:prstGeom prst="rect">
                            <a:avLst/>
                          </a:prstGeom>
                          <a:noFill/>
                          <a:ln>
                            <a:noFill/>
                          </a:ln>
                        </pic:spPr>
                      </pic:pic>
                    </a:graphicData>
                  </a:graphic>
                </wp:inline>
              </w:drawing>
            </w:r>
          </w:p>
          <w:p w14:paraId="69048E06" w14:textId="77777777" w:rsidR="00E132A7" w:rsidRPr="00E41A65" w:rsidRDefault="00E132A7" w:rsidP="00E41A65">
            <w:pPr>
              <w:tabs>
                <w:tab w:val="left" w:pos="142"/>
                <w:tab w:val="left" w:pos="284"/>
              </w:tabs>
              <w:spacing w:line="0" w:lineRule="atLeast"/>
              <w:jc w:val="left"/>
              <w:rPr>
                <w:rFonts w:ascii="ＭＳ ゴシック" w:eastAsia="ＭＳ ゴシック" w:hAnsi="ＭＳ ゴシック"/>
                <w:szCs w:val="21"/>
              </w:rPr>
            </w:pPr>
          </w:p>
          <w:p w14:paraId="065E9F4E" w14:textId="77DF38F9" w:rsidR="00E41A65" w:rsidRPr="00E41A65" w:rsidRDefault="00B60588" w:rsidP="00AE7BB6">
            <w:pPr>
              <w:tabs>
                <w:tab w:val="left" w:pos="142"/>
                <w:tab w:val="left" w:pos="284"/>
              </w:tabs>
              <w:snapToGrid w:val="0"/>
              <w:spacing w:line="0" w:lineRule="atLeast"/>
              <w:rPr>
                <w:rFonts w:ascii="ＭＳ ゴシック" w:eastAsia="ＭＳ ゴシック" w:hAnsi="ＭＳ ゴシック"/>
                <w:b/>
                <w:bCs/>
                <w:szCs w:val="21"/>
              </w:rPr>
            </w:pPr>
            <w:r>
              <w:rPr>
                <w:rFonts w:ascii="ＭＳ ゴシック" w:eastAsia="ＭＳ ゴシック" w:hAnsi="ＭＳ ゴシック" w:hint="eastAsia"/>
                <w:b/>
                <w:bCs/>
                <w:szCs w:val="21"/>
              </w:rPr>
              <w:t>本剤</w:t>
            </w:r>
            <w:r w:rsidR="00E41A65" w:rsidRPr="00E41A65">
              <w:rPr>
                <w:rFonts w:ascii="ＭＳ ゴシック" w:eastAsia="ＭＳ ゴシック" w:hAnsi="ＭＳ ゴシック"/>
                <w:b/>
                <w:bCs/>
                <w:szCs w:val="21"/>
              </w:rPr>
              <w:t>投与前</w:t>
            </w:r>
            <w:r w:rsidR="00967596" w:rsidRPr="00513BD6">
              <w:rPr>
                <w:rFonts w:ascii="ＭＳ ゴシック" w:eastAsia="ＭＳ ゴシック" w:hAnsi="ＭＳ ゴシック" w:hint="eastAsia"/>
                <w:b/>
                <w:bCs/>
                <w:szCs w:val="21"/>
              </w:rPr>
              <w:t>（</w:t>
            </w:r>
            <w:r w:rsidR="00E41A65" w:rsidRPr="00513BD6">
              <w:rPr>
                <w:rFonts w:ascii="ＭＳ ゴシック" w:eastAsia="ＭＳ ゴシック" w:hAnsi="ＭＳ ゴシック" w:hint="eastAsia"/>
                <w:b/>
                <w:bCs/>
                <w:szCs w:val="21"/>
              </w:rPr>
              <w:t>78週間</w:t>
            </w:r>
            <w:r w:rsidR="00967596" w:rsidRPr="00513BD6">
              <w:rPr>
                <w:rFonts w:ascii="ＭＳ ゴシック" w:eastAsia="ＭＳ ゴシック" w:hAnsi="ＭＳ ゴシック" w:hint="eastAsia"/>
                <w:b/>
                <w:bCs/>
                <w:szCs w:val="21"/>
              </w:rPr>
              <w:t>）</w:t>
            </w:r>
            <w:r w:rsidR="00E41A65" w:rsidRPr="00513BD6">
              <w:rPr>
                <w:rFonts w:ascii="ＭＳ ゴシック" w:eastAsia="ＭＳ ゴシック" w:hAnsi="ＭＳ ゴシック"/>
                <w:b/>
                <w:bCs/>
                <w:szCs w:val="21"/>
              </w:rPr>
              <w:t>及び</w:t>
            </w:r>
            <w:r w:rsidRPr="00513BD6">
              <w:rPr>
                <w:rFonts w:ascii="ＭＳ ゴシック" w:eastAsia="ＭＳ ゴシック" w:hAnsi="ＭＳ ゴシック" w:hint="eastAsia"/>
                <w:b/>
                <w:bCs/>
                <w:szCs w:val="21"/>
              </w:rPr>
              <w:t>本剤</w:t>
            </w:r>
            <w:r w:rsidR="00913647">
              <w:rPr>
                <w:rFonts w:ascii="ＭＳ ゴシック" w:eastAsia="ＭＳ ゴシック" w:hAnsi="ＭＳ ゴシック"/>
                <w:b/>
                <w:bCs/>
                <w:szCs w:val="21"/>
              </w:rPr>
              <w:t>投与開始後</w:t>
            </w:r>
            <w:r w:rsidR="00967596" w:rsidRPr="00513BD6">
              <w:rPr>
                <w:rFonts w:ascii="ＭＳ ゴシック" w:eastAsia="ＭＳ ゴシック" w:hAnsi="ＭＳ ゴシック" w:hint="eastAsia"/>
                <w:b/>
                <w:bCs/>
                <w:szCs w:val="21"/>
              </w:rPr>
              <w:t>（</w:t>
            </w:r>
            <w:r w:rsidR="00E41A65" w:rsidRPr="00513BD6">
              <w:rPr>
                <w:rFonts w:ascii="ＭＳ ゴシック" w:eastAsia="ＭＳ ゴシック" w:hAnsi="ＭＳ ゴシック" w:hint="eastAsia"/>
                <w:b/>
                <w:bCs/>
                <w:szCs w:val="21"/>
              </w:rPr>
              <w:t>78週間</w:t>
            </w:r>
            <w:r w:rsidR="00967596" w:rsidRPr="00513BD6">
              <w:rPr>
                <w:rFonts w:ascii="ＭＳ ゴシック" w:eastAsia="ＭＳ ゴシック" w:hAnsi="ＭＳ ゴシック" w:hint="eastAsia"/>
                <w:b/>
                <w:bCs/>
                <w:szCs w:val="21"/>
              </w:rPr>
              <w:t>）</w:t>
            </w:r>
            <w:r w:rsidR="00E41A65" w:rsidRPr="00513BD6">
              <w:rPr>
                <w:rFonts w:ascii="ＭＳ ゴシック" w:eastAsia="ＭＳ ゴシック" w:hAnsi="ＭＳ ゴシック" w:hint="eastAsia"/>
                <w:b/>
                <w:bCs/>
                <w:szCs w:val="21"/>
              </w:rPr>
              <w:t>にお</w:t>
            </w:r>
            <w:r w:rsidR="00E41A65" w:rsidRPr="00E41A65">
              <w:rPr>
                <w:rFonts w:ascii="ＭＳ ゴシック" w:eastAsia="ＭＳ ゴシック" w:hAnsi="ＭＳ ゴシック" w:hint="eastAsia"/>
                <w:b/>
                <w:bCs/>
                <w:szCs w:val="21"/>
              </w:rPr>
              <w:t>ける入院に至った</w:t>
            </w:r>
            <w:r w:rsidR="003F1B54">
              <w:rPr>
                <w:rFonts w:ascii="ＭＳ ゴシック" w:eastAsia="ＭＳ ゴシック" w:hAnsi="ＭＳ ゴシック" w:hint="eastAsia"/>
                <w:b/>
                <w:bCs/>
                <w:szCs w:val="21"/>
              </w:rPr>
              <w:t>MCE</w:t>
            </w:r>
            <w:r w:rsidR="00E41A65" w:rsidRPr="00E41A65">
              <w:rPr>
                <w:rFonts w:ascii="ＭＳ ゴシック" w:eastAsia="ＭＳ ゴシック" w:hAnsi="ＭＳ ゴシック" w:hint="eastAsia"/>
                <w:b/>
                <w:bCs/>
                <w:szCs w:val="21"/>
              </w:rPr>
              <w:t>の年換算発現率</w:t>
            </w:r>
            <w:r w:rsidR="00F61A76">
              <w:rPr>
                <w:rFonts w:ascii="ＭＳ ゴシック" w:eastAsia="ＭＳ ゴシック" w:hAnsi="ＭＳ ゴシック" w:hint="eastAsia"/>
                <w:b/>
                <w:bCs/>
                <w:szCs w:val="21"/>
              </w:rPr>
              <w:t>及び年換算</w:t>
            </w:r>
            <w:r w:rsidR="002840D7">
              <w:rPr>
                <w:rFonts w:ascii="ＭＳ ゴシック" w:eastAsia="ＭＳ ゴシック" w:hAnsi="ＭＳ ゴシック" w:hint="eastAsia"/>
                <w:b/>
                <w:bCs/>
                <w:szCs w:val="21"/>
              </w:rPr>
              <w:t>発現日数</w:t>
            </w:r>
            <w:r w:rsidR="00E41A65" w:rsidRPr="00E41A65">
              <w:rPr>
                <w:rFonts w:ascii="ＭＳ ゴシック" w:eastAsia="ＭＳ ゴシック" w:hAnsi="ＭＳ ゴシック" w:hint="eastAsia"/>
                <w:b/>
                <w:bCs/>
                <w:szCs w:val="21"/>
              </w:rPr>
              <w:t>（主要解析対象集団）〈副次解析</w:t>
            </w:r>
            <w:r w:rsidR="00E41A65" w:rsidRPr="00885786">
              <w:rPr>
                <w:rFonts w:ascii="ＭＳ ゴシック" w:eastAsia="ＭＳ ゴシック" w:hAnsi="ＭＳ ゴシック" w:hint="eastAsia"/>
                <w:b/>
                <w:bCs/>
                <w:szCs w:val="21"/>
                <w:vertAlign w:val="superscript"/>
              </w:rPr>
              <w:t>a</w:t>
            </w:r>
            <w:r w:rsidR="00E41A65" w:rsidRPr="00E41A65">
              <w:rPr>
                <w:rFonts w:ascii="ＭＳ ゴシック" w:eastAsia="ＭＳ ゴシック" w:hAnsi="ＭＳ ゴシック" w:hint="eastAsia"/>
                <w:b/>
                <w:bCs/>
                <w:szCs w:val="21"/>
              </w:rPr>
              <w:t>〉</w:t>
            </w:r>
          </w:p>
          <w:p w14:paraId="77121FB1" w14:textId="3AB7713C" w:rsidR="00E41A65" w:rsidRDefault="00E41A65" w:rsidP="00884774">
            <w:pPr>
              <w:tabs>
                <w:tab w:val="left" w:pos="142"/>
                <w:tab w:val="left" w:pos="284"/>
              </w:tabs>
              <w:spacing w:line="0" w:lineRule="atLeast"/>
              <w:rPr>
                <w:rFonts w:ascii="ＭＳ 明朝" w:hAnsi="ＭＳ 明朝"/>
                <w:szCs w:val="21"/>
              </w:rPr>
            </w:pPr>
            <w:r w:rsidRPr="00E41A65">
              <w:rPr>
                <w:rFonts w:ascii="ＭＳ 明朝" w:hAnsi="ＭＳ 明朝" w:hint="eastAsia"/>
                <w:szCs w:val="21"/>
              </w:rPr>
              <w:t>入院に至った</w:t>
            </w:r>
            <w:r w:rsidR="003F1B54">
              <w:rPr>
                <w:rFonts w:ascii="ＭＳ 明朝" w:hAnsi="ＭＳ 明朝" w:hint="eastAsia"/>
                <w:szCs w:val="21"/>
              </w:rPr>
              <w:t>MCE</w:t>
            </w:r>
            <w:r w:rsidRPr="00885786">
              <w:rPr>
                <w:rFonts w:ascii="ＭＳ 明朝" w:hAnsi="ＭＳ 明朝" w:hint="eastAsia"/>
                <w:szCs w:val="21"/>
                <w:vertAlign w:val="superscript"/>
              </w:rPr>
              <w:t>b</w:t>
            </w:r>
            <w:r w:rsidRPr="00E41A65">
              <w:rPr>
                <w:rFonts w:ascii="ＭＳ 明朝" w:hAnsi="ＭＳ 明朝" w:hint="eastAsia"/>
                <w:szCs w:val="21"/>
              </w:rPr>
              <w:t>の年換算発現率（平均値）は、</w:t>
            </w:r>
            <w:r w:rsidR="00A46F5C">
              <w:rPr>
                <w:rFonts w:ascii="ＭＳ 明朝" w:hAnsi="ＭＳ 明朝" w:hint="eastAsia"/>
                <w:szCs w:val="21"/>
              </w:rPr>
              <w:t>本剤</w:t>
            </w:r>
            <w:r w:rsidRPr="00E41A65">
              <w:rPr>
                <w:rFonts w:ascii="ＭＳ 明朝" w:hAnsi="ＭＳ 明朝" w:hint="eastAsia"/>
                <w:szCs w:val="21"/>
              </w:rPr>
              <w:t>投与前が1.39</w:t>
            </w:r>
            <w:r w:rsidR="00EF16D1">
              <w:rPr>
                <w:rFonts w:ascii="ＭＳ 明朝" w:hAnsi="ＭＳ 明朝" w:hint="eastAsia"/>
                <w:szCs w:val="21"/>
              </w:rPr>
              <w:t>回/年</w:t>
            </w:r>
            <w:r w:rsidRPr="00E41A65">
              <w:rPr>
                <w:rFonts w:ascii="ＭＳ 明朝" w:hAnsi="ＭＳ 明朝" w:hint="eastAsia"/>
                <w:szCs w:val="21"/>
              </w:rPr>
              <w:t>、</w:t>
            </w:r>
            <w:r w:rsidR="00A46F5C">
              <w:rPr>
                <w:rFonts w:ascii="ＭＳ 明朝" w:hAnsi="ＭＳ 明朝" w:hint="eastAsia"/>
                <w:szCs w:val="21"/>
              </w:rPr>
              <w:t>本剤</w:t>
            </w:r>
            <w:r w:rsidR="00913647">
              <w:rPr>
                <w:rFonts w:ascii="ＭＳ 明朝" w:hAnsi="ＭＳ 明朝" w:hint="eastAsia"/>
                <w:szCs w:val="21"/>
              </w:rPr>
              <w:t>投与開始後</w:t>
            </w:r>
            <w:r w:rsidRPr="00E41A65">
              <w:rPr>
                <w:rFonts w:ascii="ＭＳ 明朝" w:hAnsi="ＭＳ 明朝" w:hint="eastAsia"/>
                <w:szCs w:val="21"/>
              </w:rPr>
              <w:t>が0.65</w:t>
            </w:r>
            <w:r w:rsidR="00EF16D1">
              <w:rPr>
                <w:rFonts w:ascii="ＭＳ 明朝" w:hAnsi="ＭＳ 明朝" w:hint="eastAsia"/>
                <w:szCs w:val="21"/>
              </w:rPr>
              <w:t>回/年</w:t>
            </w:r>
            <w:r w:rsidRPr="00E41A65">
              <w:rPr>
                <w:rFonts w:ascii="ＭＳ 明朝" w:hAnsi="ＭＳ 明朝" w:hint="eastAsia"/>
                <w:szCs w:val="21"/>
              </w:rPr>
              <w:t>で、</w:t>
            </w:r>
            <w:r w:rsidR="003A5DF4">
              <w:rPr>
                <w:rFonts w:ascii="ＭＳ 明朝" w:hAnsi="ＭＳ 明朝" w:hint="eastAsia"/>
                <w:szCs w:val="21"/>
              </w:rPr>
              <w:t>減少率</w:t>
            </w:r>
            <w:r w:rsidRPr="00E41A65">
              <w:rPr>
                <w:rFonts w:ascii="ＭＳ 明朝" w:hAnsi="ＭＳ 明朝" w:hint="eastAsia"/>
                <w:szCs w:val="21"/>
              </w:rPr>
              <w:t>は53.1</w:t>
            </w:r>
            <w:r w:rsidR="00325044">
              <w:rPr>
                <w:rFonts w:ascii="ＭＳ 明朝" w:hAnsi="ＭＳ 明朝" w:hint="eastAsia"/>
                <w:szCs w:val="21"/>
              </w:rPr>
              <w:t>%</w:t>
            </w:r>
            <w:r w:rsidRPr="00E41A65">
              <w:rPr>
                <w:rFonts w:ascii="ＭＳ 明朝" w:hAnsi="ＭＳ 明朝" w:hint="eastAsia"/>
                <w:szCs w:val="21"/>
              </w:rPr>
              <w:t>であった（p=0.0160、対応のあるt検定、名目上のp値）。</w:t>
            </w:r>
          </w:p>
          <w:p w14:paraId="49EA5A2A" w14:textId="2A7FE6BC" w:rsidR="00A46F5C" w:rsidRPr="00A46F5C" w:rsidRDefault="00A46F5C" w:rsidP="00884774">
            <w:pPr>
              <w:tabs>
                <w:tab w:val="left" w:pos="142"/>
                <w:tab w:val="left" w:pos="284"/>
              </w:tabs>
              <w:spacing w:line="0" w:lineRule="atLeast"/>
              <w:rPr>
                <w:rFonts w:ascii="ＭＳ 明朝" w:hAnsi="ＭＳ 明朝"/>
              </w:rPr>
            </w:pPr>
            <w:r w:rsidRPr="00E41A65">
              <w:rPr>
                <w:rFonts w:ascii="ＭＳ 明朝" w:hAnsi="ＭＳ 明朝" w:hint="eastAsia"/>
              </w:rPr>
              <w:t>入院に至った</w:t>
            </w:r>
            <w:r w:rsidR="003F1B54">
              <w:rPr>
                <w:rFonts w:ascii="ＭＳ 明朝" w:hAnsi="ＭＳ 明朝" w:hint="eastAsia"/>
              </w:rPr>
              <w:t>MCE</w:t>
            </w:r>
            <w:r w:rsidR="00967596" w:rsidRPr="00885786">
              <w:rPr>
                <w:rFonts w:ascii="ＭＳ 明朝" w:hAnsi="ＭＳ 明朝" w:hint="eastAsia"/>
                <w:szCs w:val="21"/>
                <w:vertAlign w:val="superscript"/>
              </w:rPr>
              <w:t>b</w:t>
            </w:r>
            <w:r w:rsidRPr="00E41A65">
              <w:rPr>
                <w:rFonts w:ascii="ＭＳ 明朝" w:hAnsi="ＭＳ 明朝" w:hint="eastAsia"/>
              </w:rPr>
              <w:t>の年換算</w:t>
            </w:r>
            <w:r w:rsidR="002840D7">
              <w:rPr>
                <w:rFonts w:ascii="ＭＳ 明朝" w:hAnsi="ＭＳ 明朝" w:hint="eastAsia"/>
              </w:rPr>
              <w:t>発現日数</w:t>
            </w:r>
            <w:r w:rsidRPr="00E41A65">
              <w:rPr>
                <w:rFonts w:ascii="ＭＳ 明朝" w:hAnsi="ＭＳ 明朝" w:hint="eastAsia"/>
              </w:rPr>
              <w:t>（平均値）は、</w:t>
            </w:r>
            <w:r w:rsidR="00800746">
              <w:rPr>
                <w:rFonts w:ascii="ＭＳ 明朝" w:hAnsi="ＭＳ 明朝" w:hint="eastAsia"/>
              </w:rPr>
              <w:t>本剤</w:t>
            </w:r>
            <w:r w:rsidRPr="00E41A65">
              <w:rPr>
                <w:rFonts w:ascii="ＭＳ 明朝" w:hAnsi="ＭＳ 明朝" w:hint="eastAsia"/>
              </w:rPr>
              <w:t>投与前</w:t>
            </w:r>
            <w:r w:rsidRPr="00E41A65">
              <w:rPr>
                <w:rFonts w:ascii="ＭＳ 明朝" w:hAnsi="ＭＳ 明朝"/>
              </w:rPr>
              <w:t>が5.66日/年、</w:t>
            </w:r>
            <w:r w:rsidR="00800746">
              <w:rPr>
                <w:rFonts w:ascii="ＭＳ 明朝" w:hAnsi="ＭＳ 明朝" w:hint="eastAsia"/>
              </w:rPr>
              <w:t>本剤</w:t>
            </w:r>
            <w:r w:rsidR="00913647">
              <w:rPr>
                <w:rFonts w:ascii="ＭＳ 明朝" w:hAnsi="ＭＳ 明朝"/>
              </w:rPr>
              <w:t>投与開始後</w:t>
            </w:r>
            <w:r w:rsidRPr="00E41A65">
              <w:rPr>
                <w:rFonts w:ascii="ＭＳ 明朝" w:hAnsi="ＭＳ 明朝"/>
              </w:rPr>
              <w:t>が2.74日/年で、</w:t>
            </w:r>
            <w:r w:rsidR="003A5DF4">
              <w:rPr>
                <w:rFonts w:ascii="ＭＳ 明朝" w:hAnsi="ＭＳ 明朝" w:hint="eastAsia"/>
              </w:rPr>
              <w:t>減少率</w:t>
            </w:r>
            <w:r w:rsidRPr="00E41A65">
              <w:rPr>
                <w:rFonts w:ascii="ＭＳ 明朝" w:hAnsi="ＭＳ 明朝"/>
              </w:rPr>
              <w:t>は51.6</w:t>
            </w:r>
            <w:r w:rsidR="00325044">
              <w:rPr>
                <w:rFonts w:ascii="ＭＳ 明朝" w:hAnsi="ＭＳ 明朝"/>
              </w:rPr>
              <w:t>%</w:t>
            </w:r>
            <w:r w:rsidRPr="00E41A65">
              <w:rPr>
                <w:rFonts w:ascii="ＭＳ 明朝" w:hAnsi="ＭＳ 明朝"/>
              </w:rPr>
              <w:t>であった（p=0.0316、対応のあるt検定、名目上のp値）。</w:t>
            </w:r>
          </w:p>
          <w:p w14:paraId="0D56B786" w14:textId="07C38F45" w:rsidR="00E41A65" w:rsidRPr="00E41A65" w:rsidRDefault="00E41A65" w:rsidP="00223D0F">
            <w:pPr>
              <w:tabs>
                <w:tab w:val="left" w:pos="142"/>
                <w:tab w:val="left" w:pos="284"/>
              </w:tabs>
              <w:spacing w:line="0" w:lineRule="atLeast"/>
              <w:ind w:left="270" w:hangingChars="150" w:hanging="270"/>
              <w:rPr>
                <w:rFonts w:ascii="ＭＳ 明朝" w:hAnsi="ＭＳ 明朝"/>
                <w:sz w:val="18"/>
                <w:szCs w:val="18"/>
              </w:rPr>
            </w:pPr>
            <w:r w:rsidRPr="00E41A65">
              <w:rPr>
                <w:rFonts w:ascii="ＭＳ 明朝" w:hAnsi="ＭＳ 明朝" w:hint="eastAsia"/>
                <w:sz w:val="18"/>
                <w:szCs w:val="18"/>
              </w:rPr>
              <w:t>a</w:t>
            </w:r>
            <w:r w:rsidRPr="00E41A65">
              <w:rPr>
                <w:rFonts w:ascii="ＭＳ 明朝" w:hAnsi="ＭＳ 明朝"/>
                <w:sz w:val="18"/>
                <w:szCs w:val="18"/>
              </w:rPr>
              <w:t>：</w:t>
            </w:r>
            <w:r w:rsidR="00672257" w:rsidRPr="00672257">
              <w:rPr>
                <w:rFonts w:ascii="ＭＳ 明朝" w:hAnsi="ＭＳ 明朝" w:hint="eastAsia"/>
                <w:sz w:val="18"/>
                <w:szCs w:val="18"/>
              </w:rPr>
              <w:t>入院に至った</w:t>
            </w:r>
            <w:r w:rsidR="00672257" w:rsidRPr="00672257">
              <w:rPr>
                <w:rFonts w:ascii="ＭＳ 明朝" w:hAnsi="ＭＳ 明朝"/>
                <w:sz w:val="18"/>
                <w:szCs w:val="18"/>
              </w:rPr>
              <w:t>MCE</w:t>
            </w:r>
            <w:r w:rsidR="00672257" w:rsidRPr="00672257">
              <w:rPr>
                <w:rFonts w:ascii="ＭＳ 明朝" w:hAnsi="ＭＳ 明朝" w:hint="eastAsia"/>
                <w:sz w:val="18"/>
                <w:szCs w:val="18"/>
              </w:rPr>
              <w:t>は最も重篤で頻度の高い医学的介入であることから、副次解析を実施した。本解析は研究プロトコルで事前に規定された解析である。</w:t>
            </w:r>
          </w:p>
          <w:p w14:paraId="52CB4AA6" w14:textId="77777777" w:rsidR="00E41A65" w:rsidRPr="00E41A65" w:rsidRDefault="00E41A65" w:rsidP="00884774">
            <w:pPr>
              <w:tabs>
                <w:tab w:val="left" w:pos="142"/>
                <w:tab w:val="left" w:pos="284"/>
              </w:tabs>
              <w:spacing w:line="0" w:lineRule="atLeast"/>
              <w:rPr>
                <w:rFonts w:ascii="ＭＳ 明朝" w:hAnsi="ＭＳ 明朝"/>
                <w:sz w:val="18"/>
                <w:szCs w:val="18"/>
              </w:rPr>
            </w:pPr>
            <w:r w:rsidRPr="00E41A65">
              <w:rPr>
                <w:rFonts w:ascii="ＭＳ 明朝" w:hAnsi="ＭＳ 明朝" w:hint="eastAsia"/>
                <w:sz w:val="18"/>
                <w:szCs w:val="18"/>
              </w:rPr>
              <w:t>b</w:t>
            </w:r>
            <w:r w:rsidRPr="00E41A65">
              <w:rPr>
                <w:rFonts w:ascii="ＭＳ 明朝" w:hAnsi="ＭＳ 明朝"/>
                <w:sz w:val="18"/>
                <w:szCs w:val="18"/>
              </w:rPr>
              <w:t>：</w:t>
            </w:r>
            <w:r w:rsidRPr="00E41A65">
              <w:rPr>
                <w:rFonts w:ascii="ＭＳ 明朝" w:hAnsi="ＭＳ 明朝" w:hint="eastAsia"/>
                <w:sz w:val="18"/>
                <w:szCs w:val="18"/>
              </w:rPr>
              <w:t>入院に至った横紋筋融解症、低血糖症、心筋症を含む。</w:t>
            </w:r>
          </w:p>
          <w:p w14:paraId="5BFB9A45" w14:textId="77777777" w:rsidR="00E41A65" w:rsidRPr="00E41A65" w:rsidRDefault="00E41A65" w:rsidP="00E41A65">
            <w:pPr>
              <w:tabs>
                <w:tab w:val="left" w:pos="142"/>
                <w:tab w:val="left" w:pos="284"/>
              </w:tabs>
              <w:spacing w:line="0" w:lineRule="atLeast"/>
              <w:jc w:val="left"/>
              <w:rPr>
                <w:szCs w:val="21"/>
              </w:rPr>
            </w:pPr>
          </w:p>
          <w:p w14:paraId="58F2C262" w14:textId="77777777" w:rsidR="00885786" w:rsidRDefault="00885786" w:rsidP="00E41A65">
            <w:pPr>
              <w:tabs>
                <w:tab w:val="left" w:pos="142"/>
                <w:tab w:val="left" w:pos="284"/>
              </w:tabs>
              <w:spacing w:line="0" w:lineRule="atLeast"/>
              <w:jc w:val="left"/>
              <w:rPr>
                <w:rFonts w:ascii="ＭＳ ゴシック" w:eastAsia="ＭＳ ゴシック" w:hAnsi="ＭＳ ゴシック"/>
                <w:szCs w:val="21"/>
              </w:rPr>
            </w:pPr>
          </w:p>
          <w:p w14:paraId="204AB3A3" w14:textId="77777777" w:rsidR="002711E1" w:rsidRDefault="002711E1" w:rsidP="00E41A65">
            <w:pPr>
              <w:tabs>
                <w:tab w:val="left" w:pos="142"/>
                <w:tab w:val="left" w:pos="284"/>
              </w:tabs>
              <w:spacing w:line="0" w:lineRule="atLeast"/>
              <w:jc w:val="left"/>
              <w:rPr>
                <w:rFonts w:ascii="ＭＳ ゴシック" w:eastAsia="ＭＳ ゴシック" w:hAnsi="ＭＳ ゴシック"/>
                <w:szCs w:val="21"/>
              </w:rPr>
            </w:pPr>
          </w:p>
          <w:p w14:paraId="0BC95998" w14:textId="77777777" w:rsidR="002711E1" w:rsidRDefault="002711E1" w:rsidP="00E41A65">
            <w:pPr>
              <w:tabs>
                <w:tab w:val="left" w:pos="142"/>
                <w:tab w:val="left" w:pos="284"/>
              </w:tabs>
              <w:spacing w:line="0" w:lineRule="atLeast"/>
              <w:jc w:val="left"/>
              <w:rPr>
                <w:rFonts w:ascii="ＭＳ ゴシック" w:eastAsia="ＭＳ ゴシック" w:hAnsi="ＭＳ ゴシック"/>
                <w:szCs w:val="21"/>
              </w:rPr>
            </w:pPr>
          </w:p>
          <w:p w14:paraId="58D89CB8" w14:textId="77777777" w:rsidR="00885786" w:rsidRDefault="00885786" w:rsidP="00E41A65">
            <w:pPr>
              <w:tabs>
                <w:tab w:val="left" w:pos="142"/>
                <w:tab w:val="left" w:pos="284"/>
              </w:tabs>
              <w:spacing w:line="0" w:lineRule="atLeast"/>
              <w:jc w:val="left"/>
              <w:rPr>
                <w:rFonts w:ascii="ＭＳ ゴシック" w:eastAsia="ＭＳ ゴシック" w:hAnsi="ＭＳ ゴシック"/>
                <w:szCs w:val="21"/>
              </w:rPr>
            </w:pPr>
          </w:p>
          <w:p w14:paraId="0C786817" w14:textId="77777777" w:rsidR="00885786" w:rsidRDefault="00885786" w:rsidP="00E41A65">
            <w:pPr>
              <w:tabs>
                <w:tab w:val="left" w:pos="142"/>
                <w:tab w:val="left" w:pos="284"/>
              </w:tabs>
              <w:spacing w:line="0" w:lineRule="atLeast"/>
              <w:jc w:val="left"/>
              <w:rPr>
                <w:rFonts w:ascii="ＭＳ ゴシック" w:eastAsia="ＭＳ ゴシック" w:hAnsi="ＭＳ ゴシック"/>
                <w:szCs w:val="21"/>
              </w:rPr>
            </w:pPr>
          </w:p>
          <w:p w14:paraId="1F52399A" w14:textId="77777777" w:rsidR="00885786" w:rsidRDefault="00885786" w:rsidP="00E41A65">
            <w:pPr>
              <w:tabs>
                <w:tab w:val="left" w:pos="142"/>
                <w:tab w:val="left" w:pos="284"/>
              </w:tabs>
              <w:spacing w:line="0" w:lineRule="atLeast"/>
              <w:jc w:val="left"/>
              <w:rPr>
                <w:rFonts w:ascii="ＭＳ ゴシック" w:eastAsia="ＭＳ ゴシック" w:hAnsi="ＭＳ ゴシック"/>
                <w:szCs w:val="21"/>
              </w:rPr>
            </w:pPr>
          </w:p>
          <w:p w14:paraId="1B554C60" w14:textId="77777777" w:rsidR="00885786" w:rsidRDefault="00885786" w:rsidP="00E41A65">
            <w:pPr>
              <w:tabs>
                <w:tab w:val="left" w:pos="142"/>
                <w:tab w:val="left" w:pos="284"/>
              </w:tabs>
              <w:spacing w:line="0" w:lineRule="atLeast"/>
              <w:jc w:val="left"/>
              <w:rPr>
                <w:rFonts w:ascii="ＭＳ ゴシック" w:eastAsia="ＭＳ ゴシック" w:hAnsi="ＭＳ ゴシック"/>
                <w:szCs w:val="21"/>
              </w:rPr>
            </w:pPr>
          </w:p>
          <w:p w14:paraId="1D720B0D" w14:textId="77777777" w:rsidR="00885786" w:rsidRDefault="00885786" w:rsidP="00E41A65">
            <w:pPr>
              <w:tabs>
                <w:tab w:val="left" w:pos="142"/>
                <w:tab w:val="left" w:pos="284"/>
              </w:tabs>
              <w:spacing w:line="0" w:lineRule="atLeast"/>
              <w:jc w:val="left"/>
              <w:rPr>
                <w:rFonts w:ascii="ＭＳ ゴシック" w:eastAsia="ＭＳ ゴシック" w:hAnsi="ＭＳ ゴシック"/>
                <w:szCs w:val="21"/>
              </w:rPr>
            </w:pPr>
          </w:p>
          <w:p w14:paraId="21444C3F" w14:textId="77777777" w:rsidR="00885786" w:rsidRDefault="00885786" w:rsidP="00E41A65">
            <w:pPr>
              <w:tabs>
                <w:tab w:val="left" w:pos="142"/>
                <w:tab w:val="left" w:pos="284"/>
              </w:tabs>
              <w:spacing w:line="0" w:lineRule="atLeast"/>
              <w:jc w:val="left"/>
              <w:rPr>
                <w:rFonts w:ascii="ＭＳ ゴシック" w:eastAsia="ＭＳ ゴシック" w:hAnsi="ＭＳ ゴシック"/>
                <w:szCs w:val="21"/>
              </w:rPr>
            </w:pPr>
          </w:p>
          <w:p w14:paraId="7B3F15AF" w14:textId="77777777" w:rsidR="00885786" w:rsidRDefault="00885786" w:rsidP="00E41A65">
            <w:pPr>
              <w:tabs>
                <w:tab w:val="left" w:pos="142"/>
                <w:tab w:val="left" w:pos="284"/>
              </w:tabs>
              <w:spacing w:line="0" w:lineRule="atLeast"/>
              <w:jc w:val="left"/>
              <w:rPr>
                <w:rFonts w:ascii="ＭＳ ゴシック" w:eastAsia="ＭＳ ゴシック" w:hAnsi="ＭＳ ゴシック"/>
                <w:szCs w:val="21"/>
              </w:rPr>
            </w:pPr>
          </w:p>
          <w:p w14:paraId="165C5B31" w14:textId="579093CB" w:rsidR="00A363AA" w:rsidRPr="00F206E6" w:rsidRDefault="00A46F5C" w:rsidP="00AE7BB6">
            <w:pPr>
              <w:tabs>
                <w:tab w:val="left" w:pos="142"/>
                <w:tab w:val="left" w:pos="284"/>
              </w:tabs>
              <w:spacing w:line="0" w:lineRule="atLeast"/>
              <w:rPr>
                <w:rFonts w:ascii="ＭＳ ゴシック" w:eastAsia="ＭＳ ゴシック" w:hAnsi="ＭＳ ゴシック"/>
                <w:szCs w:val="21"/>
              </w:rPr>
            </w:pPr>
            <w:r>
              <w:rPr>
                <w:rFonts w:ascii="ＭＳ ゴシック" w:eastAsia="ＭＳ ゴシック" w:hAnsi="ＭＳ ゴシック" w:hint="eastAsia"/>
                <w:szCs w:val="21"/>
              </w:rPr>
              <w:lastRenderedPageBreak/>
              <w:t>本剤</w:t>
            </w:r>
            <w:r w:rsidR="00E41A65" w:rsidRPr="00E41A65">
              <w:rPr>
                <w:rFonts w:ascii="ＭＳ ゴシック" w:eastAsia="ＭＳ ゴシック" w:hAnsi="ＭＳ ゴシック" w:hint="eastAsia"/>
                <w:szCs w:val="21"/>
              </w:rPr>
              <w:t>投与</w:t>
            </w:r>
            <w:r w:rsidR="00E41A65" w:rsidRPr="00513BD6">
              <w:rPr>
                <w:rFonts w:ascii="ＭＳ ゴシック" w:eastAsia="ＭＳ ゴシック" w:hAnsi="ＭＳ ゴシック" w:hint="eastAsia"/>
                <w:szCs w:val="21"/>
              </w:rPr>
              <w:t>前</w:t>
            </w:r>
            <w:r w:rsidR="00967596" w:rsidRPr="00513BD6">
              <w:rPr>
                <w:rFonts w:ascii="ＭＳ ゴシック" w:eastAsia="ＭＳ ゴシック" w:hAnsi="ＭＳ ゴシック" w:hint="eastAsia"/>
                <w:szCs w:val="21"/>
              </w:rPr>
              <w:t>（</w:t>
            </w:r>
            <w:r w:rsidR="00E41A65" w:rsidRPr="00513BD6">
              <w:rPr>
                <w:rFonts w:ascii="ＭＳ ゴシック" w:eastAsia="ＭＳ ゴシック" w:hAnsi="ＭＳ ゴシック"/>
                <w:szCs w:val="21"/>
              </w:rPr>
              <w:t>78週間</w:t>
            </w:r>
            <w:r w:rsidR="00967596" w:rsidRPr="00513BD6">
              <w:rPr>
                <w:rFonts w:ascii="ＭＳ ゴシック" w:eastAsia="ＭＳ ゴシック" w:hAnsi="ＭＳ ゴシック" w:hint="eastAsia"/>
                <w:szCs w:val="21"/>
              </w:rPr>
              <w:t>）</w:t>
            </w:r>
            <w:r w:rsidR="00E41A65" w:rsidRPr="00513BD6">
              <w:rPr>
                <w:rFonts w:ascii="ＭＳ ゴシック" w:eastAsia="ＭＳ ゴシック" w:hAnsi="ＭＳ ゴシック"/>
                <w:szCs w:val="21"/>
              </w:rPr>
              <w:t>及び</w:t>
            </w:r>
            <w:r w:rsidRPr="00513BD6">
              <w:rPr>
                <w:rFonts w:ascii="ＭＳ ゴシック" w:eastAsia="ＭＳ ゴシック" w:hAnsi="ＭＳ ゴシック" w:hint="eastAsia"/>
                <w:szCs w:val="21"/>
              </w:rPr>
              <w:t>本剤</w:t>
            </w:r>
            <w:r w:rsidR="00913647">
              <w:rPr>
                <w:rFonts w:ascii="ＭＳ ゴシック" w:eastAsia="ＭＳ ゴシック" w:hAnsi="ＭＳ ゴシック"/>
                <w:szCs w:val="21"/>
              </w:rPr>
              <w:t>投与開始後</w:t>
            </w:r>
            <w:r w:rsidR="00967596" w:rsidRPr="00513BD6">
              <w:rPr>
                <w:rFonts w:ascii="ＭＳ ゴシック" w:eastAsia="ＭＳ ゴシック" w:hAnsi="ＭＳ ゴシック" w:hint="eastAsia"/>
                <w:szCs w:val="21"/>
              </w:rPr>
              <w:t>（</w:t>
            </w:r>
            <w:r w:rsidR="00E41A65" w:rsidRPr="00513BD6">
              <w:rPr>
                <w:rFonts w:ascii="ＭＳ ゴシック" w:eastAsia="ＭＳ ゴシック" w:hAnsi="ＭＳ ゴシック"/>
                <w:szCs w:val="21"/>
              </w:rPr>
              <w:t>78週間</w:t>
            </w:r>
            <w:r w:rsidR="00967596" w:rsidRPr="00513BD6">
              <w:rPr>
                <w:rFonts w:ascii="ＭＳ ゴシック" w:eastAsia="ＭＳ ゴシック" w:hAnsi="ＭＳ ゴシック" w:hint="eastAsia"/>
                <w:szCs w:val="21"/>
              </w:rPr>
              <w:t>）</w:t>
            </w:r>
            <w:r w:rsidR="00E41A65" w:rsidRPr="00513BD6">
              <w:rPr>
                <w:rFonts w:ascii="ＭＳ ゴシック" w:eastAsia="ＭＳ ゴシック" w:hAnsi="ＭＳ ゴシック" w:hint="eastAsia"/>
                <w:szCs w:val="21"/>
              </w:rPr>
              <w:t>に</w:t>
            </w:r>
            <w:r w:rsidR="00E41A65" w:rsidRPr="00E41A65">
              <w:rPr>
                <w:rFonts w:ascii="ＭＳ ゴシック" w:eastAsia="ＭＳ ゴシック" w:hAnsi="ＭＳ ゴシック" w:hint="eastAsia"/>
                <w:szCs w:val="21"/>
              </w:rPr>
              <w:t>おける入院に至った</w:t>
            </w:r>
            <w:r w:rsidR="003F1B54">
              <w:rPr>
                <w:rFonts w:ascii="ＭＳ ゴシック" w:eastAsia="ＭＳ ゴシック" w:hAnsi="ＭＳ ゴシック" w:hint="eastAsia"/>
                <w:szCs w:val="21"/>
              </w:rPr>
              <w:t>MCE</w:t>
            </w:r>
            <w:r w:rsidR="00E41A65" w:rsidRPr="00E41A65">
              <w:rPr>
                <w:rFonts w:ascii="ＭＳ ゴシック" w:eastAsia="ＭＳ ゴシック" w:hAnsi="ＭＳ ゴシック" w:hint="eastAsia"/>
                <w:szCs w:val="21"/>
              </w:rPr>
              <w:t>の</w:t>
            </w:r>
            <w:r w:rsidR="00E41A65" w:rsidRPr="00E41A65">
              <w:rPr>
                <w:rFonts w:ascii="ＭＳ ゴシック" w:eastAsia="ＭＳ ゴシック" w:hAnsi="ＭＳ ゴシック"/>
                <w:szCs w:val="21"/>
              </w:rPr>
              <w:t>年換算</w:t>
            </w:r>
            <w:r w:rsidR="00E41A65" w:rsidRPr="00E41A65">
              <w:rPr>
                <w:rFonts w:ascii="ＭＳ ゴシック" w:eastAsia="ＭＳ ゴシック" w:hAnsi="ＭＳ ゴシック" w:hint="eastAsia"/>
                <w:szCs w:val="21"/>
              </w:rPr>
              <w:t>発現率</w:t>
            </w:r>
            <w:r w:rsidR="00112B8B">
              <w:rPr>
                <w:rFonts w:ascii="ＭＳ ゴシック" w:eastAsia="ＭＳ ゴシック" w:hAnsi="ＭＳ ゴシック" w:hint="eastAsia"/>
                <w:szCs w:val="21"/>
              </w:rPr>
              <w:t>及び年換算</w:t>
            </w:r>
            <w:r w:rsidR="002840D7">
              <w:rPr>
                <w:rFonts w:ascii="ＭＳ ゴシック" w:eastAsia="ＭＳ ゴシック" w:hAnsi="ＭＳ ゴシック" w:hint="eastAsia"/>
                <w:szCs w:val="21"/>
              </w:rPr>
              <w:t>発現日数</w:t>
            </w:r>
            <w:r w:rsidR="00E41A65" w:rsidRPr="00E41A65">
              <w:rPr>
                <w:rFonts w:ascii="ＭＳ ゴシック" w:eastAsia="ＭＳ ゴシック" w:hAnsi="ＭＳ ゴシック" w:hint="eastAsia"/>
                <w:szCs w:val="21"/>
              </w:rPr>
              <w:t>（主要解析対象集団）〈副次解析〉</w:t>
            </w:r>
          </w:p>
          <w:p w14:paraId="029BA627" w14:textId="74D0C02E" w:rsidR="00B20B9A" w:rsidRDefault="00B20B9A" w:rsidP="00922EFD">
            <w:pPr>
              <w:tabs>
                <w:tab w:val="left" w:pos="142"/>
                <w:tab w:val="left" w:pos="284"/>
              </w:tabs>
              <w:spacing w:line="0" w:lineRule="atLeast"/>
              <w:jc w:val="left"/>
              <w:rPr>
                <w:rFonts w:ascii="ＭＳ ゴシック" w:eastAsia="ＭＳ ゴシック" w:hAnsi="ＭＳ ゴシック"/>
                <w:b/>
                <w:bCs/>
              </w:rPr>
            </w:pPr>
            <w:r>
              <w:rPr>
                <w:rFonts w:ascii="ＭＳ 明朝" w:hAnsi="ＭＳ 明朝"/>
                <w:noProof/>
              </w:rPr>
              <w:drawing>
                <wp:inline distT="0" distB="0" distL="0" distR="0" wp14:anchorId="583066C6" wp14:editId="1A3EE9BF">
                  <wp:extent cx="5535824" cy="2428403"/>
                  <wp:effectExtent l="0" t="0" r="8255" b="0"/>
                  <wp:docPr id="1294265496"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265496" name="図 2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535824" cy="2428403"/>
                          </a:xfrm>
                          <a:prstGeom prst="rect">
                            <a:avLst/>
                          </a:prstGeom>
                          <a:noFill/>
                          <a:ln>
                            <a:noFill/>
                          </a:ln>
                        </pic:spPr>
                      </pic:pic>
                    </a:graphicData>
                  </a:graphic>
                </wp:inline>
              </w:drawing>
            </w:r>
          </w:p>
          <w:p w14:paraId="10D32047" w14:textId="77777777" w:rsidR="00F206E6" w:rsidRDefault="00F206E6" w:rsidP="00922EFD">
            <w:pPr>
              <w:tabs>
                <w:tab w:val="left" w:pos="142"/>
                <w:tab w:val="left" w:pos="284"/>
              </w:tabs>
              <w:spacing w:line="0" w:lineRule="atLeast"/>
              <w:jc w:val="left"/>
              <w:rPr>
                <w:rFonts w:ascii="ＭＳ ゴシック" w:eastAsia="ＭＳ ゴシック" w:hAnsi="ＭＳ ゴシック"/>
                <w:b/>
                <w:bCs/>
              </w:rPr>
            </w:pPr>
          </w:p>
          <w:p w14:paraId="521DDA59" w14:textId="6082B127" w:rsidR="00922EFD" w:rsidRDefault="00922EFD" w:rsidP="00AE7BB6">
            <w:pPr>
              <w:tabs>
                <w:tab w:val="left" w:pos="142"/>
                <w:tab w:val="left" w:pos="284"/>
              </w:tabs>
              <w:spacing w:line="0" w:lineRule="atLeast"/>
              <w:rPr>
                <w:rFonts w:ascii="ＭＳ ゴシック" w:eastAsia="ＭＳ ゴシック" w:hAnsi="ＭＳ ゴシック"/>
                <w:b/>
                <w:bCs/>
              </w:rPr>
            </w:pPr>
            <w:r w:rsidRPr="00922EFD">
              <w:rPr>
                <w:rFonts w:ascii="ＭＳ ゴシック" w:eastAsia="ＭＳ ゴシック" w:hAnsi="ＭＳ ゴシック"/>
                <w:b/>
                <w:bCs/>
              </w:rPr>
              <w:t>18週時における12MWTの歩行距離のベースラインからの変化</w:t>
            </w:r>
            <w:r w:rsidR="00F61533">
              <w:rPr>
                <w:rFonts w:ascii="ＭＳ ゴシック" w:eastAsia="ＭＳ ゴシック" w:hAnsi="ＭＳ ゴシック" w:hint="eastAsia"/>
                <w:b/>
                <w:bCs/>
              </w:rPr>
              <w:t>及び</w:t>
            </w:r>
            <w:r w:rsidR="00F61533" w:rsidRPr="00922EFD">
              <w:rPr>
                <w:rFonts w:ascii="ＭＳ ゴシック" w:eastAsia="ＭＳ ゴシック" w:hAnsi="ＭＳ ゴシック"/>
                <w:b/>
                <w:bCs/>
              </w:rPr>
              <w:t>24週時におけるサイクルエルゴメーター検査値のベースラインからの変化（</w:t>
            </w:r>
            <w:r w:rsidR="00584469">
              <w:rPr>
                <w:rFonts w:ascii="ＭＳ ゴシック" w:eastAsia="ＭＳ ゴシック" w:hAnsi="ＭＳ ゴシック" w:hint="eastAsia"/>
                <w:b/>
                <w:bCs/>
              </w:rPr>
              <w:t>主要解析対象集団</w:t>
            </w:r>
            <w:r w:rsidR="00F61533" w:rsidRPr="00922EFD">
              <w:rPr>
                <w:rFonts w:ascii="ＭＳ ゴシック" w:eastAsia="ＭＳ ゴシック" w:hAnsi="ＭＳ ゴシック"/>
                <w:b/>
                <w:bCs/>
              </w:rPr>
              <w:t>）</w:t>
            </w:r>
          </w:p>
          <w:p w14:paraId="67713A01" w14:textId="735607D1" w:rsidR="00F61533" w:rsidRPr="00436A82" w:rsidRDefault="00223DE9" w:rsidP="002711E1">
            <w:pPr>
              <w:tabs>
                <w:tab w:val="left" w:pos="142"/>
                <w:tab w:val="left" w:pos="284"/>
              </w:tabs>
              <w:spacing w:line="0" w:lineRule="atLeast"/>
              <w:rPr>
                <w:rFonts w:ascii="ＭＳ 明朝" w:hAnsi="ＭＳ 明朝"/>
              </w:rPr>
            </w:pPr>
            <w:r w:rsidRPr="00436A82">
              <w:rPr>
                <w:rFonts w:ascii="ＭＳ 明朝" w:hAnsi="ＭＳ 明朝"/>
              </w:rPr>
              <w:t>18週時における12MWTの歩行距離のベースラインからの変化及び24週時におけるサイクルエルゴメーター検査値のベースラインからの変化</w:t>
            </w:r>
            <w:r>
              <w:rPr>
                <w:rFonts w:ascii="ＭＳ 明朝" w:hAnsi="ＭＳ 明朝" w:hint="eastAsia"/>
              </w:rPr>
              <w:t>は、以下のとおりであった。</w:t>
            </w:r>
          </w:p>
          <w:tbl>
            <w:tblPr>
              <w:tblStyle w:val="a3"/>
              <w:tblW w:w="0" w:type="auto"/>
              <w:tblLayout w:type="fixed"/>
              <w:tblLook w:val="04A0" w:firstRow="1" w:lastRow="0" w:firstColumn="1" w:lastColumn="0" w:noHBand="0" w:noVBand="1"/>
            </w:tblPr>
            <w:tblGrid>
              <w:gridCol w:w="2296"/>
              <w:gridCol w:w="2126"/>
              <w:gridCol w:w="2551"/>
              <w:gridCol w:w="1589"/>
            </w:tblGrid>
            <w:tr w:rsidR="00267F83" w:rsidRPr="00F61533" w14:paraId="19C00166" w14:textId="77777777" w:rsidTr="00DB3302">
              <w:tc>
                <w:tcPr>
                  <w:tcW w:w="8562" w:type="dxa"/>
                  <w:gridSpan w:val="4"/>
                  <w:shd w:val="clear" w:color="auto" w:fill="BFBFBF" w:themeFill="background1" w:themeFillShade="BF"/>
                </w:tcPr>
                <w:p w14:paraId="2329E842" w14:textId="66314863" w:rsidR="00267F83" w:rsidRPr="00436A82" w:rsidRDefault="00267F83" w:rsidP="00436A82">
                  <w:pPr>
                    <w:tabs>
                      <w:tab w:val="left" w:pos="142"/>
                      <w:tab w:val="left" w:pos="284"/>
                    </w:tabs>
                    <w:spacing w:line="0" w:lineRule="atLeast"/>
                    <w:jc w:val="center"/>
                    <w:rPr>
                      <w:rFonts w:ascii="ＭＳ 明朝" w:hAnsi="ＭＳ 明朝"/>
                    </w:rPr>
                  </w:pPr>
                  <w:r w:rsidRPr="00F61533">
                    <w:rPr>
                      <w:rFonts w:ascii="ＭＳ 明朝" w:hAnsi="ＭＳ 明朝" w:hint="eastAsia"/>
                    </w:rPr>
                    <w:t>12MWT</w:t>
                  </w:r>
                  <w:r w:rsidR="00223DE9" w:rsidRPr="00F206E6">
                    <w:rPr>
                      <w:rFonts w:ascii="ＭＳ 明朝" w:hAnsi="ＭＳ 明朝"/>
                      <w:vertAlign w:val="superscript"/>
                    </w:rPr>
                    <w:t>a</w:t>
                  </w:r>
                  <w:r w:rsidRPr="00F61533">
                    <w:rPr>
                      <w:rFonts w:ascii="ＭＳ 明朝" w:hAnsi="ＭＳ 明朝" w:hint="eastAsia"/>
                    </w:rPr>
                    <w:t>（N=8）</w:t>
                  </w:r>
                </w:p>
              </w:tc>
            </w:tr>
            <w:tr w:rsidR="00401317" w:rsidRPr="00401317" w14:paraId="741D2802" w14:textId="77777777" w:rsidTr="00DB3302">
              <w:tc>
                <w:tcPr>
                  <w:tcW w:w="2296" w:type="dxa"/>
                  <w:shd w:val="clear" w:color="auto" w:fill="BFBFBF" w:themeFill="background1" w:themeFillShade="BF"/>
                </w:tcPr>
                <w:p w14:paraId="76025C3A" w14:textId="77777777" w:rsidR="00183A7E" w:rsidRPr="00436A82" w:rsidRDefault="00183A7E" w:rsidP="00436A82">
                  <w:pPr>
                    <w:tabs>
                      <w:tab w:val="left" w:pos="142"/>
                      <w:tab w:val="left" w:pos="284"/>
                    </w:tabs>
                    <w:spacing w:line="0" w:lineRule="atLeast"/>
                    <w:jc w:val="center"/>
                    <w:rPr>
                      <w:rFonts w:ascii="ＭＳ 明朝" w:hAnsi="ＭＳ 明朝"/>
                    </w:rPr>
                  </w:pPr>
                </w:p>
              </w:tc>
              <w:tc>
                <w:tcPr>
                  <w:tcW w:w="2126" w:type="dxa"/>
                  <w:shd w:val="clear" w:color="auto" w:fill="BFBFBF" w:themeFill="background1" w:themeFillShade="BF"/>
                  <w:vAlign w:val="center"/>
                </w:tcPr>
                <w:p w14:paraId="4FF73963" w14:textId="1544EC3B" w:rsidR="00183A7E" w:rsidRPr="00F61533" w:rsidRDefault="00183A7E" w:rsidP="00362B94">
                  <w:pPr>
                    <w:tabs>
                      <w:tab w:val="left" w:pos="142"/>
                      <w:tab w:val="left" w:pos="284"/>
                    </w:tabs>
                    <w:spacing w:line="0" w:lineRule="atLeast"/>
                    <w:jc w:val="center"/>
                    <w:rPr>
                      <w:rFonts w:ascii="ＭＳ 明朝" w:hAnsi="ＭＳ 明朝"/>
                    </w:rPr>
                  </w:pPr>
                  <w:r w:rsidRPr="00F61533">
                    <w:rPr>
                      <w:rFonts w:ascii="ＭＳ 明朝" w:hAnsi="ＭＳ 明朝" w:hint="eastAsia"/>
                    </w:rPr>
                    <w:t>ベースライン時</w:t>
                  </w:r>
                </w:p>
                <w:p w14:paraId="5399036C" w14:textId="5A6168A0" w:rsidR="00183A7E" w:rsidRPr="00436A82" w:rsidRDefault="00183A7E" w:rsidP="00436A82">
                  <w:pPr>
                    <w:tabs>
                      <w:tab w:val="left" w:pos="142"/>
                      <w:tab w:val="left" w:pos="284"/>
                    </w:tabs>
                    <w:spacing w:line="0" w:lineRule="atLeast"/>
                    <w:jc w:val="center"/>
                    <w:rPr>
                      <w:rFonts w:ascii="ＭＳ 明朝" w:hAnsi="ＭＳ 明朝"/>
                    </w:rPr>
                  </w:pPr>
                  <w:r w:rsidRPr="00F61533">
                    <w:rPr>
                      <w:rFonts w:ascii="ＭＳ 明朝" w:hAnsi="ＭＳ 明朝" w:hint="eastAsia"/>
                    </w:rPr>
                    <w:t>平均値±標準偏差</w:t>
                  </w:r>
                </w:p>
              </w:tc>
              <w:tc>
                <w:tcPr>
                  <w:tcW w:w="2551" w:type="dxa"/>
                  <w:shd w:val="clear" w:color="auto" w:fill="BFBFBF" w:themeFill="background1" w:themeFillShade="BF"/>
                  <w:vAlign w:val="center"/>
                </w:tcPr>
                <w:p w14:paraId="4C32B11C" w14:textId="77777777" w:rsidR="00183A7E" w:rsidRPr="00F61533" w:rsidRDefault="00183A7E" w:rsidP="00362B94">
                  <w:pPr>
                    <w:tabs>
                      <w:tab w:val="left" w:pos="142"/>
                      <w:tab w:val="left" w:pos="284"/>
                    </w:tabs>
                    <w:spacing w:line="0" w:lineRule="atLeast"/>
                    <w:jc w:val="center"/>
                    <w:rPr>
                      <w:rFonts w:ascii="ＭＳ 明朝" w:hAnsi="ＭＳ 明朝"/>
                    </w:rPr>
                  </w:pPr>
                  <w:r w:rsidRPr="00F61533">
                    <w:rPr>
                      <w:rFonts w:ascii="ＭＳ 明朝" w:hAnsi="ＭＳ 明朝" w:hint="eastAsia"/>
                    </w:rPr>
                    <w:t>18週時におけるベースラインからの変化量</w:t>
                  </w:r>
                </w:p>
                <w:p w14:paraId="302524DF" w14:textId="0DDFE5E3" w:rsidR="00183A7E" w:rsidRPr="00436A82" w:rsidRDefault="00183A7E" w:rsidP="00436A82">
                  <w:pPr>
                    <w:tabs>
                      <w:tab w:val="left" w:pos="142"/>
                      <w:tab w:val="left" w:pos="284"/>
                    </w:tabs>
                    <w:spacing w:line="0" w:lineRule="atLeast"/>
                    <w:jc w:val="center"/>
                    <w:rPr>
                      <w:rFonts w:ascii="ＭＳ 明朝" w:hAnsi="ＭＳ 明朝"/>
                    </w:rPr>
                  </w:pPr>
                  <w:r w:rsidRPr="00F61533">
                    <w:rPr>
                      <w:rFonts w:ascii="ＭＳ 明朝" w:hAnsi="ＭＳ 明朝" w:hint="eastAsia"/>
                    </w:rPr>
                    <w:t>LS平均値（95</w:t>
                  </w:r>
                  <w:r w:rsidR="00325044">
                    <w:rPr>
                      <w:rFonts w:ascii="ＭＳ 明朝" w:hAnsi="ＭＳ 明朝" w:hint="eastAsia"/>
                    </w:rPr>
                    <w:t>%</w:t>
                  </w:r>
                  <w:r w:rsidRPr="00F61533">
                    <w:rPr>
                      <w:rFonts w:ascii="ＭＳ 明朝" w:hAnsi="ＭＳ 明朝" w:hint="eastAsia"/>
                    </w:rPr>
                    <w:t>CI）</w:t>
                  </w:r>
                </w:p>
              </w:tc>
              <w:tc>
                <w:tcPr>
                  <w:tcW w:w="1589" w:type="dxa"/>
                  <w:shd w:val="clear" w:color="auto" w:fill="BFBFBF" w:themeFill="background1" w:themeFillShade="BF"/>
                  <w:vAlign w:val="center"/>
                </w:tcPr>
                <w:p w14:paraId="1C04424D" w14:textId="6182E711" w:rsidR="00183A7E" w:rsidRPr="00F206E6" w:rsidRDefault="00183A7E" w:rsidP="00436A82">
                  <w:pPr>
                    <w:tabs>
                      <w:tab w:val="left" w:pos="142"/>
                      <w:tab w:val="left" w:pos="284"/>
                    </w:tabs>
                    <w:spacing w:line="0" w:lineRule="atLeast"/>
                    <w:jc w:val="center"/>
                    <w:rPr>
                      <w:rFonts w:ascii="ＭＳ 明朝" w:hAnsi="ＭＳ 明朝"/>
                      <w:spacing w:val="-2"/>
                    </w:rPr>
                  </w:pPr>
                  <w:r w:rsidRPr="00F206E6">
                    <w:rPr>
                      <w:rFonts w:ascii="ＭＳ 明朝" w:hAnsi="ＭＳ 明朝" w:hint="eastAsia"/>
                      <w:spacing w:val="-2"/>
                    </w:rPr>
                    <w:t>名目上のp値</w:t>
                  </w:r>
                  <w:r w:rsidR="008D1825" w:rsidRPr="00F206E6">
                    <w:rPr>
                      <w:rFonts w:ascii="ＭＳ 明朝" w:hAnsi="ＭＳ 明朝" w:hint="eastAsia"/>
                      <w:spacing w:val="-2"/>
                      <w:vertAlign w:val="superscript"/>
                    </w:rPr>
                    <w:t>c</w:t>
                  </w:r>
                </w:p>
              </w:tc>
            </w:tr>
            <w:tr w:rsidR="00401317" w:rsidRPr="00401317" w14:paraId="378E2C91" w14:textId="77777777" w:rsidTr="00DB3302">
              <w:tc>
                <w:tcPr>
                  <w:tcW w:w="2296" w:type="dxa"/>
                </w:tcPr>
                <w:p w14:paraId="6EB2C0F2" w14:textId="48AB579F" w:rsidR="00183A7E" w:rsidRPr="00436A82" w:rsidRDefault="00183A7E" w:rsidP="00401317">
                  <w:pPr>
                    <w:tabs>
                      <w:tab w:val="left" w:pos="142"/>
                      <w:tab w:val="left" w:pos="284"/>
                    </w:tabs>
                    <w:spacing w:line="0" w:lineRule="atLeast"/>
                    <w:jc w:val="left"/>
                    <w:rPr>
                      <w:rFonts w:ascii="ＭＳ 明朝" w:hAnsi="ＭＳ 明朝"/>
                    </w:rPr>
                  </w:pPr>
                  <w:r w:rsidRPr="00F61533">
                    <w:rPr>
                      <w:rFonts w:ascii="ＭＳ 明朝" w:hAnsi="ＭＳ 明朝" w:hint="eastAsia"/>
                    </w:rPr>
                    <w:t>12MWTの歩行距離、m</w:t>
                  </w:r>
                </w:p>
              </w:tc>
              <w:tc>
                <w:tcPr>
                  <w:tcW w:w="2126" w:type="dxa"/>
                  <w:vAlign w:val="center"/>
                </w:tcPr>
                <w:p w14:paraId="5AA0FAD3" w14:textId="3D6A84E4" w:rsidR="00183A7E" w:rsidRPr="00436A82" w:rsidRDefault="00183A7E" w:rsidP="00436A82">
                  <w:pPr>
                    <w:tabs>
                      <w:tab w:val="left" w:pos="142"/>
                      <w:tab w:val="left" w:pos="284"/>
                    </w:tabs>
                    <w:spacing w:line="0" w:lineRule="atLeast"/>
                    <w:jc w:val="center"/>
                    <w:rPr>
                      <w:rFonts w:ascii="ＭＳ 明朝" w:hAnsi="ＭＳ 明朝"/>
                    </w:rPr>
                  </w:pPr>
                  <w:r w:rsidRPr="00F61533">
                    <w:rPr>
                      <w:rFonts w:ascii="ＭＳ 明朝" w:hAnsi="ＭＳ 明朝" w:hint="eastAsia"/>
                    </w:rPr>
                    <w:t>673.4±296.34</w:t>
                  </w:r>
                </w:p>
              </w:tc>
              <w:tc>
                <w:tcPr>
                  <w:tcW w:w="2551" w:type="dxa"/>
                  <w:vAlign w:val="center"/>
                </w:tcPr>
                <w:p w14:paraId="3F18B3FB" w14:textId="77777777" w:rsidR="00183A7E" w:rsidRPr="00F61533" w:rsidRDefault="00183A7E" w:rsidP="00362B94">
                  <w:pPr>
                    <w:tabs>
                      <w:tab w:val="left" w:pos="142"/>
                      <w:tab w:val="left" w:pos="284"/>
                    </w:tabs>
                    <w:spacing w:line="0" w:lineRule="atLeast"/>
                    <w:jc w:val="center"/>
                    <w:rPr>
                      <w:rFonts w:ascii="ＭＳ 明朝" w:hAnsi="ＭＳ 明朝"/>
                    </w:rPr>
                  </w:pPr>
                  <w:r w:rsidRPr="00F61533">
                    <w:rPr>
                      <w:rFonts w:ascii="ＭＳ 明朝" w:hAnsi="ＭＳ 明朝" w:hint="eastAsia"/>
                    </w:rPr>
                    <w:t>181.9</w:t>
                  </w:r>
                </w:p>
                <w:p w14:paraId="6CC354AE" w14:textId="31BD6BE4" w:rsidR="00183A7E" w:rsidRPr="00436A82" w:rsidRDefault="00183A7E" w:rsidP="00436A82">
                  <w:pPr>
                    <w:tabs>
                      <w:tab w:val="left" w:pos="142"/>
                      <w:tab w:val="left" w:pos="284"/>
                    </w:tabs>
                    <w:spacing w:line="0" w:lineRule="atLeast"/>
                    <w:jc w:val="center"/>
                    <w:rPr>
                      <w:rFonts w:ascii="ＭＳ 明朝" w:hAnsi="ＭＳ 明朝"/>
                    </w:rPr>
                  </w:pPr>
                  <w:r w:rsidRPr="00F61533">
                    <w:rPr>
                      <w:rFonts w:ascii="ＭＳ 明朝" w:hAnsi="ＭＳ 明朝" w:hint="eastAsia"/>
                    </w:rPr>
                    <w:t>（</w:t>
                  </w:r>
                  <w:r w:rsidRPr="00F61533">
                    <w:rPr>
                      <w:rFonts w:ascii="ＭＳ 明朝" w:hAnsi="ＭＳ 明朝"/>
                    </w:rPr>
                    <w:t>-26.31</w:t>
                  </w:r>
                  <w:r w:rsidRPr="00F61533">
                    <w:rPr>
                      <w:rFonts w:ascii="ＭＳ 明朝" w:hAnsi="ＭＳ 明朝" w:hint="eastAsia"/>
                    </w:rPr>
                    <w:t>～</w:t>
                  </w:r>
                  <w:r w:rsidRPr="00F61533">
                    <w:rPr>
                      <w:rFonts w:ascii="ＭＳ 明朝" w:hAnsi="ＭＳ 明朝"/>
                    </w:rPr>
                    <w:t>390.06</w:t>
                  </w:r>
                  <w:r w:rsidRPr="00F61533">
                    <w:rPr>
                      <w:rFonts w:ascii="ＭＳ 明朝" w:hAnsi="ＭＳ 明朝" w:hint="eastAsia"/>
                    </w:rPr>
                    <w:t>）</w:t>
                  </w:r>
                </w:p>
              </w:tc>
              <w:tc>
                <w:tcPr>
                  <w:tcW w:w="1589" w:type="dxa"/>
                  <w:vAlign w:val="center"/>
                </w:tcPr>
                <w:p w14:paraId="1C9483DC" w14:textId="5F37DF0E" w:rsidR="00183A7E" w:rsidRPr="00436A82" w:rsidRDefault="00183A7E" w:rsidP="00436A82">
                  <w:pPr>
                    <w:tabs>
                      <w:tab w:val="left" w:pos="142"/>
                      <w:tab w:val="left" w:pos="284"/>
                    </w:tabs>
                    <w:spacing w:line="0" w:lineRule="atLeast"/>
                    <w:jc w:val="center"/>
                    <w:rPr>
                      <w:rFonts w:ascii="ＭＳ 明朝" w:hAnsi="ＭＳ 明朝"/>
                    </w:rPr>
                  </w:pPr>
                  <w:r w:rsidRPr="00F61533">
                    <w:rPr>
                      <w:rFonts w:ascii="ＭＳ 明朝" w:hAnsi="ＭＳ 明朝"/>
                    </w:rPr>
                    <w:t>0.0868</w:t>
                  </w:r>
                </w:p>
              </w:tc>
            </w:tr>
            <w:tr w:rsidR="00267F83" w:rsidRPr="00267F83" w14:paraId="68128F18" w14:textId="77777777" w:rsidTr="00DB3302">
              <w:tc>
                <w:tcPr>
                  <w:tcW w:w="8562" w:type="dxa"/>
                  <w:gridSpan w:val="4"/>
                  <w:shd w:val="clear" w:color="auto" w:fill="BFBFBF" w:themeFill="background1" w:themeFillShade="BF"/>
                  <w:vAlign w:val="center"/>
                </w:tcPr>
                <w:p w14:paraId="0329724C" w14:textId="75E75A74" w:rsidR="00267F83" w:rsidRPr="00436A82" w:rsidRDefault="00267F83" w:rsidP="00436A82">
                  <w:pPr>
                    <w:tabs>
                      <w:tab w:val="left" w:pos="142"/>
                      <w:tab w:val="left" w:pos="284"/>
                    </w:tabs>
                    <w:spacing w:line="0" w:lineRule="atLeast"/>
                    <w:jc w:val="center"/>
                    <w:rPr>
                      <w:rFonts w:ascii="ＭＳ 明朝" w:hAnsi="ＭＳ 明朝"/>
                    </w:rPr>
                  </w:pPr>
                  <w:r w:rsidRPr="00F61533">
                    <w:rPr>
                      <w:rFonts w:ascii="ＭＳ 明朝" w:hAnsi="ＭＳ 明朝" w:hint="eastAsia"/>
                    </w:rPr>
                    <w:t>サイクルエルゴメーター検査</w:t>
                  </w:r>
                  <w:r w:rsidR="008D1825" w:rsidRPr="00F206E6">
                    <w:rPr>
                      <w:rFonts w:ascii="ＭＳ 明朝" w:hAnsi="ＭＳ 明朝" w:hint="eastAsia"/>
                      <w:vertAlign w:val="superscript"/>
                    </w:rPr>
                    <w:t>b</w:t>
                  </w:r>
                  <w:r w:rsidRPr="00F61533">
                    <w:rPr>
                      <w:rFonts w:ascii="ＭＳ 明朝" w:hAnsi="ＭＳ 明朝" w:hint="eastAsia"/>
                    </w:rPr>
                    <w:t>（N=7）</w:t>
                  </w:r>
                </w:p>
              </w:tc>
            </w:tr>
            <w:tr w:rsidR="00401317" w:rsidRPr="00401317" w14:paraId="2BEDAF6D" w14:textId="77777777" w:rsidTr="00DB3302">
              <w:tc>
                <w:tcPr>
                  <w:tcW w:w="2296" w:type="dxa"/>
                  <w:shd w:val="clear" w:color="auto" w:fill="BFBFBF" w:themeFill="background1" w:themeFillShade="BF"/>
                </w:tcPr>
                <w:p w14:paraId="2B08827C" w14:textId="101A7F73" w:rsidR="00F61533" w:rsidRPr="00436A82" w:rsidRDefault="00F61533" w:rsidP="00436A82">
                  <w:pPr>
                    <w:tabs>
                      <w:tab w:val="left" w:pos="142"/>
                      <w:tab w:val="left" w:pos="284"/>
                    </w:tabs>
                    <w:spacing w:line="0" w:lineRule="atLeast"/>
                    <w:jc w:val="center"/>
                    <w:rPr>
                      <w:rFonts w:ascii="ＭＳ 明朝" w:hAnsi="ＭＳ 明朝"/>
                    </w:rPr>
                  </w:pPr>
                </w:p>
              </w:tc>
              <w:tc>
                <w:tcPr>
                  <w:tcW w:w="2126" w:type="dxa"/>
                  <w:shd w:val="clear" w:color="auto" w:fill="BFBFBF" w:themeFill="background1" w:themeFillShade="BF"/>
                  <w:vAlign w:val="center"/>
                </w:tcPr>
                <w:p w14:paraId="02AB0842" w14:textId="77777777" w:rsidR="00F61533" w:rsidRPr="00F61533" w:rsidRDefault="00F61533" w:rsidP="00362B94">
                  <w:pPr>
                    <w:tabs>
                      <w:tab w:val="left" w:pos="142"/>
                      <w:tab w:val="left" w:pos="284"/>
                    </w:tabs>
                    <w:spacing w:line="0" w:lineRule="atLeast"/>
                    <w:jc w:val="center"/>
                    <w:rPr>
                      <w:rFonts w:ascii="ＭＳ 明朝" w:hAnsi="ＭＳ 明朝"/>
                    </w:rPr>
                  </w:pPr>
                  <w:r w:rsidRPr="00F61533">
                    <w:rPr>
                      <w:rFonts w:ascii="ＭＳ 明朝" w:hAnsi="ＭＳ 明朝" w:hint="eastAsia"/>
                    </w:rPr>
                    <w:t>ベースライン時</w:t>
                  </w:r>
                </w:p>
                <w:p w14:paraId="008295B5" w14:textId="7668727D" w:rsidR="00F61533" w:rsidRPr="00436A82" w:rsidRDefault="00F61533" w:rsidP="00436A82">
                  <w:pPr>
                    <w:tabs>
                      <w:tab w:val="left" w:pos="142"/>
                      <w:tab w:val="left" w:pos="284"/>
                    </w:tabs>
                    <w:spacing w:line="0" w:lineRule="atLeast"/>
                    <w:jc w:val="center"/>
                    <w:rPr>
                      <w:rFonts w:ascii="ＭＳ 明朝" w:hAnsi="ＭＳ 明朝"/>
                    </w:rPr>
                  </w:pPr>
                  <w:r w:rsidRPr="00F61533">
                    <w:rPr>
                      <w:rFonts w:ascii="ＭＳ 明朝" w:hAnsi="ＭＳ 明朝" w:hint="eastAsia"/>
                    </w:rPr>
                    <w:t>平均値±標準偏差</w:t>
                  </w:r>
                </w:p>
              </w:tc>
              <w:tc>
                <w:tcPr>
                  <w:tcW w:w="2551" w:type="dxa"/>
                  <w:shd w:val="clear" w:color="auto" w:fill="BFBFBF" w:themeFill="background1" w:themeFillShade="BF"/>
                  <w:vAlign w:val="center"/>
                </w:tcPr>
                <w:p w14:paraId="1FFD0D31" w14:textId="6E4979CD" w:rsidR="00F61533" w:rsidRPr="00F61533" w:rsidRDefault="00F61533" w:rsidP="00362B94">
                  <w:pPr>
                    <w:tabs>
                      <w:tab w:val="left" w:pos="142"/>
                      <w:tab w:val="left" w:pos="284"/>
                    </w:tabs>
                    <w:spacing w:line="0" w:lineRule="atLeast"/>
                    <w:jc w:val="center"/>
                    <w:rPr>
                      <w:rFonts w:ascii="ＭＳ 明朝" w:hAnsi="ＭＳ 明朝"/>
                    </w:rPr>
                  </w:pPr>
                  <w:r>
                    <w:rPr>
                      <w:rFonts w:ascii="ＭＳ 明朝" w:hAnsi="ＭＳ 明朝" w:hint="eastAsia"/>
                    </w:rPr>
                    <w:t>24</w:t>
                  </w:r>
                  <w:r w:rsidRPr="00F61533">
                    <w:rPr>
                      <w:rFonts w:ascii="ＭＳ 明朝" w:hAnsi="ＭＳ 明朝" w:hint="eastAsia"/>
                    </w:rPr>
                    <w:t>週時におけるベースラインからの変化量</w:t>
                  </w:r>
                </w:p>
                <w:p w14:paraId="2CB5FF3F" w14:textId="478607D4" w:rsidR="00F61533" w:rsidRPr="00436A82" w:rsidRDefault="00F61533" w:rsidP="00436A82">
                  <w:pPr>
                    <w:tabs>
                      <w:tab w:val="left" w:pos="142"/>
                      <w:tab w:val="left" w:pos="284"/>
                    </w:tabs>
                    <w:spacing w:line="0" w:lineRule="atLeast"/>
                    <w:jc w:val="center"/>
                    <w:rPr>
                      <w:rFonts w:ascii="ＭＳ 明朝" w:hAnsi="ＭＳ 明朝"/>
                    </w:rPr>
                  </w:pPr>
                  <w:r w:rsidRPr="00F61533">
                    <w:rPr>
                      <w:rFonts w:ascii="ＭＳ 明朝" w:hAnsi="ＭＳ 明朝" w:hint="eastAsia"/>
                    </w:rPr>
                    <w:t>LS平均値（95</w:t>
                  </w:r>
                  <w:r w:rsidR="00325044">
                    <w:rPr>
                      <w:rFonts w:ascii="ＭＳ 明朝" w:hAnsi="ＭＳ 明朝" w:hint="eastAsia"/>
                    </w:rPr>
                    <w:t>%</w:t>
                  </w:r>
                  <w:r w:rsidRPr="00F61533">
                    <w:rPr>
                      <w:rFonts w:ascii="ＭＳ 明朝" w:hAnsi="ＭＳ 明朝" w:hint="eastAsia"/>
                    </w:rPr>
                    <w:t>CI）</w:t>
                  </w:r>
                </w:p>
              </w:tc>
              <w:tc>
                <w:tcPr>
                  <w:tcW w:w="1589" w:type="dxa"/>
                  <w:shd w:val="clear" w:color="auto" w:fill="BFBFBF" w:themeFill="background1" w:themeFillShade="BF"/>
                  <w:vAlign w:val="center"/>
                </w:tcPr>
                <w:p w14:paraId="5D0DDA18" w14:textId="7BE73B3C" w:rsidR="00F61533" w:rsidRPr="00F206E6" w:rsidRDefault="00F61533" w:rsidP="00436A82">
                  <w:pPr>
                    <w:tabs>
                      <w:tab w:val="left" w:pos="142"/>
                      <w:tab w:val="left" w:pos="284"/>
                    </w:tabs>
                    <w:spacing w:line="0" w:lineRule="atLeast"/>
                    <w:jc w:val="center"/>
                    <w:rPr>
                      <w:rFonts w:ascii="ＭＳ 明朝" w:hAnsi="ＭＳ 明朝"/>
                      <w:spacing w:val="-2"/>
                    </w:rPr>
                  </w:pPr>
                  <w:r w:rsidRPr="00F206E6">
                    <w:rPr>
                      <w:rFonts w:ascii="ＭＳ 明朝" w:hAnsi="ＭＳ 明朝" w:hint="eastAsia"/>
                      <w:spacing w:val="-2"/>
                    </w:rPr>
                    <w:t>名目上のp値</w:t>
                  </w:r>
                  <w:r w:rsidR="008D1825" w:rsidRPr="00F206E6">
                    <w:rPr>
                      <w:rFonts w:ascii="ＭＳ 明朝" w:hAnsi="ＭＳ 明朝" w:hint="eastAsia"/>
                      <w:spacing w:val="-2"/>
                      <w:vertAlign w:val="superscript"/>
                    </w:rPr>
                    <w:t>c</w:t>
                  </w:r>
                </w:p>
              </w:tc>
            </w:tr>
            <w:tr w:rsidR="00401317" w:rsidRPr="00401317" w14:paraId="741CA3FB" w14:textId="77777777" w:rsidTr="00DB3302">
              <w:tc>
                <w:tcPr>
                  <w:tcW w:w="2296" w:type="dxa"/>
                </w:tcPr>
                <w:p w14:paraId="53B562AB" w14:textId="449B6C59" w:rsidR="00183A7E" w:rsidRPr="00436A82" w:rsidRDefault="00267F83" w:rsidP="00401317">
                  <w:pPr>
                    <w:tabs>
                      <w:tab w:val="left" w:pos="142"/>
                      <w:tab w:val="left" w:pos="284"/>
                    </w:tabs>
                    <w:spacing w:line="0" w:lineRule="atLeast"/>
                    <w:jc w:val="left"/>
                    <w:rPr>
                      <w:rFonts w:ascii="ＭＳ 明朝" w:hAnsi="ＭＳ 明朝"/>
                    </w:rPr>
                  </w:pPr>
                  <w:r w:rsidRPr="00645967">
                    <w:rPr>
                      <w:rFonts w:ascii="ＭＳ 明朝" w:hAnsi="ＭＳ 明朝" w:hint="eastAsia"/>
                    </w:rPr>
                    <w:t>仕事量、ワット</w:t>
                  </w:r>
                </w:p>
              </w:tc>
              <w:tc>
                <w:tcPr>
                  <w:tcW w:w="2126" w:type="dxa"/>
                  <w:vAlign w:val="center"/>
                </w:tcPr>
                <w:p w14:paraId="70972989" w14:textId="5848B5D3" w:rsidR="00183A7E" w:rsidRPr="00436A82" w:rsidRDefault="00F61533" w:rsidP="00436A82">
                  <w:pPr>
                    <w:tabs>
                      <w:tab w:val="left" w:pos="142"/>
                      <w:tab w:val="left" w:pos="284"/>
                    </w:tabs>
                    <w:spacing w:line="0" w:lineRule="atLeast"/>
                    <w:jc w:val="center"/>
                    <w:rPr>
                      <w:rFonts w:ascii="ＭＳ 明朝" w:hAnsi="ＭＳ 明朝"/>
                    </w:rPr>
                  </w:pPr>
                  <w:r>
                    <w:rPr>
                      <w:rFonts w:ascii="ＭＳ 明朝" w:hAnsi="ＭＳ 明朝" w:hint="eastAsia"/>
                    </w:rPr>
                    <w:t>744.6±780.19</w:t>
                  </w:r>
                </w:p>
              </w:tc>
              <w:tc>
                <w:tcPr>
                  <w:tcW w:w="2551" w:type="dxa"/>
                  <w:vAlign w:val="center"/>
                </w:tcPr>
                <w:p w14:paraId="5C6B752B" w14:textId="77777777" w:rsidR="00183A7E" w:rsidRDefault="00F61533" w:rsidP="00362B94">
                  <w:pPr>
                    <w:tabs>
                      <w:tab w:val="left" w:pos="142"/>
                      <w:tab w:val="left" w:pos="284"/>
                    </w:tabs>
                    <w:spacing w:line="0" w:lineRule="atLeast"/>
                    <w:jc w:val="center"/>
                    <w:rPr>
                      <w:rFonts w:ascii="ＭＳ 明朝" w:hAnsi="ＭＳ 明朝"/>
                    </w:rPr>
                  </w:pPr>
                  <w:r w:rsidRPr="00922EFD">
                    <w:rPr>
                      <w:rFonts w:ascii="ＭＳ 明朝" w:hAnsi="ＭＳ 明朝"/>
                    </w:rPr>
                    <w:t>409.3</w:t>
                  </w:r>
                </w:p>
                <w:p w14:paraId="722170CA" w14:textId="441B9B41" w:rsidR="00F61533" w:rsidRPr="00436A82" w:rsidRDefault="00F61533" w:rsidP="00436A82">
                  <w:pPr>
                    <w:tabs>
                      <w:tab w:val="left" w:pos="142"/>
                      <w:tab w:val="left" w:pos="284"/>
                    </w:tabs>
                    <w:spacing w:line="0" w:lineRule="atLeast"/>
                    <w:jc w:val="center"/>
                    <w:rPr>
                      <w:rFonts w:ascii="ＭＳ 明朝" w:hAnsi="ＭＳ 明朝"/>
                    </w:rPr>
                  </w:pPr>
                  <w:r>
                    <w:rPr>
                      <w:rFonts w:ascii="ＭＳ 明朝" w:hAnsi="ＭＳ 明朝" w:hint="eastAsia"/>
                    </w:rPr>
                    <w:t>（-</w:t>
                  </w:r>
                  <w:r w:rsidRPr="00F61533">
                    <w:rPr>
                      <w:rFonts w:ascii="ＭＳ 明朝" w:hAnsi="ＭＳ 明朝"/>
                    </w:rPr>
                    <w:t>146.70</w:t>
                  </w:r>
                  <w:r>
                    <w:rPr>
                      <w:rFonts w:ascii="ＭＳ 明朝" w:hAnsi="ＭＳ 明朝" w:hint="eastAsia"/>
                    </w:rPr>
                    <w:t>～</w:t>
                  </w:r>
                  <w:r w:rsidRPr="00F61533">
                    <w:rPr>
                      <w:rFonts w:ascii="ＭＳ 明朝" w:hAnsi="ＭＳ 明朝"/>
                    </w:rPr>
                    <w:t>965.35</w:t>
                  </w:r>
                  <w:r>
                    <w:rPr>
                      <w:rFonts w:ascii="ＭＳ 明朝" w:hAnsi="ＭＳ 明朝" w:hint="eastAsia"/>
                    </w:rPr>
                    <w:t>）</w:t>
                  </w:r>
                </w:p>
              </w:tc>
              <w:tc>
                <w:tcPr>
                  <w:tcW w:w="1589" w:type="dxa"/>
                  <w:vAlign w:val="center"/>
                </w:tcPr>
                <w:p w14:paraId="07F0F7B0" w14:textId="062CAE6E" w:rsidR="00183A7E" w:rsidRPr="00436A82" w:rsidRDefault="00F61533" w:rsidP="00436A82">
                  <w:pPr>
                    <w:tabs>
                      <w:tab w:val="left" w:pos="142"/>
                      <w:tab w:val="left" w:pos="284"/>
                    </w:tabs>
                    <w:spacing w:line="0" w:lineRule="atLeast"/>
                    <w:jc w:val="center"/>
                    <w:rPr>
                      <w:rFonts w:ascii="ＭＳ 明朝" w:hAnsi="ＭＳ 明朝"/>
                    </w:rPr>
                  </w:pPr>
                  <w:r>
                    <w:rPr>
                      <w:rFonts w:ascii="ＭＳ 明朝" w:hAnsi="ＭＳ 明朝" w:hint="eastAsia"/>
                    </w:rPr>
                    <w:t>0.1491</w:t>
                  </w:r>
                </w:p>
              </w:tc>
            </w:tr>
            <w:tr w:rsidR="00F61533" w:rsidRPr="00F61533" w14:paraId="1EE847BB" w14:textId="77777777" w:rsidTr="00DB3302">
              <w:tc>
                <w:tcPr>
                  <w:tcW w:w="2296" w:type="dxa"/>
                </w:tcPr>
                <w:p w14:paraId="0D26DD28" w14:textId="5C2009D3" w:rsidR="00F61533" w:rsidRPr="00F61533" w:rsidRDefault="00F61533" w:rsidP="00436A82">
                  <w:pPr>
                    <w:tabs>
                      <w:tab w:val="left" w:pos="142"/>
                      <w:tab w:val="left" w:pos="284"/>
                    </w:tabs>
                    <w:spacing w:line="0" w:lineRule="atLeast"/>
                    <w:jc w:val="left"/>
                    <w:rPr>
                      <w:rFonts w:ascii="ＭＳ 明朝" w:hAnsi="ＭＳ 明朝"/>
                    </w:rPr>
                  </w:pPr>
                  <w:r>
                    <w:rPr>
                      <w:rFonts w:ascii="ＭＳ 明朝" w:hAnsi="ＭＳ 明朝" w:hint="eastAsia"/>
                    </w:rPr>
                    <w:t>持続時間、分</w:t>
                  </w:r>
                </w:p>
              </w:tc>
              <w:tc>
                <w:tcPr>
                  <w:tcW w:w="2126" w:type="dxa"/>
                  <w:vAlign w:val="center"/>
                </w:tcPr>
                <w:p w14:paraId="26FF02CD" w14:textId="5F983DF6" w:rsidR="00F61533" w:rsidRDefault="00F61533" w:rsidP="00362B94">
                  <w:pPr>
                    <w:tabs>
                      <w:tab w:val="left" w:pos="142"/>
                      <w:tab w:val="left" w:pos="284"/>
                    </w:tabs>
                    <w:spacing w:line="0" w:lineRule="atLeast"/>
                    <w:jc w:val="center"/>
                    <w:rPr>
                      <w:rFonts w:ascii="ＭＳ 明朝" w:hAnsi="ＭＳ 明朝"/>
                    </w:rPr>
                  </w:pPr>
                  <w:r>
                    <w:rPr>
                      <w:rFonts w:ascii="ＭＳ 明朝" w:hAnsi="ＭＳ 明朝" w:hint="eastAsia"/>
                    </w:rPr>
                    <w:t>26.9±16.65</w:t>
                  </w:r>
                </w:p>
              </w:tc>
              <w:tc>
                <w:tcPr>
                  <w:tcW w:w="2551" w:type="dxa"/>
                  <w:vAlign w:val="center"/>
                </w:tcPr>
                <w:p w14:paraId="078D938E" w14:textId="77777777" w:rsidR="00F61533" w:rsidRDefault="00F61533" w:rsidP="00362B94">
                  <w:pPr>
                    <w:tabs>
                      <w:tab w:val="left" w:pos="142"/>
                      <w:tab w:val="left" w:pos="284"/>
                    </w:tabs>
                    <w:spacing w:line="0" w:lineRule="atLeast"/>
                    <w:jc w:val="center"/>
                    <w:rPr>
                      <w:rFonts w:ascii="ＭＳ 明朝" w:hAnsi="ＭＳ 明朝"/>
                    </w:rPr>
                  </w:pPr>
                  <w:r>
                    <w:rPr>
                      <w:rFonts w:ascii="ＭＳ 明朝" w:hAnsi="ＭＳ 明朝" w:hint="eastAsia"/>
                    </w:rPr>
                    <w:t>4.5</w:t>
                  </w:r>
                </w:p>
                <w:p w14:paraId="201B3FF3" w14:textId="0F990DC1" w:rsidR="00F61533" w:rsidRPr="00922EFD" w:rsidRDefault="00F61533" w:rsidP="00362B94">
                  <w:pPr>
                    <w:tabs>
                      <w:tab w:val="left" w:pos="142"/>
                      <w:tab w:val="left" w:pos="284"/>
                    </w:tabs>
                    <w:spacing w:line="0" w:lineRule="atLeast"/>
                    <w:jc w:val="center"/>
                    <w:rPr>
                      <w:rFonts w:ascii="ＭＳ 明朝" w:hAnsi="ＭＳ 明朝"/>
                    </w:rPr>
                  </w:pPr>
                  <w:r>
                    <w:rPr>
                      <w:rFonts w:ascii="ＭＳ 明朝" w:hAnsi="ＭＳ 明朝" w:hint="eastAsia"/>
                    </w:rPr>
                    <w:t>（-0.43～</w:t>
                  </w:r>
                  <w:r w:rsidR="00267F83">
                    <w:rPr>
                      <w:rFonts w:ascii="ＭＳ 明朝" w:hAnsi="ＭＳ 明朝" w:hint="eastAsia"/>
                    </w:rPr>
                    <w:t>9.39</w:t>
                  </w:r>
                  <w:r>
                    <w:rPr>
                      <w:rFonts w:ascii="ＭＳ 明朝" w:hAnsi="ＭＳ 明朝" w:hint="eastAsia"/>
                    </w:rPr>
                    <w:t>）</w:t>
                  </w:r>
                </w:p>
              </w:tc>
              <w:tc>
                <w:tcPr>
                  <w:tcW w:w="1589" w:type="dxa"/>
                  <w:vAlign w:val="center"/>
                </w:tcPr>
                <w:p w14:paraId="50712013" w14:textId="15406303" w:rsidR="00F61533" w:rsidRDefault="00267F83" w:rsidP="00362B94">
                  <w:pPr>
                    <w:tabs>
                      <w:tab w:val="left" w:pos="142"/>
                      <w:tab w:val="left" w:pos="284"/>
                    </w:tabs>
                    <w:spacing w:line="0" w:lineRule="atLeast"/>
                    <w:jc w:val="center"/>
                    <w:rPr>
                      <w:rFonts w:ascii="ＭＳ 明朝" w:hAnsi="ＭＳ 明朝"/>
                    </w:rPr>
                  </w:pPr>
                  <w:r>
                    <w:rPr>
                      <w:rFonts w:ascii="ＭＳ 明朝" w:hAnsi="ＭＳ 明朝" w:hint="eastAsia"/>
                    </w:rPr>
                    <w:t>0.0738</w:t>
                  </w:r>
                </w:p>
              </w:tc>
            </w:tr>
          </w:tbl>
          <w:p w14:paraId="24C122CB" w14:textId="717018C2" w:rsidR="00922EFD" w:rsidRDefault="00922EFD" w:rsidP="002711E1">
            <w:pPr>
              <w:tabs>
                <w:tab w:val="left" w:pos="142"/>
                <w:tab w:val="left" w:pos="284"/>
              </w:tabs>
              <w:spacing w:line="0" w:lineRule="atLeast"/>
              <w:ind w:left="270" w:hangingChars="150" w:hanging="270"/>
              <w:rPr>
                <w:rFonts w:ascii="ＭＳ 明朝" w:hAnsi="ＭＳ 明朝"/>
                <w:sz w:val="18"/>
                <w:szCs w:val="20"/>
              </w:rPr>
            </w:pPr>
            <w:r w:rsidRPr="00922EFD">
              <w:rPr>
                <w:rFonts w:ascii="ＭＳ 明朝" w:hAnsi="ＭＳ 明朝"/>
                <w:sz w:val="18"/>
                <w:szCs w:val="20"/>
              </w:rPr>
              <w:t>a：検査の実施に信頼性があり安全に完了することができた6歳以上の患者を対象とした。</w:t>
            </w:r>
            <w:r w:rsidR="00920D0A" w:rsidRPr="00920D0A">
              <w:rPr>
                <w:rFonts w:ascii="ＭＳ 明朝" w:hAnsi="ＭＳ 明朝" w:hint="eastAsia"/>
                <w:sz w:val="18"/>
                <w:szCs w:val="20"/>
              </w:rPr>
              <w:t>12MWTが規定どおり実施されなかった、または実施されたが実施後36時間以内の安全性確認連絡が行われなかった患者は評価対象外とした。</w:t>
            </w:r>
          </w:p>
          <w:p w14:paraId="36541333" w14:textId="154C8D67" w:rsidR="008D1825" w:rsidRPr="00920D0A" w:rsidRDefault="008D1825" w:rsidP="002711E1">
            <w:pPr>
              <w:tabs>
                <w:tab w:val="left" w:pos="142"/>
                <w:tab w:val="left" w:pos="284"/>
              </w:tabs>
              <w:spacing w:line="0" w:lineRule="atLeast"/>
              <w:ind w:left="270" w:hangingChars="150" w:hanging="270"/>
              <w:rPr>
                <w:rFonts w:ascii="ＭＳ 明朝" w:hAnsi="ＭＳ 明朝"/>
                <w:sz w:val="18"/>
                <w:szCs w:val="20"/>
              </w:rPr>
            </w:pPr>
            <w:r>
              <w:rPr>
                <w:rFonts w:ascii="ＭＳ 明朝" w:hAnsi="ＭＳ 明朝" w:hint="eastAsia"/>
                <w:sz w:val="18"/>
                <w:szCs w:val="20"/>
              </w:rPr>
              <w:t>b：</w:t>
            </w:r>
            <w:r w:rsidRPr="008D1825">
              <w:rPr>
                <w:rFonts w:ascii="ＭＳ 明朝" w:hAnsi="ＭＳ 明朝" w:hint="eastAsia"/>
                <w:sz w:val="18"/>
                <w:szCs w:val="20"/>
              </w:rPr>
              <w:t>検査の実施に信頼性があり安全に完了することができた</w:t>
            </w:r>
            <w:r w:rsidRPr="008D1825">
              <w:rPr>
                <w:rFonts w:ascii="ＭＳ 明朝" w:hAnsi="ＭＳ 明朝"/>
                <w:sz w:val="18"/>
                <w:szCs w:val="20"/>
              </w:rPr>
              <w:t>6</w:t>
            </w:r>
            <w:r w:rsidRPr="008D1825">
              <w:rPr>
                <w:rFonts w:ascii="ＭＳ 明朝" w:hAnsi="ＭＳ 明朝" w:hint="eastAsia"/>
                <w:sz w:val="18"/>
                <w:szCs w:val="20"/>
              </w:rPr>
              <w:t>歳以上の患者を対象とした。</w:t>
            </w:r>
            <w:r w:rsidR="00764194">
              <w:rPr>
                <w:rFonts w:ascii="ＭＳ 明朝" w:hAnsi="ＭＳ 明朝" w:hint="eastAsia"/>
                <w:sz w:val="18"/>
                <w:szCs w:val="20"/>
              </w:rPr>
              <w:t>サイクルエルゴメ</w:t>
            </w:r>
            <w:r w:rsidR="008D5B08">
              <w:rPr>
                <w:rFonts w:ascii="ＭＳ 明朝" w:hAnsi="ＭＳ 明朝" w:hint="eastAsia"/>
                <w:sz w:val="18"/>
                <w:szCs w:val="20"/>
              </w:rPr>
              <w:t>ー</w:t>
            </w:r>
            <w:r w:rsidR="00764194">
              <w:rPr>
                <w:rFonts w:ascii="ＭＳ 明朝" w:hAnsi="ＭＳ 明朝" w:hint="eastAsia"/>
                <w:sz w:val="18"/>
                <w:szCs w:val="20"/>
              </w:rPr>
              <w:t>ター検査が</w:t>
            </w:r>
            <w:r w:rsidRPr="008D1825">
              <w:rPr>
                <w:rFonts w:ascii="ＭＳ 明朝" w:hAnsi="ＭＳ 明朝" w:hint="eastAsia"/>
                <w:sz w:val="18"/>
                <w:szCs w:val="20"/>
              </w:rPr>
              <w:t>規定</w:t>
            </w:r>
            <w:r w:rsidR="008D5B08">
              <w:rPr>
                <w:rFonts w:ascii="ＭＳ 明朝" w:hAnsi="ＭＳ 明朝" w:hint="eastAsia"/>
                <w:sz w:val="18"/>
                <w:szCs w:val="20"/>
              </w:rPr>
              <w:t>どおり</w:t>
            </w:r>
            <w:r w:rsidRPr="008D1825">
              <w:rPr>
                <w:rFonts w:ascii="ＭＳ 明朝" w:hAnsi="ＭＳ 明朝" w:hint="eastAsia"/>
                <w:sz w:val="18"/>
                <w:szCs w:val="20"/>
              </w:rPr>
              <w:t>実施されなかった、または実施されたが実施後</w:t>
            </w:r>
            <w:r w:rsidRPr="008D1825">
              <w:rPr>
                <w:rFonts w:ascii="ＭＳ 明朝" w:hAnsi="ＭＳ 明朝"/>
                <w:sz w:val="18"/>
                <w:szCs w:val="20"/>
              </w:rPr>
              <w:t>36</w:t>
            </w:r>
            <w:r w:rsidRPr="008D1825">
              <w:rPr>
                <w:rFonts w:ascii="ＭＳ 明朝" w:hAnsi="ＭＳ 明朝" w:hint="eastAsia"/>
                <w:sz w:val="18"/>
                <w:szCs w:val="20"/>
              </w:rPr>
              <w:t>時間</w:t>
            </w:r>
            <w:r>
              <w:rPr>
                <w:rFonts w:ascii="ＭＳ 明朝" w:hAnsi="ＭＳ 明朝" w:hint="eastAsia"/>
                <w:sz w:val="18"/>
                <w:szCs w:val="20"/>
              </w:rPr>
              <w:t>以内</w:t>
            </w:r>
            <w:r w:rsidRPr="008D1825">
              <w:rPr>
                <w:rFonts w:ascii="ＭＳ 明朝" w:hAnsi="ＭＳ 明朝" w:hint="eastAsia"/>
                <w:sz w:val="18"/>
                <w:szCs w:val="20"/>
              </w:rPr>
              <w:t>の安全性確認連絡が行われな</w:t>
            </w:r>
            <w:r w:rsidR="00EC487B">
              <w:rPr>
                <w:rFonts w:ascii="ＭＳ 明朝" w:hAnsi="ＭＳ 明朝" w:hint="eastAsia"/>
                <w:sz w:val="18"/>
                <w:szCs w:val="20"/>
              </w:rPr>
              <w:t>か</w:t>
            </w:r>
            <w:r w:rsidRPr="008D1825">
              <w:rPr>
                <w:rFonts w:ascii="ＭＳ 明朝" w:hAnsi="ＭＳ 明朝" w:hint="eastAsia"/>
                <w:sz w:val="18"/>
                <w:szCs w:val="20"/>
              </w:rPr>
              <w:t>った患者は評価対象外とした。</w:t>
            </w:r>
          </w:p>
          <w:p w14:paraId="72881B3E" w14:textId="70D86A39" w:rsidR="00922EFD" w:rsidRPr="00922EFD" w:rsidRDefault="008D1825" w:rsidP="00223D0F">
            <w:pPr>
              <w:tabs>
                <w:tab w:val="left" w:pos="142"/>
                <w:tab w:val="left" w:pos="284"/>
              </w:tabs>
              <w:spacing w:line="0" w:lineRule="atLeast"/>
              <w:ind w:left="270" w:hangingChars="150" w:hanging="270"/>
              <w:rPr>
                <w:rFonts w:ascii="ＭＳ 明朝" w:hAnsi="ＭＳ 明朝"/>
                <w:sz w:val="18"/>
                <w:szCs w:val="20"/>
              </w:rPr>
            </w:pPr>
            <w:r>
              <w:rPr>
                <w:rFonts w:ascii="ＭＳ 明朝" w:hAnsi="ＭＳ 明朝" w:hint="eastAsia"/>
                <w:sz w:val="18"/>
                <w:szCs w:val="20"/>
              </w:rPr>
              <w:t>c</w:t>
            </w:r>
            <w:r w:rsidR="00922EFD" w:rsidRPr="00922EFD">
              <w:rPr>
                <w:rFonts w:ascii="ＭＳ 明朝" w:hAnsi="ＭＳ 明朝"/>
                <w:sz w:val="18"/>
                <w:szCs w:val="20"/>
              </w:rPr>
              <w:t>：</w:t>
            </w:r>
            <w:r w:rsidR="00317B1F" w:rsidRPr="00317B1F">
              <w:rPr>
                <w:rFonts w:ascii="ＭＳ 明朝" w:hAnsi="ＭＳ 明朝" w:hint="eastAsia"/>
                <w:sz w:val="18"/>
                <w:szCs w:val="20"/>
              </w:rPr>
              <w:t>複合対称共分散構造を用いた</w:t>
            </w:r>
            <w:r w:rsidR="00317B1F" w:rsidRPr="00317B1F">
              <w:rPr>
                <w:rFonts w:ascii="ＭＳ 明朝" w:hAnsi="ＭＳ 明朝"/>
                <w:sz w:val="18"/>
                <w:szCs w:val="20"/>
              </w:rPr>
              <w:t>GEEモデル</w:t>
            </w:r>
            <w:r w:rsidR="00317B1F">
              <w:rPr>
                <w:rFonts w:ascii="ＭＳ 明朝" w:hAnsi="ＭＳ 明朝" w:hint="eastAsia"/>
                <w:sz w:val="18"/>
                <w:szCs w:val="20"/>
              </w:rPr>
              <w:t>。</w:t>
            </w:r>
            <w:r w:rsidR="00922EFD" w:rsidRPr="00922EFD">
              <w:rPr>
                <w:rFonts w:ascii="ＭＳ 明朝" w:hAnsi="ＭＳ 明朝"/>
                <w:sz w:val="18"/>
                <w:szCs w:val="20"/>
              </w:rPr>
              <w:t>時間をカテゴリー変数とし、ベースライン時の測定値で調整した。</w:t>
            </w:r>
          </w:p>
          <w:p w14:paraId="6A8A1E85" w14:textId="77777777" w:rsidR="00922EFD" w:rsidRDefault="00922EFD" w:rsidP="00922EFD">
            <w:pPr>
              <w:tabs>
                <w:tab w:val="left" w:pos="142"/>
                <w:tab w:val="left" w:pos="284"/>
              </w:tabs>
              <w:spacing w:line="0" w:lineRule="atLeast"/>
              <w:jc w:val="left"/>
              <w:rPr>
                <w:rFonts w:ascii="ＭＳ 明朝" w:hAnsi="ＭＳ 明朝"/>
              </w:rPr>
            </w:pPr>
          </w:p>
          <w:p w14:paraId="1EB34A7A" w14:textId="77777777" w:rsidR="008D2529" w:rsidRDefault="008D2529" w:rsidP="00922EFD">
            <w:pPr>
              <w:tabs>
                <w:tab w:val="left" w:pos="142"/>
                <w:tab w:val="left" w:pos="284"/>
              </w:tabs>
              <w:spacing w:line="0" w:lineRule="atLeast"/>
              <w:jc w:val="left"/>
              <w:rPr>
                <w:rFonts w:ascii="ＭＳ ゴシック" w:eastAsia="ＭＳ ゴシック" w:hAnsi="ＭＳ ゴシック"/>
                <w:b/>
                <w:bCs/>
              </w:rPr>
            </w:pPr>
          </w:p>
          <w:p w14:paraId="3F5322FB" w14:textId="77777777" w:rsidR="008D2529" w:rsidRDefault="008D2529" w:rsidP="00922EFD">
            <w:pPr>
              <w:tabs>
                <w:tab w:val="left" w:pos="142"/>
                <w:tab w:val="left" w:pos="284"/>
              </w:tabs>
              <w:spacing w:line="0" w:lineRule="atLeast"/>
              <w:jc w:val="left"/>
              <w:rPr>
                <w:rFonts w:ascii="ＭＳ ゴシック" w:eastAsia="ＭＳ ゴシック" w:hAnsi="ＭＳ ゴシック"/>
                <w:b/>
                <w:bCs/>
              </w:rPr>
            </w:pPr>
          </w:p>
          <w:p w14:paraId="70C00119" w14:textId="77777777" w:rsidR="008D2529" w:rsidRDefault="008D2529" w:rsidP="00922EFD">
            <w:pPr>
              <w:tabs>
                <w:tab w:val="left" w:pos="142"/>
                <w:tab w:val="left" w:pos="284"/>
              </w:tabs>
              <w:spacing w:line="0" w:lineRule="atLeast"/>
              <w:jc w:val="left"/>
              <w:rPr>
                <w:rFonts w:ascii="ＭＳ ゴシック" w:eastAsia="ＭＳ ゴシック" w:hAnsi="ＭＳ ゴシック"/>
                <w:b/>
                <w:bCs/>
              </w:rPr>
            </w:pPr>
          </w:p>
          <w:p w14:paraId="724CF68A" w14:textId="77777777" w:rsidR="008D2529" w:rsidRDefault="008D2529" w:rsidP="00922EFD">
            <w:pPr>
              <w:tabs>
                <w:tab w:val="left" w:pos="142"/>
                <w:tab w:val="left" w:pos="284"/>
              </w:tabs>
              <w:spacing w:line="0" w:lineRule="atLeast"/>
              <w:jc w:val="left"/>
              <w:rPr>
                <w:rFonts w:ascii="ＭＳ ゴシック" w:eastAsia="ＭＳ ゴシック" w:hAnsi="ＭＳ ゴシック"/>
                <w:b/>
                <w:bCs/>
              </w:rPr>
            </w:pPr>
          </w:p>
          <w:p w14:paraId="10772E18" w14:textId="77777777" w:rsidR="008D2529" w:rsidRDefault="008D2529" w:rsidP="00922EFD">
            <w:pPr>
              <w:tabs>
                <w:tab w:val="left" w:pos="142"/>
                <w:tab w:val="left" w:pos="284"/>
              </w:tabs>
              <w:spacing w:line="0" w:lineRule="atLeast"/>
              <w:jc w:val="left"/>
              <w:rPr>
                <w:rFonts w:ascii="ＭＳ ゴシック" w:eastAsia="ＭＳ ゴシック" w:hAnsi="ＭＳ ゴシック"/>
                <w:b/>
                <w:bCs/>
              </w:rPr>
            </w:pPr>
          </w:p>
          <w:p w14:paraId="1721B1BA" w14:textId="77777777" w:rsidR="008D2529" w:rsidRDefault="008D2529" w:rsidP="00922EFD">
            <w:pPr>
              <w:tabs>
                <w:tab w:val="left" w:pos="142"/>
                <w:tab w:val="left" w:pos="284"/>
              </w:tabs>
              <w:spacing w:line="0" w:lineRule="atLeast"/>
              <w:jc w:val="left"/>
              <w:rPr>
                <w:rFonts w:ascii="ＭＳ ゴシック" w:eastAsia="ＭＳ ゴシック" w:hAnsi="ＭＳ ゴシック"/>
                <w:b/>
                <w:bCs/>
              </w:rPr>
            </w:pPr>
          </w:p>
          <w:p w14:paraId="19DB3A36" w14:textId="77777777" w:rsidR="008D2529" w:rsidRDefault="008D2529" w:rsidP="00922EFD">
            <w:pPr>
              <w:tabs>
                <w:tab w:val="left" w:pos="142"/>
                <w:tab w:val="left" w:pos="284"/>
              </w:tabs>
              <w:spacing w:line="0" w:lineRule="atLeast"/>
              <w:jc w:val="left"/>
              <w:rPr>
                <w:rFonts w:ascii="ＭＳ ゴシック" w:eastAsia="ＭＳ ゴシック" w:hAnsi="ＭＳ ゴシック"/>
                <w:b/>
                <w:bCs/>
              </w:rPr>
            </w:pPr>
          </w:p>
          <w:p w14:paraId="7608DB00" w14:textId="77777777" w:rsidR="008D2529" w:rsidRDefault="008D2529" w:rsidP="00922EFD">
            <w:pPr>
              <w:tabs>
                <w:tab w:val="left" w:pos="142"/>
                <w:tab w:val="left" w:pos="284"/>
              </w:tabs>
              <w:spacing w:line="0" w:lineRule="atLeast"/>
              <w:jc w:val="left"/>
              <w:rPr>
                <w:rFonts w:ascii="ＭＳ ゴシック" w:eastAsia="ＭＳ ゴシック" w:hAnsi="ＭＳ ゴシック"/>
                <w:b/>
                <w:bCs/>
              </w:rPr>
            </w:pPr>
          </w:p>
          <w:p w14:paraId="784291B4" w14:textId="77777777" w:rsidR="008D2529" w:rsidRDefault="008D2529" w:rsidP="00922EFD">
            <w:pPr>
              <w:tabs>
                <w:tab w:val="left" w:pos="142"/>
                <w:tab w:val="left" w:pos="284"/>
              </w:tabs>
              <w:spacing w:line="0" w:lineRule="atLeast"/>
              <w:jc w:val="left"/>
              <w:rPr>
                <w:rFonts w:ascii="ＭＳ ゴシック" w:eastAsia="ＭＳ ゴシック" w:hAnsi="ＭＳ ゴシック"/>
                <w:b/>
                <w:bCs/>
              </w:rPr>
            </w:pPr>
          </w:p>
          <w:p w14:paraId="274C0E6A" w14:textId="77777777" w:rsidR="008D2529" w:rsidRDefault="008D2529" w:rsidP="00922EFD">
            <w:pPr>
              <w:tabs>
                <w:tab w:val="left" w:pos="142"/>
                <w:tab w:val="left" w:pos="284"/>
              </w:tabs>
              <w:spacing w:line="0" w:lineRule="atLeast"/>
              <w:jc w:val="left"/>
              <w:rPr>
                <w:rFonts w:ascii="ＭＳ ゴシック" w:eastAsia="ＭＳ ゴシック" w:hAnsi="ＭＳ ゴシック"/>
                <w:b/>
                <w:bCs/>
              </w:rPr>
            </w:pPr>
          </w:p>
          <w:p w14:paraId="4FC1BE0A" w14:textId="2CDCA253" w:rsidR="00922EFD" w:rsidRDefault="00922EFD" w:rsidP="00AE7BB6">
            <w:pPr>
              <w:tabs>
                <w:tab w:val="left" w:pos="142"/>
                <w:tab w:val="left" w:pos="284"/>
              </w:tabs>
              <w:spacing w:line="0" w:lineRule="atLeast"/>
              <w:rPr>
                <w:rFonts w:ascii="ＭＳ ゴシック" w:eastAsia="ＭＳ ゴシック" w:hAnsi="ＭＳ ゴシック"/>
                <w:b/>
                <w:bCs/>
              </w:rPr>
            </w:pPr>
            <w:r w:rsidRPr="00922EFD">
              <w:rPr>
                <w:rFonts w:ascii="ＭＳ ゴシック" w:eastAsia="ＭＳ ゴシック" w:hAnsi="ＭＳ ゴシック"/>
                <w:b/>
                <w:bCs/>
              </w:rPr>
              <w:lastRenderedPageBreak/>
              <w:t>24週時におけるSF-12v2質問票</w:t>
            </w:r>
            <w:r w:rsidR="006C00D8" w:rsidRPr="00922EFD">
              <w:rPr>
                <w:rFonts w:ascii="ＭＳ ゴシック" w:eastAsia="ＭＳ ゴシック" w:hAnsi="ＭＳ ゴシック"/>
                <w:b/>
                <w:bCs/>
              </w:rPr>
              <w:t>（成人）</w:t>
            </w:r>
            <w:r w:rsidR="006C00D8">
              <w:rPr>
                <w:rFonts w:ascii="ＭＳ ゴシック" w:eastAsia="ＭＳ ゴシック" w:hAnsi="ＭＳ ゴシック" w:hint="eastAsia"/>
                <w:b/>
                <w:bCs/>
              </w:rPr>
              <w:t>及び</w:t>
            </w:r>
            <w:r w:rsidR="006C00D8" w:rsidRPr="00922EFD">
              <w:rPr>
                <w:rFonts w:ascii="ＭＳ ゴシック" w:eastAsia="ＭＳ ゴシック" w:hAnsi="ＭＳ ゴシック"/>
                <w:b/>
                <w:bCs/>
              </w:rPr>
              <w:t>SF-10質問票</w:t>
            </w:r>
            <w:r w:rsidR="006C00D8">
              <w:rPr>
                <w:rFonts w:ascii="ＭＳ ゴシック" w:eastAsia="ＭＳ ゴシック" w:hAnsi="ＭＳ ゴシック" w:hint="eastAsia"/>
                <w:b/>
                <w:bCs/>
              </w:rPr>
              <w:t>（小児）</w:t>
            </w:r>
            <w:r w:rsidRPr="00922EFD">
              <w:rPr>
                <w:rFonts w:ascii="ＭＳ ゴシック" w:eastAsia="ＭＳ ゴシック" w:hAnsi="ＭＳ ゴシック"/>
                <w:b/>
                <w:bCs/>
              </w:rPr>
              <w:t>のベースラインからの変化（</w:t>
            </w:r>
            <w:r w:rsidR="00200394">
              <w:rPr>
                <w:rFonts w:ascii="ＭＳ ゴシック" w:eastAsia="ＭＳ ゴシック" w:hAnsi="ＭＳ ゴシック" w:hint="eastAsia"/>
                <w:b/>
                <w:bCs/>
              </w:rPr>
              <w:t>主要解析対象集団</w:t>
            </w:r>
            <w:r w:rsidRPr="00922EFD">
              <w:rPr>
                <w:rFonts w:ascii="ＭＳ ゴシック" w:eastAsia="ＭＳ ゴシック" w:hAnsi="ＭＳ ゴシック"/>
                <w:b/>
                <w:bCs/>
              </w:rPr>
              <w:t>）</w:t>
            </w:r>
          </w:p>
          <w:p w14:paraId="2FB34122" w14:textId="5D2E08F7" w:rsidR="00AC0B7D" w:rsidRPr="00436A82" w:rsidRDefault="00AC0B7D" w:rsidP="00AE7BB6">
            <w:pPr>
              <w:tabs>
                <w:tab w:val="left" w:pos="142"/>
                <w:tab w:val="left" w:pos="284"/>
              </w:tabs>
              <w:spacing w:line="0" w:lineRule="atLeast"/>
              <w:rPr>
                <w:rFonts w:ascii="ＭＳ 明朝" w:hAnsi="ＭＳ 明朝"/>
              </w:rPr>
            </w:pPr>
            <w:r w:rsidRPr="00436A82">
              <w:rPr>
                <w:rFonts w:ascii="ＭＳ 明朝" w:hAnsi="ＭＳ 明朝"/>
              </w:rPr>
              <w:t>24週時におけるSF-12v2質問票（成人）及びSF-10質問票（小児）のベースラインからの変化</w:t>
            </w:r>
            <w:r w:rsidRPr="00436A82">
              <w:rPr>
                <w:rFonts w:ascii="ＭＳ 明朝" w:hAnsi="ＭＳ 明朝" w:hint="eastAsia"/>
              </w:rPr>
              <w:t>は、以下のとおりであった。</w:t>
            </w:r>
          </w:p>
          <w:tbl>
            <w:tblPr>
              <w:tblStyle w:val="a3"/>
              <w:tblW w:w="0" w:type="auto"/>
              <w:tblLayout w:type="fixed"/>
              <w:tblLook w:val="04A0" w:firstRow="1" w:lastRow="0" w:firstColumn="1" w:lastColumn="0" w:noHBand="0" w:noVBand="1"/>
            </w:tblPr>
            <w:tblGrid>
              <w:gridCol w:w="2863"/>
              <w:gridCol w:w="1984"/>
              <w:gridCol w:w="2552"/>
              <w:gridCol w:w="1134"/>
            </w:tblGrid>
            <w:tr w:rsidR="00E553B0" w:rsidRPr="00401317" w14:paraId="64425082" w14:textId="77777777" w:rsidTr="00DB3302">
              <w:tc>
                <w:tcPr>
                  <w:tcW w:w="8533" w:type="dxa"/>
                  <w:gridSpan w:val="4"/>
                  <w:shd w:val="clear" w:color="auto" w:fill="BFBFBF" w:themeFill="background1" w:themeFillShade="BF"/>
                </w:tcPr>
                <w:p w14:paraId="33A1E105" w14:textId="77801EEE" w:rsidR="00E553B0" w:rsidRPr="00401317" w:rsidRDefault="00E553B0" w:rsidP="00401317">
                  <w:pPr>
                    <w:tabs>
                      <w:tab w:val="left" w:pos="142"/>
                      <w:tab w:val="left" w:pos="284"/>
                    </w:tabs>
                    <w:spacing w:line="0" w:lineRule="atLeast"/>
                    <w:jc w:val="center"/>
                    <w:rPr>
                      <w:rFonts w:ascii="ＭＳ 明朝" w:hAnsi="ＭＳ 明朝"/>
                    </w:rPr>
                  </w:pPr>
                  <w:r w:rsidRPr="00922EFD">
                    <w:rPr>
                      <w:rFonts w:ascii="ＭＳ 明朝" w:hAnsi="ＭＳ 明朝"/>
                    </w:rPr>
                    <w:t>SF-12v2質問票</w:t>
                  </w:r>
                  <w:r w:rsidR="004F679B">
                    <w:rPr>
                      <w:rFonts w:ascii="ＭＳ 明朝" w:hAnsi="ＭＳ 明朝" w:hint="eastAsia"/>
                    </w:rPr>
                    <w:t>（</w:t>
                  </w:r>
                  <w:r w:rsidR="00E21489">
                    <w:rPr>
                      <w:rFonts w:ascii="ＭＳ 明朝" w:hAnsi="ＭＳ 明朝" w:hint="eastAsia"/>
                    </w:rPr>
                    <w:t>18歳以上の</w:t>
                  </w:r>
                  <w:r w:rsidR="004F679B">
                    <w:rPr>
                      <w:rFonts w:ascii="ＭＳ 明朝" w:hAnsi="ＭＳ 明朝" w:hint="eastAsia"/>
                    </w:rPr>
                    <w:t>成人</w:t>
                  </w:r>
                  <w:r w:rsidR="00E21489">
                    <w:rPr>
                      <w:rFonts w:ascii="ＭＳ 明朝" w:hAnsi="ＭＳ 明朝" w:hint="eastAsia"/>
                    </w:rPr>
                    <w:t>患者、</w:t>
                  </w:r>
                  <w:r>
                    <w:rPr>
                      <w:rFonts w:ascii="ＭＳ 明朝" w:hAnsi="ＭＳ 明朝" w:hint="eastAsia"/>
                    </w:rPr>
                    <w:t>N=5）</w:t>
                  </w:r>
                </w:p>
              </w:tc>
            </w:tr>
            <w:tr w:rsidR="00E553B0" w:rsidRPr="00401317" w14:paraId="1956A874" w14:textId="77777777" w:rsidTr="00DB3302">
              <w:tc>
                <w:tcPr>
                  <w:tcW w:w="2863" w:type="dxa"/>
                  <w:shd w:val="clear" w:color="auto" w:fill="BFBFBF" w:themeFill="background1" w:themeFillShade="BF"/>
                </w:tcPr>
                <w:p w14:paraId="0868B5B2" w14:textId="77777777" w:rsidR="00FD42B8" w:rsidRPr="00436A82" w:rsidRDefault="00FD42B8" w:rsidP="00FD42B8">
                  <w:pPr>
                    <w:tabs>
                      <w:tab w:val="left" w:pos="142"/>
                      <w:tab w:val="left" w:pos="284"/>
                    </w:tabs>
                    <w:spacing w:line="0" w:lineRule="atLeast"/>
                    <w:jc w:val="left"/>
                    <w:rPr>
                      <w:rFonts w:ascii="ＭＳ 明朝" w:hAnsi="ＭＳ 明朝"/>
                    </w:rPr>
                  </w:pPr>
                </w:p>
              </w:tc>
              <w:tc>
                <w:tcPr>
                  <w:tcW w:w="1984" w:type="dxa"/>
                  <w:shd w:val="clear" w:color="auto" w:fill="BFBFBF" w:themeFill="background1" w:themeFillShade="BF"/>
                  <w:vAlign w:val="center"/>
                </w:tcPr>
                <w:p w14:paraId="6EF69B94" w14:textId="77777777" w:rsidR="00FD42B8" w:rsidRPr="00401317" w:rsidRDefault="00FD42B8" w:rsidP="00362B94">
                  <w:pPr>
                    <w:tabs>
                      <w:tab w:val="left" w:pos="142"/>
                      <w:tab w:val="left" w:pos="284"/>
                    </w:tabs>
                    <w:spacing w:line="0" w:lineRule="atLeast"/>
                    <w:jc w:val="center"/>
                    <w:rPr>
                      <w:rFonts w:ascii="ＭＳ 明朝" w:hAnsi="ＭＳ 明朝"/>
                    </w:rPr>
                  </w:pPr>
                  <w:r w:rsidRPr="00401317">
                    <w:rPr>
                      <w:rFonts w:ascii="ＭＳ 明朝" w:hAnsi="ＭＳ 明朝" w:hint="eastAsia"/>
                    </w:rPr>
                    <w:t>ベースライン時</w:t>
                  </w:r>
                </w:p>
                <w:p w14:paraId="340F1B99" w14:textId="05BB801E" w:rsidR="00FD42B8" w:rsidRPr="00436A82" w:rsidRDefault="00FD42B8" w:rsidP="00436A82">
                  <w:pPr>
                    <w:tabs>
                      <w:tab w:val="left" w:pos="142"/>
                      <w:tab w:val="left" w:pos="284"/>
                    </w:tabs>
                    <w:spacing w:line="0" w:lineRule="atLeast"/>
                    <w:jc w:val="center"/>
                    <w:rPr>
                      <w:rFonts w:ascii="ＭＳ 明朝" w:hAnsi="ＭＳ 明朝"/>
                    </w:rPr>
                  </w:pPr>
                  <w:r w:rsidRPr="00401317">
                    <w:rPr>
                      <w:rFonts w:ascii="ＭＳ 明朝" w:hAnsi="ＭＳ 明朝" w:hint="eastAsia"/>
                    </w:rPr>
                    <w:t>平均値±標準偏差</w:t>
                  </w:r>
                </w:p>
              </w:tc>
              <w:tc>
                <w:tcPr>
                  <w:tcW w:w="2552" w:type="dxa"/>
                  <w:shd w:val="clear" w:color="auto" w:fill="BFBFBF" w:themeFill="background1" w:themeFillShade="BF"/>
                  <w:vAlign w:val="center"/>
                </w:tcPr>
                <w:p w14:paraId="052EC26A" w14:textId="77777777" w:rsidR="00FD42B8" w:rsidRPr="00401317" w:rsidRDefault="00FD42B8" w:rsidP="00362B94">
                  <w:pPr>
                    <w:tabs>
                      <w:tab w:val="left" w:pos="142"/>
                      <w:tab w:val="left" w:pos="284"/>
                    </w:tabs>
                    <w:spacing w:line="0" w:lineRule="atLeast"/>
                    <w:jc w:val="center"/>
                    <w:rPr>
                      <w:rFonts w:ascii="ＭＳ 明朝" w:hAnsi="ＭＳ 明朝"/>
                    </w:rPr>
                  </w:pPr>
                  <w:r w:rsidRPr="00401317">
                    <w:rPr>
                      <w:rFonts w:ascii="ＭＳ 明朝" w:hAnsi="ＭＳ 明朝" w:hint="eastAsia"/>
                    </w:rPr>
                    <w:t>24週時におけるベースラインからの変化量</w:t>
                  </w:r>
                </w:p>
                <w:p w14:paraId="42A27D52" w14:textId="39700F9C" w:rsidR="00FD42B8" w:rsidRPr="00436A82" w:rsidRDefault="00FD42B8" w:rsidP="00436A82">
                  <w:pPr>
                    <w:tabs>
                      <w:tab w:val="left" w:pos="142"/>
                      <w:tab w:val="left" w:pos="284"/>
                    </w:tabs>
                    <w:spacing w:line="0" w:lineRule="atLeast"/>
                    <w:jc w:val="center"/>
                    <w:rPr>
                      <w:rFonts w:ascii="ＭＳ 明朝" w:hAnsi="ＭＳ 明朝"/>
                    </w:rPr>
                  </w:pPr>
                  <w:r w:rsidRPr="00401317">
                    <w:rPr>
                      <w:rFonts w:ascii="ＭＳ 明朝" w:hAnsi="ＭＳ 明朝" w:hint="eastAsia"/>
                    </w:rPr>
                    <w:t>LS平均値（95</w:t>
                  </w:r>
                  <w:r w:rsidR="00325044">
                    <w:rPr>
                      <w:rFonts w:ascii="ＭＳ 明朝" w:hAnsi="ＭＳ 明朝" w:hint="eastAsia"/>
                    </w:rPr>
                    <w:t>%</w:t>
                  </w:r>
                  <w:r w:rsidRPr="00401317">
                    <w:rPr>
                      <w:rFonts w:ascii="ＭＳ 明朝" w:hAnsi="ＭＳ 明朝" w:hint="eastAsia"/>
                    </w:rPr>
                    <w:t>CI）</w:t>
                  </w:r>
                </w:p>
              </w:tc>
              <w:tc>
                <w:tcPr>
                  <w:tcW w:w="1134" w:type="dxa"/>
                  <w:shd w:val="clear" w:color="auto" w:fill="BFBFBF" w:themeFill="background1" w:themeFillShade="BF"/>
                  <w:vAlign w:val="center"/>
                </w:tcPr>
                <w:p w14:paraId="6EAE8A3A" w14:textId="068416CA" w:rsidR="00FD42B8" w:rsidRPr="00436A82" w:rsidRDefault="00FD42B8" w:rsidP="00436A82">
                  <w:pPr>
                    <w:tabs>
                      <w:tab w:val="left" w:pos="142"/>
                      <w:tab w:val="left" w:pos="284"/>
                    </w:tabs>
                    <w:spacing w:line="0" w:lineRule="atLeast"/>
                    <w:jc w:val="center"/>
                    <w:rPr>
                      <w:rFonts w:ascii="ＭＳ 明朝" w:hAnsi="ＭＳ 明朝"/>
                    </w:rPr>
                  </w:pPr>
                  <w:r w:rsidRPr="00401317">
                    <w:rPr>
                      <w:rFonts w:ascii="ＭＳ 明朝" w:hAnsi="ＭＳ 明朝" w:hint="eastAsia"/>
                    </w:rPr>
                    <w:t>名目上のp値</w:t>
                  </w:r>
                  <w:r w:rsidR="006C4C0D" w:rsidRPr="00F206E6">
                    <w:rPr>
                      <w:rFonts w:ascii="ＭＳ 明朝" w:hAnsi="ＭＳ 明朝"/>
                      <w:vertAlign w:val="superscript"/>
                    </w:rPr>
                    <w:t>a</w:t>
                  </w:r>
                </w:p>
              </w:tc>
            </w:tr>
            <w:tr w:rsidR="006C00D8" w:rsidRPr="00401317" w14:paraId="5B046B5E" w14:textId="77777777" w:rsidTr="00DB3302">
              <w:tc>
                <w:tcPr>
                  <w:tcW w:w="2863" w:type="dxa"/>
                  <w:vAlign w:val="center"/>
                </w:tcPr>
                <w:p w14:paraId="617463EE" w14:textId="1FED7E37" w:rsidR="00FD42B8" w:rsidRPr="00436A82" w:rsidRDefault="006C00D8" w:rsidP="00436A82">
                  <w:pPr>
                    <w:tabs>
                      <w:tab w:val="left" w:pos="142"/>
                      <w:tab w:val="left" w:pos="284"/>
                    </w:tabs>
                    <w:spacing w:line="0" w:lineRule="atLeast"/>
                    <w:rPr>
                      <w:rFonts w:ascii="ＭＳ 明朝" w:hAnsi="ＭＳ 明朝"/>
                    </w:rPr>
                  </w:pPr>
                  <w:r>
                    <w:rPr>
                      <w:rFonts w:ascii="ＭＳ 明朝" w:hAnsi="ＭＳ 明朝" w:hint="eastAsia"/>
                    </w:rPr>
                    <w:t>身体的側面のQOLサマリー（</w:t>
                  </w:r>
                  <w:r w:rsidR="00FD42B8" w:rsidRPr="00436A82">
                    <w:rPr>
                      <w:rFonts w:ascii="ＭＳ 明朝" w:hAnsi="ＭＳ 明朝"/>
                    </w:rPr>
                    <w:t>PCS-12</w:t>
                  </w:r>
                  <w:r>
                    <w:rPr>
                      <w:rFonts w:ascii="ＭＳ 明朝" w:hAnsi="ＭＳ 明朝" w:hint="eastAsia"/>
                    </w:rPr>
                    <w:t>）</w:t>
                  </w:r>
                </w:p>
              </w:tc>
              <w:tc>
                <w:tcPr>
                  <w:tcW w:w="1984" w:type="dxa"/>
                  <w:vAlign w:val="center"/>
                </w:tcPr>
                <w:p w14:paraId="492A9E37" w14:textId="57CEF6B9" w:rsidR="00FD42B8" w:rsidRPr="00436A82" w:rsidRDefault="00401317" w:rsidP="00436A82">
                  <w:pPr>
                    <w:tabs>
                      <w:tab w:val="left" w:pos="142"/>
                      <w:tab w:val="left" w:pos="284"/>
                    </w:tabs>
                    <w:spacing w:line="0" w:lineRule="atLeast"/>
                    <w:jc w:val="center"/>
                    <w:rPr>
                      <w:rFonts w:ascii="ＭＳ 明朝" w:hAnsi="ＭＳ 明朝"/>
                    </w:rPr>
                  </w:pPr>
                  <w:r w:rsidRPr="00436A82">
                    <w:rPr>
                      <w:rFonts w:ascii="ＭＳ 明朝" w:hAnsi="ＭＳ 明朝"/>
                    </w:rPr>
                    <w:t>28.61</w:t>
                  </w:r>
                  <w:r w:rsidRPr="00436A82">
                    <w:rPr>
                      <w:rFonts w:ascii="ＭＳ 明朝" w:hAnsi="ＭＳ 明朝" w:hint="eastAsia"/>
                    </w:rPr>
                    <w:t>±</w:t>
                  </w:r>
                  <w:r w:rsidRPr="00436A82">
                    <w:rPr>
                      <w:rFonts w:ascii="ＭＳ 明朝" w:hAnsi="ＭＳ 明朝"/>
                    </w:rPr>
                    <w:t>6.51</w:t>
                  </w:r>
                </w:p>
              </w:tc>
              <w:tc>
                <w:tcPr>
                  <w:tcW w:w="2552" w:type="dxa"/>
                  <w:vAlign w:val="center"/>
                </w:tcPr>
                <w:p w14:paraId="65E0F578" w14:textId="524BAFFF" w:rsidR="00FD42B8" w:rsidRPr="00436A82" w:rsidRDefault="00401317" w:rsidP="00362B94">
                  <w:pPr>
                    <w:tabs>
                      <w:tab w:val="left" w:pos="142"/>
                      <w:tab w:val="left" w:pos="284"/>
                    </w:tabs>
                    <w:spacing w:line="0" w:lineRule="atLeast"/>
                    <w:jc w:val="center"/>
                    <w:rPr>
                      <w:rFonts w:ascii="ＭＳ 明朝" w:hAnsi="ＭＳ 明朝"/>
                    </w:rPr>
                  </w:pPr>
                  <w:r w:rsidRPr="00436A82">
                    <w:rPr>
                      <w:rFonts w:ascii="ＭＳ 明朝" w:hAnsi="ＭＳ 明朝"/>
                    </w:rPr>
                    <w:t>8.8</w:t>
                  </w:r>
                  <w:r w:rsidR="00367B42">
                    <w:rPr>
                      <w:rFonts w:ascii="ＭＳ 明朝" w:hAnsi="ＭＳ 明朝" w:hint="eastAsia"/>
                    </w:rPr>
                    <w:t>7</w:t>
                  </w:r>
                </w:p>
                <w:p w14:paraId="03048E62" w14:textId="3A8858A0" w:rsidR="00401317" w:rsidRPr="00436A82" w:rsidRDefault="00401317" w:rsidP="00436A82">
                  <w:pPr>
                    <w:tabs>
                      <w:tab w:val="left" w:pos="142"/>
                      <w:tab w:val="left" w:pos="284"/>
                    </w:tabs>
                    <w:spacing w:line="0" w:lineRule="atLeast"/>
                    <w:jc w:val="center"/>
                    <w:rPr>
                      <w:rFonts w:ascii="ＭＳ 明朝" w:hAnsi="ＭＳ 明朝"/>
                    </w:rPr>
                  </w:pPr>
                  <w:r w:rsidRPr="00436A82">
                    <w:rPr>
                      <w:rFonts w:ascii="ＭＳ 明朝" w:hAnsi="ＭＳ 明朝" w:hint="eastAsia"/>
                    </w:rPr>
                    <w:t>（</w:t>
                  </w:r>
                  <w:r w:rsidRPr="00436A82">
                    <w:rPr>
                      <w:rFonts w:ascii="ＭＳ 明朝" w:hAnsi="ＭＳ 明朝"/>
                    </w:rPr>
                    <w:t>5.67～12.08</w:t>
                  </w:r>
                  <w:r w:rsidRPr="00436A82">
                    <w:rPr>
                      <w:rFonts w:ascii="ＭＳ 明朝" w:hAnsi="ＭＳ 明朝" w:hint="eastAsia"/>
                    </w:rPr>
                    <w:t>）</w:t>
                  </w:r>
                </w:p>
              </w:tc>
              <w:tc>
                <w:tcPr>
                  <w:tcW w:w="1134" w:type="dxa"/>
                  <w:vAlign w:val="center"/>
                </w:tcPr>
                <w:p w14:paraId="60D6F661" w14:textId="20067166" w:rsidR="00FD42B8" w:rsidRPr="00436A82" w:rsidRDefault="00B408D6" w:rsidP="00436A82">
                  <w:pPr>
                    <w:tabs>
                      <w:tab w:val="left" w:pos="142"/>
                      <w:tab w:val="left" w:pos="284"/>
                    </w:tabs>
                    <w:spacing w:line="0" w:lineRule="atLeast"/>
                    <w:jc w:val="center"/>
                    <w:rPr>
                      <w:rFonts w:ascii="ＭＳ 明朝" w:hAnsi="ＭＳ 明朝"/>
                    </w:rPr>
                  </w:pPr>
                  <w:r w:rsidRPr="00645967">
                    <w:rPr>
                      <w:rFonts w:ascii="ＭＳ 明朝" w:hAnsi="ＭＳ 明朝" w:hint="eastAsia"/>
                    </w:rPr>
                    <w:t>＜0.00</w:t>
                  </w:r>
                  <w:r>
                    <w:rPr>
                      <w:rFonts w:ascii="ＭＳ 明朝" w:hAnsi="ＭＳ 明朝" w:hint="eastAsia"/>
                    </w:rPr>
                    <w:t>0</w:t>
                  </w:r>
                  <w:r w:rsidRPr="00645967">
                    <w:rPr>
                      <w:rFonts w:ascii="ＭＳ 明朝" w:hAnsi="ＭＳ 明朝" w:hint="eastAsia"/>
                    </w:rPr>
                    <w:t>1</w:t>
                  </w:r>
                </w:p>
              </w:tc>
            </w:tr>
            <w:tr w:rsidR="006C00D8" w:rsidRPr="00401317" w14:paraId="348E7ADD" w14:textId="77777777" w:rsidTr="00DB3302">
              <w:tc>
                <w:tcPr>
                  <w:tcW w:w="2863" w:type="dxa"/>
                  <w:vAlign w:val="center"/>
                </w:tcPr>
                <w:p w14:paraId="561C48ED" w14:textId="722A4320" w:rsidR="00FD42B8" w:rsidRPr="00436A82" w:rsidRDefault="00401317" w:rsidP="00436A82">
                  <w:pPr>
                    <w:tabs>
                      <w:tab w:val="left" w:pos="142"/>
                      <w:tab w:val="left" w:pos="284"/>
                    </w:tabs>
                    <w:spacing w:line="0" w:lineRule="atLeast"/>
                    <w:ind w:firstLineChars="100" w:firstLine="210"/>
                    <w:rPr>
                      <w:rFonts w:ascii="ＭＳ 明朝" w:hAnsi="ＭＳ 明朝"/>
                    </w:rPr>
                  </w:pPr>
                  <w:r w:rsidRPr="00436A82">
                    <w:rPr>
                      <w:rFonts w:ascii="ＭＳ 明朝" w:hAnsi="ＭＳ 明朝" w:hint="eastAsia"/>
                    </w:rPr>
                    <w:t>身体機能</w:t>
                  </w:r>
                </w:p>
              </w:tc>
              <w:tc>
                <w:tcPr>
                  <w:tcW w:w="1984" w:type="dxa"/>
                  <w:vAlign w:val="center"/>
                </w:tcPr>
                <w:p w14:paraId="16269CA5" w14:textId="23069A3E" w:rsidR="00FD42B8" w:rsidRPr="00436A82" w:rsidRDefault="00401317" w:rsidP="00436A82">
                  <w:pPr>
                    <w:tabs>
                      <w:tab w:val="left" w:pos="142"/>
                      <w:tab w:val="left" w:pos="284"/>
                    </w:tabs>
                    <w:spacing w:line="0" w:lineRule="atLeast"/>
                    <w:jc w:val="center"/>
                    <w:rPr>
                      <w:rFonts w:ascii="ＭＳ 明朝" w:hAnsi="ＭＳ 明朝"/>
                    </w:rPr>
                  </w:pPr>
                  <w:r>
                    <w:rPr>
                      <w:rFonts w:ascii="ＭＳ 明朝" w:hAnsi="ＭＳ 明朝" w:hint="eastAsia"/>
                    </w:rPr>
                    <w:t>25.58±</w:t>
                  </w:r>
                  <w:r w:rsidR="00D65AEC">
                    <w:rPr>
                      <w:rFonts w:ascii="ＭＳ 明朝" w:hAnsi="ＭＳ 明朝" w:hint="eastAsia"/>
                    </w:rPr>
                    <w:t>0.00</w:t>
                  </w:r>
                </w:p>
              </w:tc>
              <w:tc>
                <w:tcPr>
                  <w:tcW w:w="2552" w:type="dxa"/>
                  <w:vAlign w:val="center"/>
                </w:tcPr>
                <w:p w14:paraId="7855BF9C" w14:textId="77777777" w:rsidR="00FD42B8" w:rsidRDefault="00D65AEC" w:rsidP="00362B94">
                  <w:pPr>
                    <w:tabs>
                      <w:tab w:val="left" w:pos="142"/>
                      <w:tab w:val="left" w:pos="284"/>
                    </w:tabs>
                    <w:spacing w:line="0" w:lineRule="atLeast"/>
                    <w:jc w:val="center"/>
                    <w:rPr>
                      <w:rFonts w:ascii="ＭＳ 明朝" w:hAnsi="ＭＳ 明朝"/>
                    </w:rPr>
                  </w:pPr>
                  <w:r>
                    <w:rPr>
                      <w:rFonts w:ascii="ＭＳ 明朝" w:hAnsi="ＭＳ 明朝" w:hint="eastAsia"/>
                    </w:rPr>
                    <w:t>6.30</w:t>
                  </w:r>
                </w:p>
                <w:p w14:paraId="625412AC" w14:textId="4D6329CF" w:rsidR="00D65AEC" w:rsidRPr="00436A82" w:rsidRDefault="00D65AEC" w:rsidP="00436A82">
                  <w:pPr>
                    <w:tabs>
                      <w:tab w:val="left" w:pos="142"/>
                      <w:tab w:val="left" w:pos="284"/>
                    </w:tabs>
                    <w:spacing w:line="0" w:lineRule="atLeast"/>
                    <w:jc w:val="center"/>
                    <w:rPr>
                      <w:rFonts w:ascii="ＭＳ 明朝" w:hAnsi="ＭＳ 明朝"/>
                    </w:rPr>
                  </w:pPr>
                  <w:r>
                    <w:rPr>
                      <w:rFonts w:ascii="ＭＳ 明朝" w:hAnsi="ＭＳ 明朝" w:hint="eastAsia"/>
                    </w:rPr>
                    <w:t>（-0.46～13.05）</w:t>
                  </w:r>
                </w:p>
              </w:tc>
              <w:tc>
                <w:tcPr>
                  <w:tcW w:w="1134" w:type="dxa"/>
                  <w:vAlign w:val="center"/>
                </w:tcPr>
                <w:p w14:paraId="4E5D3B2F" w14:textId="581EA989" w:rsidR="00FD42B8" w:rsidRPr="00436A82" w:rsidRDefault="00D65AEC" w:rsidP="00436A82">
                  <w:pPr>
                    <w:tabs>
                      <w:tab w:val="left" w:pos="142"/>
                      <w:tab w:val="left" w:pos="284"/>
                    </w:tabs>
                    <w:spacing w:line="0" w:lineRule="atLeast"/>
                    <w:jc w:val="center"/>
                    <w:rPr>
                      <w:rFonts w:ascii="ＭＳ 明朝" w:hAnsi="ＭＳ 明朝"/>
                    </w:rPr>
                  </w:pPr>
                  <w:r>
                    <w:rPr>
                      <w:rFonts w:ascii="ＭＳ 明朝" w:hAnsi="ＭＳ 明朝" w:hint="eastAsia"/>
                    </w:rPr>
                    <w:t>0.0679</w:t>
                  </w:r>
                </w:p>
              </w:tc>
            </w:tr>
            <w:tr w:rsidR="006C00D8" w:rsidRPr="00401317" w14:paraId="2CEB3598" w14:textId="77777777" w:rsidTr="00DB3302">
              <w:tc>
                <w:tcPr>
                  <w:tcW w:w="2863" w:type="dxa"/>
                  <w:vAlign w:val="center"/>
                </w:tcPr>
                <w:p w14:paraId="49D8D839" w14:textId="4BB9373F" w:rsidR="00FD42B8" w:rsidRPr="00436A82" w:rsidRDefault="00401317" w:rsidP="00436A82">
                  <w:pPr>
                    <w:tabs>
                      <w:tab w:val="left" w:pos="142"/>
                      <w:tab w:val="left" w:pos="284"/>
                    </w:tabs>
                    <w:spacing w:line="0" w:lineRule="atLeast"/>
                    <w:ind w:firstLineChars="100" w:firstLine="210"/>
                    <w:rPr>
                      <w:rFonts w:ascii="ＭＳ 明朝" w:hAnsi="ＭＳ 明朝"/>
                    </w:rPr>
                  </w:pPr>
                  <w:r w:rsidRPr="00401317">
                    <w:rPr>
                      <w:rFonts w:ascii="ＭＳ 明朝" w:hAnsi="ＭＳ 明朝" w:hint="eastAsia"/>
                    </w:rPr>
                    <w:t>日常役割機能（身体）</w:t>
                  </w:r>
                </w:p>
              </w:tc>
              <w:tc>
                <w:tcPr>
                  <w:tcW w:w="1984" w:type="dxa"/>
                  <w:vAlign w:val="center"/>
                </w:tcPr>
                <w:p w14:paraId="1EEBE41E" w14:textId="06C43131" w:rsidR="00FD42B8" w:rsidRPr="00436A82" w:rsidRDefault="00401317" w:rsidP="00436A82">
                  <w:pPr>
                    <w:tabs>
                      <w:tab w:val="left" w:pos="142"/>
                      <w:tab w:val="left" w:pos="284"/>
                    </w:tabs>
                    <w:spacing w:line="0" w:lineRule="atLeast"/>
                    <w:jc w:val="center"/>
                    <w:rPr>
                      <w:rFonts w:ascii="ＭＳ 明朝" w:hAnsi="ＭＳ 明朝"/>
                    </w:rPr>
                  </w:pPr>
                  <w:r>
                    <w:rPr>
                      <w:rFonts w:ascii="ＭＳ 明朝" w:hAnsi="ＭＳ 明朝" w:hint="eastAsia"/>
                    </w:rPr>
                    <w:t>30.38±</w:t>
                  </w:r>
                  <w:r w:rsidR="00D65AEC">
                    <w:rPr>
                      <w:rFonts w:ascii="ＭＳ 明朝" w:hAnsi="ＭＳ 明朝" w:hint="eastAsia"/>
                    </w:rPr>
                    <w:t>7.08</w:t>
                  </w:r>
                </w:p>
              </w:tc>
              <w:tc>
                <w:tcPr>
                  <w:tcW w:w="2552" w:type="dxa"/>
                  <w:vAlign w:val="center"/>
                </w:tcPr>
                <w:p w14:paraId="10D131B1" w14:textId="77777777" w:rsidR="00FD42B8" w:rsidRDefault="00D65AEC" w:rsidP="00362B94">
                  <w:pPr>
                    <w:tabs>
                      <w:tab w:val="left" w:pos="142"/>
                      <w:tab w:val="left" w:pos="284"/>
                    </w:tabs>
                    <w:spacing w:line="0" w:lineRule="atLeast"/>
                    <w:jc w:val="center"/>
                    <w:rPr>
                      <w:rFonts w:ascii="ＭＳ 明朝" w:hAnsi="ＭＳ 明朝"/>
                    </w:rPr>
                  </w:pPr>
                  <w:r>
                    <w:rPr>
                      <w:rFonts w:ascii="ＭＳ 明朝" w:hAnsi="ＭＳ 明朝" w:hint="eastAsia"/>
                    </w:rPr>
                    <w:t>6.77</w:t>
                  </w:r>
                </w:p>
                <w:p w14:paraId="5A9B0B78" w14:textId="77A8CB44" w:rsidR="00D65AEC" w:rsidRPr="00436A82" w:rsidRDefault="00D65AEC" w:rsidP="00436A82">
                  <w:pPr>
                    <w:tabs>
                      <w:tab w:val="left" w:pos="142"/>
                      <w:tab w:val="left" w:pos="284"/>
                    </w:tabs>
                    <w:spacing w:line="0" w:lineRule="atLeast"/>
                    <w:jc w:val="center"/>
                    <w:rPr>
                      <w:rFonts w:ascii="ＭＳ 明朝" w:hAnsi="ＭＳ 明朝"/>
                    </w:rPr>
                  </w:pPr>
                  <w:r>
                    <w:rPr>
                      <w:rFonts w:ascii="ＭＳ 明朝" w:hAnsi="ＭＳ 明朝" w:hint="eastAsia"/>
                    </w:rPr>
                    <w:t>（-0.12～13.66）</w:t>
                  </w:r>
                </w:p>
              </w:tc>
              <w:tc>
                <w:tcPr>
                  <w:tcW w:w="1134" w:type="dxa"/>
                  <w:vAlign w:val="center"/>
                </w:tcPr>
                <w:p w14:paraId="0913D9C2" w14:textId="0418A6B8" w:rsidR="00FD42B8" w:rsidRPr="00436A82" w:rsidRDefault="00D65AEC" w:rsidP="00436A82">
                  <w:pPr>
                    <w:tabs>
                      <w:tab w:val="left" w:pos="142"/>
                      <w:tab w:val="left" w:pos="284"/>
                    </w:tabs>
                    <w:spacing w:line="0" w:lineRule="atLeast"/>
                    <w:jc w:val="center"/>
                    <w:rPr>
                      <w:rFonts w:ascii="ＭＳ 明朝" w:hAnsi="ＭＳ 明朝"/>
                    </w:rPr>
                  </w:pPr>
                  <w:r>
                    <w:rPr>
                      <w:rFonts w:ascii="ＭＳ 明朝" w:hAnsi="ＭＳ 明朝" w:hint="eastAsia"/>
                    </w:rPr>
                    <w:t>0.0540</w:t>
                  </w:r>
                </w:p>
              </w:tc>
            </w:tr>
            <w:tr w:rsidR="006C00D8" w:rsidRPr="00401317" w14:paraId="1F32DBCF" w14:textId="77777777" w:rsidTr="00DB3302">
              <w:tc>
                <w:tcPr>
                  <w:tcW w:w="2863" w:type="dxa"/>
                  <w:vAlign w:val="center"/>
                </w:tcPr>
                <w:p w14:paraId="71EF77A0" w14:textId="729EBF19" w:rsidR="00FD42B8" w:rsidRPr="00436A82" w:rsidRDefault="00401317" w:rsidP="00436A82">
                  <w:pPr>
                    <w:tabs>
                      <w:tab w:val="left" w:pos="142"/>
                      <w:tab w:val="left" w:pos="284"/>
                    </w:tabs>
                    <w:spacing w:line="0" w:lineRule="atLeast"/>
                    <w:ind w:firstLineChars="100" w:firstLine="210"/>
                    <w:rPr>
                      <w:rFonts w:ascii="ＭＳ 明朝" w:hAnsi="ＭＳ 明朝"/>
                    </w:rPr>
                  </w:pPr>
                  <w:r w:rsidRPr="00436A82">
                    <w:rPr>
                      <w:rFonts w:ascii="ＭＳ 明朝" w:hAnsi="ＭＳ 明朝" w:hint="eastAsia"/>
                    </w:rPr>
                    <w:t>体の痛み</w:t>
                  </w:r>
                </w:p>
              </w:tc>
              <w:tc>
                <w:tcPr>
                  <w:tcW w:w="1984" w:type="dxa"/>
                  <w:vAlign w:val="center"/>
                </w:tcPr>
                <w:p w14:paraId="0ACD352E" w14:textId="55C45C00" w:rsidR="00FD42B8" w:rsidRPr="00436A82" w:rsidRDefault="00401317" w:rsidP="00436A82">
                  <w:pPr>
                    <w:tabs>
                      <w:tab w:val="left" w:pos="142"/>
                      <w:tab w:val="left" w:pos="284"/>
                    </w:tabs>
                    <w:spacing w:line="0" w:lineRule="atLeast"/>
                    <w:jc w:val="center"/>
                    <w:rPr>
                      <w:rFonts w:ascii="ＭＳ 明朝" w:hAnsi="ＭＳ 明朝"/>
                    </w:rPr>
                  </w:pPr>
                  <w:r>
                    <w:rPr>
                      <w:rFonts w:ascii="ＭＳ 明朝" w:hAnsi="ＭＳ 明朝" w:hint="eastAsia"/>
                    </w:rPr>
                    <w:t>32.48</w:t>
                  </w:r>
                  <w:r w:rsidR="00D65AEC">
                    <w:rPr>
                      <w:rFonts w:ascii="ＭＳ 明朝" w:hAnsi="ＭＳ 明朝" w:hint="eastAsia"/>
                    </w:rPr>
                    <w:t>±7.54</w:t>
                  </w:r>
                </w:p>
              </w:tc>
              <w:tc>
                <w:tcPr>
                  <w:tcW w:w="2552" w:type="dxa"/>
                  <w:vAlign w:val="center"/>
                </w:tcPr>
                <w:p w14:paraId="10D3CF51" w14:textId="77777777" w:rsidR="00FD42B8" w:rsidRDefault="00D65AEC" w:rsidP="00362B94">
                  <w:pPr>
                    <w:tabs>
                      <w:tab w:val="left" w:pos="142"/>
                      <w:tab w:val="left" w:pos="284"/>
                    </w:tabs>
                    <w:spacing w:line="0" w:lineRule="atLeast"/>
                    <w:jc w:val="center"/>
                    <w:rPr>
                      <w:rFonts w:ascii="ＭＳ 明朝" w:hAnsi="ＭＳ 明朝"/>
                    </w:rPr>
                  </w:pPr>
                  <w:r>
                    <w:rPr>
                      <w:rFonts w:ascii="ＭＳ 明朝" w:hAnsi="ＭＳ 明朝" w:hint="eastAsia"/>
                    </w:rPr>
                    <w:t>12.56</w:t>
                  </w:r>
                </w:p>
                <w:p w14:paraId="7D7DE985" w14:textId="066BFE05" w:rsidR="00D65AEC" w:rsidRPr="00436A82" w:rsidRDefault="00D65AEC" w:rsidP="00436A82">
                  <w:pPr>
                    <w:tabs>
                      <w:tab w:val="left" w:pos="142"/>
                      <w:tab w:val="left" w:pos="284"/>
                    </w:tabs>
                    <w:spacing w:line="0" w:lineRule="atLeast"/>
                    <w:jc w:val="center"/>
                    <w:rPr>
                      <w:rFonts w:ascii="ＭＳ 明朝" w:hAnsi="ＭＳ 明朝"/>
                    </w:rPr>
                  </w:pPr>
                  <w:r>
                    <w:rPr>
                      <w:rFonts w:ascii="ＭＳ 明朝" w:hAnsi="ＭＳ 明朝" w:hint="eastAsia"/>
                    </w:rPr>
                    <w:t>（8.61～16.51）</w:t>
                  </w:r>
                </w:p>
              </w:tc>
              <w:tc>
                <w:tcPr>
                  <w:tcW w:w="1134" w:type="dxa"/>
                  <w:vAlign w:val="center"/>
                </w:tcPr>
                <w:p w14:paraId="62747BEA" w14:textId="3EC6EB89" w:rsidR="00FD42B8" w:rsidRPr="00436A82" w:rsidRDefault="00D65AEC" w:rsidP="00436A82">
                  <w:pPr>
                    <w:tabs>
                      <w:tab w:val="left" w:pos="142"/>
                      <w:tab w:val="left" w:pos="284"/>
                    </w:tabs>
                    <w:spacing w:line="0" w:lineRule="atLeast"/>
                    <w:jc w:val="center"/>
                    <w:rPr>
                      <w:rFonts w:ascii="ＭＳ 明朝" w:hAnsi="ＭＳ 明朝"/>
                    </w:rPr>
                  </w:pPr>
                  <w:r w:rsidRPr="00645967">
                    <w:rPr>
                      <w:rFonts w:ascii="ＭＳ 明朝" w:hAnsi="ＭＳ 明朝" w:hint="eastAsia"/>
                    </w:rPr>
                    <w:t>＜0.00</w:t>
                  </w:r>
                  <w:r>
                    <w:rPr>
                      <w:rFonts w:ascii="ＭＳ 明朝" w:hAnsi="ＭＳ 明朝" w:hint="eastAsia"/>
                    </w:rPr>
                    <w:t>0</w:t>
                  </w:r>
                  <w:r w:rsidRPr="00645967">
                    <w:rPr>
                      <w:rFonts w:ascii="ＭＳ 明朝" w:hAnsi="ＭＳ 明朝" w:hint="eastAsia"/>
                    </w:rPr>
                    <w:t>1</w:t>
                  </w:r>
                </w:p>
              </w:tc>
            </w:tr>
            <w:tr w:rsidR="006C00D8" w:rsidRPr="00401317" w14:paraId="09DCBFEB" w14:textId="77777777" w:rsidTr="00DB3302">
              <w:tc>
                <w:tcPr>
                  <w:tcW w:w="2863" w:type="dxa"/>
                  <w:vAlign w:val="center"/>
                </w:tcPr>
                <w:p w14:paraId="5CAAAE4B" w14:textId="2B9E97BC" w:rsidR="00FD42B8" w:rsidRPr="00436A82" w:rsidRDefault="00401317" w:rsidP="00436A82">
                  <w:pPr>
                    <w:tabs>
                      <w:tab w:val="left" w:pos="142"/>
                      <w:tab w:val="left" w:pos="284"/>
                    </w:tabs>
                    <w:spacing w:line="0" w:lineRule="atLeast"/>
                    <w:ind w:firstLineChars="100" w:firstLine="210"/>
                    <w:rPr>
                      <w:rFonts w:ascii="ＭＳ 明朝" w:hAnsi="ＭＳ 明朝"/>
                    </w:rPr>
                  </w:pPr>
                  <w:r w:rsidRPr="00436A82">
                    <w:rPr>
                      <w:rFonts w:ascii="ＭＳ 明朝" w:hAnsi="ＭＳ 明朝" w:hint="eastAsia"/>
                    </w:rPr>
                    <w:t>全体的健康感</w:t>
                  </w:r>
                </w:p>
              </w:tc>
              <w:tc>
                <w:tcPr>
                  <w:tcW w:w="1984" w:type="dxa"/>
                  <w:vAlign w:val="center"/>
                </w:tcPr>
                <w:p w14:paraId="1AED5375" w14:textId="1526BE9D" w:rsidR="00FD42B8" w:rsidRPr="00436A82" w:rsidRDefault="00401317" w:rsidP="00436A82">
                  <w:pPr>
                    <w:tabs>
                      <w:tab w:val="left" w:pos="142"/>
                      <w:tab w:val="left" w:pos="284"/>
                    </w:tabs>
                    <w:spacing w:line="0" w:lineRule="atLeast"/>
                    <w:jc w:val="center"/>
                    <w:rPr>
                      <w:rFonts w:ascii="ＭＳ 明朝" w:hAnsi="ＭＳ 明朝"/>
                    </w:rPr>
                  </w:pPr>
                  <w:r>
                    <w:rPr>
                      <w:rFonts w:ascii="ＭＳ 明朝" w:hAnsi="ＭＳ 明朝" w:hint="eastAsia"/>
                    </w:rPr>
                    <w:t>41.39</w:t>
                  </w:r>
                  <w:r w:rsidR="00D65AEC">
                    <w:rPr>
                      <w:rFonts w:ascii="ＭＳ 明朝" w:hAnsi="ＭＳ 明朝" w:hint="eastAsia"/>
                    </w:rPr>
                    <w:t>±10.92</w:t>
                  </w:r>
                </w:p>
              </w:tc>
              <w:tc>
                <w:tcPr>
                  <w:tcW w:w="2552" w:type="dxa"/>
                  <w:vAlign w:val="center"/>
                </w:tcPr>
                <w:p w14:paraId="559C2F5C" w14:textId="77777777" w:rsidR="00FD42B8" w:rsidRDefault="00D65AEC" w:rsidP="00362B94">
                  <w:pPr>
                    <w:tabs>
                      <w:tab w:val="left" w:pos="142"/>
                      <w:tab w:val="left" w:pos="284"/>
                    </w:tabs>
                    <w:spacing w:line="0" w:lineRule="atLeast"/>
                    <w:jc w:val="center"/>
                    <w:rPr>
                      <w:rFonts w:ascii="ＭＳ 明朝" w:hAnsi="ＭＳ 明朝"/>
                    </w:rPr>
                  </w:pPr>
                  <w:r>
                    <w:rPr>
                      <w:rFonts w:ascii="ＭＳ 明朝" w:hAnsi="ＭＳ 明朝" w:hint="eastAsia"/>
                    </w:rPr>
                    <w:t>9.54</w:t>
                  </w:r>
                </w:p>
                <w:p w14:paraId="1DA76BAC" w14:textId="5644DABC" w:rsidR="00D65AEC" w:rsidRPr="00436A82" w:rsidRDefault="00D65AEC" w:rsidP="00436A82">
                  <w:pPr>
                    <w:tabs>
                      <w:tab w:val="left" w:pos="142"/>
                      <w:tab w:val="left" w:pos="284"/>
                    </w:tabs>
                    <w:spacing w:line="0" w:lineRule="atLeast"/>
                    <w:jc w:val="center"/>
                    <w:rPr>
                      <w:rFonts w:ascii="ＭＳ 明朝" w:hAnsi="ＭＳ 明朝"/>
                    </w:rPr>
                  </w:pPr>
                  <w:r>
                    <w:rPr>
                      <w:rFonts w:ascii="ＭＳ 明朝" w:hAnsi="ＭＳ 明朝" w:hint="eastAsia"/>
                    </w:rPr>
                    <w:t>（2.59～16.49）</w:t>
                  </w:r>
                </w:p>
              </w:tc>
              <w:tc>
                <w:tcPr>
                  <w:tcW w:w="1134" w:type="dxa"/>
                  <w:vAlign w:val="center"/>
                </w:tcPr>
                <w:p w14:paraId="3ADA79DB" w14:textId="79A4103B" w:rsidR="00FD42B8" w:rsidRPr="00436A82" w:rsidRDefault="00D65AEC" w:rsidP="00436A82">
                  <w:pPr>
                    <w:tabs>
                      <w:tab w:val="left" w:pos="142"/>
                      <w:tab w:val="left" w:pos="284"/>
                    </w:tabs>
                    <w:spacing w:line="0" w:lineRule="atLeast"/>
                    <w:jc w:val="center"/>
                    <w:rPr>
                      <w:rFonts w:ascii="ＭＳ 明朝" w:hAnsi="ＭＳ 明朝"/>
                    </w:rPr>
                  </w:pPr>
                  <w:r>
                    <w:rPr>
                      <w:rFonts w:ascii="ＭＳ 明朝" w:hAnsi="ＭＳ 明朝" w:hint="eastAsia"/>
                    </w:rPr>
                    <w:t>0.0071</w:t>
                  </w:r>
                </w:p>
              </w:tc>
            </w:tr>
            <w:tr w:rsidR="00401317" w:rsidRPr="00401317" w14:paraId="2A8061A3" w14:textId="77777777" w:rsidTr="00DB3302">
              <w:tc>
                <w:tcPr>
                  <w:tcW w:w="2863" w:type="dxa"/>
                  <w:vAlign w:val="center"/>
                </w:tcPr>
                <w:p w14:paraId="26C98C03" w14:textId="0A319191" w:rsidR="006C00D8" w:rsidRDefault="006C00D8" w:rsidP="00436A82">
                  <w:pPr>
                    <w:tabs>
                      <w:tab w:val="left" w:pos="142"/>
                      <w:tab w:val="left" w:pos="284"/>
                    </w:tabs>
                    <w:spacing w:line="0" w:lineRule="atLeast"/>
                    <w:rPr>
                      <w:rFonts w:ascii="ＭＳ 明朝" w:hAnsi="ＭＳ 明朝"/>
                    </w:rPr>
                  </w:pPr>
                  <w:r w:rsidRPr="00922EFD">
                    <w:rPr>
                      <w:rFonts w:ascii="ＭＳ 明朝" w:hAnsi="ＭＳ 明朝"/>
                    </w:rPr>
                    <w:t>精神的側面のQOLサマリー</w:t>
                  </w:r>
                </w:p>
                <w:p w14:paraId="75CD1FBB" w14:textId="0A067ABB" w:rsidR="00401317" w:rsidRPr="00401317" w:rsidRDefault="006C00D8" w:rsidP="00436A82">
                  <w:pPr>
                    <w:tabs>
                      <w:tab w:val="left" w:pos="142"/>
                      <w:tab w:val="left" w:pos="284"/>
                    </w:tabs>
                    <w:spacing w:line="0" w:lineRule="atLeast"/>
                    <w:rPr>
                      <w:rFonts w:ascii="ＭＳ 明朝" w:hAnsi="ＭＳ 明朝"/>
                    </w:rPr>
                  </w:pPr>
                  <w:r>
                    <w:rPr>
                      <w:rFonts w:ascii="ＭＳ 明朝" w:hAnsi="ＭＳ 明朝" w:hint="eastAsia"/>
                    </w:rPr>
                    <w:t>（</w:t>
                  </w:r>
                  <w:r w:rsidR="00544D87">
                    <w:rPr>
                      <w:rFonts w:ascii="ＭＳ 明朝" w:hAnsi="ＭＳ 明朝" w:hint="eastAsia"/>
                    </w:rPr>
                    <w:t>MCS-12</w:t>
                  </w:r>
                  <w:r>
                    <w:rPr>
                      <w:rFonts w:ascii="ＭＳ 明朝" w:hAnsi="ＭＳ 明朝" w:hint="eastAsia"/>
                    </w:rPr>
                    <w:t>）</w:t>
                  </w:r>
                </w:p>
              </w:tc>
              <w:tc>
                <w:tcPr>
                  <w:tcW w:w="1984" w:type="dxa"/>
                  <w:vAlign w:val="center"/>
                </w:tcPr>
                <w:p w14:paraId="59473787" w14:textId="71B98E9D" w:rsidR="00401317" w:rsidRPr="00401317" w:rsidRDefault="007F50A0" w:rsidP="00362B94">
                  <w:pPr>
                    <w:tabs>
                      <w:tab w:val="left" w:pos="142"/>
                      <w:tab w:val="left" w:pos="284"/>
                    </w:tabs>
                    <w:spacing w:line="0" w:lineRule="atLeast"/>
                    <w:jc w:val="center"/>
                    <w:rPr>
                      <w:rFonts w:ascii="ＭＳ 明朝" w:hAnsi="ＭＳ 明朝"/>
                    </w:rPr>
                  </w:pPr>
                  <w:r>
                    <w:rPr>
                      <w:rFonts w:ascii="ＭＳ 明朝" w:hAnsi="ＭＳ 明朝" w:hint="eastAsia"/>
                    </w:rPr>
                    <w:t>42.54±20.81</w:t>
                  </w:r>
                </w:p>
              </w:tc>
              <w:tc>
                <w:tcPr>
                  <w:tcW w:w="2552" w:type="dxa"/>
                  <w:vAlign w:val="center"/>
                </w:tcPr>
                <w:p w14:paraId="17D87ECC" w14:textId="77302F17" w:rsidR="00401317" w:rsidRDefault="007F50A0" w:rsidP="00362B94">
                  <w:pPr>
                    <w:tabs>
                      <w:tab w:val="left" w:pos="142"/>
                      <w:tab w:val="left" w:pos="284"/>
                    </w:tabs>
                    <w:spacing w:line="0" w:lineRule="atLeast"/>
                    <w:jc w:val="center"/>
                    <w:rPr>
                      <w:rFonts w:ascii="ＭＳ 明朝" w:hAnsi="ＭＳ 明朝"/>
                    </w:rPr>
                  </w:pPr>
                  <w:r>
                    <w:rPr>
                      <w:rFonts w:ascii="ＭＳ 明朝" w:hAnsi="ＭＳ 明朝" w:hint="eastAsia"/>
                    </w:rPr>
                    <w:t>9.7</w:t>
                  </w:r>
                  <w:r w:rsidR="006C00D8">
                    <w:rPr>
                      <w:rFonts w:ascii="ＭＳ 明朝" w:hAnsi="ＭＳ 明朝" w:hint="eastAsia"/>
                    </w:rPr>
                    <w:t>0</w:t>
                  </w:r>
                </w:p>
                <w:p w14:paraId="1C2A13C8" w14:textId="585CAEA3" w:rsidR="007F50A0" w:rsidRPr="00401317" w:rsidRDefault="007F50A0" w:rsidP="00362B94">
                  <w:pPr>
                    <w:tabs>
                      <w:tab w:val="left" w:pos="142"/>
                      <w:tab w:val="left" w:pos="284"/>
                    </w:tabs>
                    <w:spacing w:line="0" w:lineRule="atLeast"/>
                    <w:jc w:val="center"/>
                    <w:rPr>
                      <w:rFonts w:ascii="ＭＳ 明朝" w:hAnsi="ＭＳ 明朝"/>
                    </w:rPr>
                  </w:pPr>
                  <w:r>
                    <w:rPr>
                      <w:rFonts w:ascii="ＭＳ 明朝" w:hAnsi="ＭＳ 明朝" w:hint="eastAsia"/>
                    </w:rPr>
                    <w:t>（1.87～17.54）</w:t>
                  </w:r>
                </w:p>
              </w:tc>
              <w:tc>
                <w:tcPr>
                  <w:tcW w:w="1134" w:type="dxa"/>
                  <w:vAlign w:val="center"/>
                </w:tcPr>
                <w:p w14:paraId="15459C0D" w14:textId="4941456D" w:rsidR="00401317" w:rsidRPr="00401317" w:rsidRDefault="007F50A0" w:rsidP="00362B94">
                  <w:pPr>
                    <w:tabs>
                      <w:tab w:val="left" w:pos="142"/>
                      <w:tab w:val="left" w:pos="284"/>
                    </w:tabs>
                    <w:spacing w:line="0" w:lineRule="atLeast"/>
                    <w:jc w:val="center"/>
                    <w:rPr>
                      <w:rFonts w:ascii="ＭＳ 明朝" w:hAnsi="ＭＳ 明朝"/>
                    </w:rPr>
                  </w:pPr>
                  <w:r>
                    <w:rPr>
                      <w:rFonts w:ascii="ＭＳ 明朝" w:hAnsi="ＭＳ 明朝" w:hint="eastAsia"/>
                    </w:rPr>
                    <w:t>0.0152</w:t>
                  </w:r>
                </w:p>
              </w:tc>
            </w:tr>
            <w:tr w:rsidR="00544D87" w:rsidRPr="00401317" w14:paraId="0D079E14" w14:textId="77777777" w:rsidTr="00DB3302">
              <w:tc>
                <w:tcPr>
                  <w:tcW w:w="2863" w:type="dxa"/>
                  <w:vAlign w:val="center"/>
                </w:tcPr>
                <w:p w14:paraId="50C84B22" w14:textId="56C262AE" w:rsidR="00544D87" w:rsidRDefault="00544D87" w:rsidP="00436A82">
                  <w:pPr>
                    <w:tabs>
                      <w:tab w:val="left" w:pos="142"/>
                      <w:tab w:val="left" w:pos="284"/>
                    </w:tabs>
                    <w:spacing w:line="0" w:lineRule="atLeast"/>
                    <w:ind w:firstLineChars="100" w:firstLine="210"/>
                    <w:rPr>
                      <w:rFonts w:ascii="ＭＳ 明朝" w:hAnsi="ＭＳ 明朝"/>
                    </w:rPr>
                  </w:pPr>
                  <w:r>
                    <w:rPr>
                      <w:rFonts w:ascii="ＭＳ 明朝" w:hAnsi="ＭＳ 明朝" w:hint="eastAsia"/>
                    </w:rPr>
                    <w:t>活力</w:t>
                  </w:r>
                </w:p>
              </w:tc>
              <w:tc>
                <w:tcPr>
                  <w:tcW w:w="1984" w:type="dxa"/>
                  <w:vAlign w:val="center"/>
                </w:tcPr>
                <w:p w14:paraId="2EF74499" w14:textId="25AC0CA3" w:rsidR="00544D87" w:rsidRPr="00401317" w:rsidRDefault="007F50A0" w:rsidP="00362B94">
                  <w:pPr>
                    <w:tabs>
                      <w:tab w:val="left" w:pos="142"/>
                      <w:tab w:val="left" w:pos="284"/>
                    </w:tabs>
                    <w:spacing w:line="0" w:lineRule="atLeast"/>
                    <w:jc w:val="center"/>
                    <w:rPr>
                      <w:rFonts w:ascii="ＭＳ 明朝" w:hAnsi="ＭＳ 明朝"/>
                    </w:rPr>
                  </w:pPr>
                  <w:r>
                    <w:rPr>
                      <w:rFonts w:ascii="ＭＳ 明朝" w:hAnsi="ＭＳ 明朝" w:hint="eastAsia"/>
                    </w:rPr>
                    <w:t>29.39±0.00</w:t>
                  </w:r>
                </w:p>
              </w:tc>
              <w:tc>
                <w:tcPr>
                  <w:tcW w:w="2552" w:type="dxa"/>
                  <w:vAlign w:val="center"/>
                </w:tcPr>
                <w:p w14:paraId="3F60A0E3" w14:textId="77777777" w:rsidR="00544D87" w:rsidRDefault="007F50A0" w:rsidP="00362B94">
                  <w:pPr>
                    <w:tabs>
                      <w:tab w:val="left" w:pos="142"/>
                      <w:tab w:val="left" w:pos="284"/>
                    </w:tabs>
                    <w:spacing w:line="0" w:lineRule="atLeast"/>
                    <w:jc w:val="center"/>
                    <w:rPr>
                      <w:rFonts w:ascii="ＭＳ 明朝" w:hAnsi="ＭＳ 明朝"/>
                    </w:rPr>
                  </w:pPr>
                  <w:r>
                    <w:rPr>
                      <w:rFonts w:ascii="ＭＳ 明朝" w:hAnsi="ＭＳ 明朝" w:hint="eastAsia"/>
                    </w:rPr>
                    <w:t>19.68</w:t>
                  </w:r>
                </w:p>
                <w:p w14:paraId="5F0F74FA" w14:textId="07698DC4" w:rsidR="007F50A0" w:rsidRPr="00401317" w:rsidRDefault="007F50A0" w:rsidP="00362B94">
                  <w:pPr>
                    <w:tabs>
                      <w:tab w:val="left" w:pos="142"/>
                      <w:tab w:val="left" w:pos="284"/>
                    </w:tabs>
                    <w:spacing w:line="0" w:lineRule="atLeast"/>
                    <w:jc w:val="center"/>
                    <w:rPr>
                      <w:rFonts w:ascii="ＭＳ 明朝" w:hAnsi="ＭＳ 明朝"/>
                    </w:rPr>
                  </w:pPr>
                  <w:r>
                    <w:rPr>
                      <w:rFonts w:ascii="ＭＳ 明朝" w:hAnsi="ＭＳ 明朝" w:hint="eastAsia"/>
                    </w:rPr>
                    <w:t>（14.23～25</w:t>
                  </w:r>
                  <w:r w:rsidR="00593937">
                    <w:rPr>
                      <w:rFonts w:ascii="ＭＳ 明朝" w:hAnsi="ＭＳ 明朝" w:hint="eastAsia"/>
                    </w:rPr>
                    <w:t>.</w:t>
                  </w:r>
                  <w:r>
                    <w:rPr>
                      <w:rFonts w:ascii="ＭＳ 明朝" w:hAnsi="ＭＳ 明朝" w:hint="eastAsia"/>
                    </w:rPr>
                    <w:t>13）</w:t>
                  </w:r>
                </w:p>
              </w:tc>
              <w:tc>
                <w:tcPr>
                  <w:tcW w:w="1134" w:type="dxa"/>
                  <w:vAlign w:val="center"/>
                </w:tcPr>
                <w:p w14:paraId="6F077B07" w14:textId="0C032DCB" w:rsidR="00544D87" w:rsidRPr="00401317" w:rsidRDefault="00B408D6" w:rsidP="00362B94">
                  <w:pPr>
                    <w:tabs>
                      <w:tab w:val="left" w:pos="142"/>
                      <w:tab w:val="left" w:pos="284"/>
                    </w:tabs>
                    <w:spacing w:line="0" w:lineRule="atLeast"/>
                    <w:jc w:val="center"/>
                    <w:rPr>
                      <w:rFonts w:ascii="ＭＳ 明朝" w:hAnsi="ＭＳ 明朝"/>
                    </w:rPr>
                  </w:pPr>
                  <w:r w:rsidRPr="00645967">
                    <w:rPr>
                      <w:rFonts w:ascii="ＭＳ 明朝" w:hAnsi="ＭＳ 明朝" w:hint="eastAsia"/>
                    </w:rPr>
                    <w:t>＜0.00</w:t>
                  </w:r>
                  <w:r>
                    <w:rPr>
                      <w:rFonts w:ascii="ＭＳ 明朝" w:hAnsi="ＭＳ 明朝" w:hint="eastAsia"/>
                    </w:rPr>
                    <w:t>0</w:t>
                  </w:r>
                  <w:r w:rsidRPr="00645967">
                    <w:rPr>
                      <w:rFonts w:ascii="ＭＳ 明朝" w:hAnsi="ＭＳ 明朝" w:hint="eastAsia"/>
                    </w:rPr>
                    <w:t>1</w:t>
                  </w:r>
                </w:p>
              </w:tc>
            </w:tr>
            <w:tr w:rsidR="00544D87" w:rsidRPr="00401317" w14:paraId="243B2AC5" w14:textId="77777777" w:rsidTr="00DB3302">
              <w:trPr>
                <w:trHeight w:val="199"/>
              </w:trPr>
              <w:tc>
                <w:tcPr>
                  <w:tcW w:w="2863" w:type="dxa"/>
                  <w:vAlign w:val="center"/>
                </w:tcPr>
                <w:p w14:paraId="615EA77A" w14:textId="29C8294F" w:rsidR="00544D87" w:rsidRDefault="00544D87" w:rsidP="00436A82">
                  <w:pPr>
                    <w:tabs>
                      <w:tab w:val="left" w:pos="142"/>
                      <w:tab w:val="left" w:pos="284"/>
                    </w:tabs>
                    <w:spacing w:line="0" w:lineRule="atLeast"/>
                    <w:ind w:firstLineChars="100" w:firstLine="210"/>
                    <w:rPr>
                      <w:rFonts w:ascii="ＭＳ 明朝" w:hAnsi="ＭＳ 明朝"/>
                    </w:rPr>
                  </w:pPr>
                  <w:r>
                    <w:rPr>
                      <w:rFonts w:ascii="ＭＳ 明朝" w:hAnsi="ＭＳ 明朝" w:hint="eastAsia"/>
                    </w:rPr>
                    <w:t>社会生活機能</w:t>
                  </w:r>
                </w:p>
              </w:tc>
              <w:tc>
                <w:tcPr>
                  <w:tcW w:w="1984" w:type="dxa"/>
                  <w:vAlign w:val="center"/>
                </w:tcPr>
                <w:p w14:paraId="074BECB5" w14:textId="191AE3FF" w:rsidR="00544D87" w:rsidRPr="00401317" w:rsidRDefault="007F50A0" w:rsidP="00362B94">
                  <w:pPr>
                    <w:tabs>
                      <w:tab w:val="left" w:pos="142"/>
                      <w:tab w:val="left" w:pos="284"/>
                    </w:tabs>
                    <w:spacing w:line="0" w:lineRule="atLeast"/>
                    <w:jc w:val="center"/>
                    <w:rPr>
                      <w:rFonts w:ascii="ＭＳ 明朝" w:hAnsi="ＭＳ 明朝"/>
                    </w:rPr>
                  </w:pPr>
                  <w:r>
                    <w:rPr>
                      <w:rFonts w:ascii="ＭＳ 明朝" w:hAnsi="ＭＳ 明朝" w:hint="eastAsia"/>
                    </w:rPr>
                    <w:t>37.33±14.62</w:t>
                  </w:r>
                </w:p>
              </w:tc>
              <w:tc>
                <w:tcPr>
                  <w:tcW w:w="2552" w:type="dxa"/>
                  <w:vAlign w:val="center"/>
                </w:tcPr>
                <w:p w14:paraId="55015165" w14:textId="77777777" w:rsidR="00544D87" w:rsidRDefault="00B408D6" w:rsidP="00362B94">
                  <w:pPr>
                    <w:tabs>
                      <w:tab w:val="left" w:pos="142"/>
                      <w:tab w:val="left" w:pos="284"/>
                    </w:tabs>
                    <w:spacing w:line="0" w:lineRule="atLeast"/>
                    <w:jc w:val="center"/>
                    <w:rPr>
                      <w:rFonts w:ascii="ＭＳ 明朝" w:hAnsi="ＭＳ 明朝"/>
                    </w:rPr>
                  </w:pPr>
                  <w:r>
                    <w:rPr>
                      <w:rFonts w:ascii="ＭＳ 明朝" w:hAnsi="ＭＳ 明朝" w:hint="eastAsia"/>
                    </w:rPr>
                    <w:t>7.12</w:t>
                  </w:r>
                </w:p>
                <w:p w14:paraId="06C49920" w14:textId="00DCD851" w:rsidR="00B408D6" w:rsidRPr="00401317" w:rsidRDefault="00B408D6" w:rsidP="00362B94">
                  <w:pPr>
                    <w:tabs>
                      <w:tab w:val="left" w:pos="142"/>
                      <w:tab w:val="left" w:pos="284"/>
                    </w:tabs>
                    <w:spacing w:line="0" w:lineRule="atLeast"/>
                    <w:jc w:val="center"/>
                    <w:rPr>
                      <w:rFonts w:ascii="ＭＳ 明朝" w:hAnsi="ＭＳ 明朝"/>
                    </w:rPr>
                  </w:pPr>
                  <w:r>
                    <w:rPr>
                      <w:rFonts w:ascii="ＭＳ 明朝" w:hAnsi="ＭＳ 明朝" w:hint="eastAsia"/>
                    </w:rPr>
                    <w:t>（2.77～11.47）</w:t>
                  </w:r>
                </w:p>
              </w:tc>
              <w:tc>
                <w:tcPr>
                  <w:tcW w:w="1134" w:type="dxa"/>
                  <w:vAlign w:val="center"/>
                </w:tcPr>
                <w:p w14:paraId="3F330B09" w14:textId="408048E8" w:rsidR="00544D87" w:rsidRPr="00401317" w:rsidRDefault="00B408D6" w:rsidP="00362B94">
                  <w:pPr>
                    <w:tabs>
                      <w:tab w:val="left" w:pos="142"/>
                      <w:tab w:val="left" w:pos="284"/>
                    </w:tabs>
                    <w:spacing w:line="0" w:lineRule="atLeast"/>
                    <w:jc w:val="center"/>
                    <w:rPr>
                      <w:rFonts w:ascii="ＭＳ 明朝" w:hAnsi="ＭＳ 明朝"/>
                    </w:rPr>
                  </w:pPr>
                  <w:r>
                    <w:rPr>
                      <w:rFonts w:ascii="ＭＳ 明朝" w:hAnsi="ＭＳ 明朝" w:hint="eastAsia"/>
                    </w:rPr>
                    <w:t>0.0013</w:t>
                  </w:r>
                </w:p>
              </w:tc>
            </w:tr>
            <w:tr w:rsidR="00544D87" w:rsidRPr="00401317" w14:paraId="5BC30507" w14:textId="77777777" w:rsidTr="00DB3302">
              <w:tc>
                <w:tcPr>
                  <w:tcW w:w="2863" w:type="dxa"/>
                  <w:vAlign w:val="center"/>
                </w:tcPr>
                <w:p w14:paraId="41C54E16" w14:textId="1A7E89B3" w:rsidR="00544D87" w:rsidRDefault="00544D87" w:rsidP="00436A82">
                  <w:pPr>
                    <w:tabs>
                      <w:tab w:val="left" w:pos="142"/>
                      <w:tab w:val="left" w:pos="284"/>
                    </w:tabs>
                    <w:spacing w:line="0" w:lineRule="atLeast"/>
                    <w:ind w:firstLineChars="100" w:firstLine="210"/>
                    <w:rPr>
                      <w:rFonts w:ascii="ＭＳ 明朝" w:hAnsi="ＭＳ 明朝"/>
                    </w:rPr>
                  </w:pPr>
                  <w:r w:rsidRPr="00401317">
                    <w:rPr>
                      <w:rFonts w:ascii="ＭＳ 明朝" w:hAnsi="ＭＳ 明朝" w:hint="eastAsia"/>
                    </w:rPr>
                    <w:t>日常役割機能（</w:t>
                  </w:r>
                  <w:r>
                    <w:rPr>
                      <w:rFonts w:ascii="ＭＳ 明朝" w:hAnsi="ＭＳ 明朝" w:hint="eastAsia"/>
                    </w:rPr>
                    <w:t>精神）</w:t>
                  </w:r>
                </w:p>
              </w:tc>
              <w:tc>
                <w:tcPr>
                  <w:tcW w:w="1984" w:type="dxa"/>
                  <w:vAlign w:val="center"/>
                </w:tcPr>
                <w:p w14:paraId="4951783C" w14:textId="2B4AA1B1" w:rsidR="00544D87" w:rsidRPr="00401317" w:rsidRDefault="007F50A0" w:rsidP="00362B94">
                  <w:pPr>
                    <w:tabs>
                      <w:tab w:val="left" w:pos="142"/>
                      <w:tab w:val="left" w:pos="284"/>
                    </w:tabs>
                    <w:spacing w:line="0" w:lineRule="atLeast"/>
                    <w:jc w:val="center"/>
                    <w:rPr>
                      <w:rFonts w:ascii="ＭＳ 明朝" w:hAnsi="ＭＳ 明朝"/>
                    </w:rPr>
                  </w:pPr>
                  <w:r>
                    <w:rPr>
                      <w:rFonts w:ascii="ＭＳ 明朝" w:hAnsi="ＭＳ 明朝" w:hint="eastAsia"/>
                    </w:rPr>
                    <w:t>37.57±21.30</w:t>
                  </w:r>
                </w:p>
              </w:tc>
              <w:tc>
                <w:tcPr>
                  <w:tcW w:w="2552" w:type="dxa"/>
                  <w:vAlign w:val="center"/>
                </w:tcPr>
                <w:p w14:paraId="08127F89" w14:textId="77777777" w:rsidR="00544D87" w:rsidRDefault="00B408D6" w:rsidP="00362B94">
                  <w:pPr>
                    <w:tabs>
                      <w:tab w:val="left" w:pos="142"/>
                      <w:tab w:val="left" w:pos="284"/>
                    </w:tabs>
                    <w:spacing w:line="0" w:lineRule="atLeast"/>
                    <w:jc w:val="center"/>
                    <w:rPr>
                      <w:rFonts w:ascii="ＭＳ 明朝" w:hAnsi="ＭＳ 明朝"/>
                    </w:rPr>
                  </w:pPr>
                  <w:r>
                    <w:rPr>
                      <w:rFonts w:ascii="ＭＳ 明朝" w:hAnsi="ＭＳ 明朝" w:hint="eastAsia"/>
                    </w:rPr>
                    <w:t>4.16</w:t>
                  </w:r>
                </w:p>
                <w:p w14:paraId="557E7242" w14:textId="043BA61C" w:rsidR="00B408D6" w:rsidRPr="00401317" w:rsidRDefault="00B408D6" w:rsidP="00362B94">
                  <w:pPr>
                    <w:tabs>
                      <w:tab w:val="left" w:pos="142"/>
                      <w:tab w:val="left" w:pos="284"/>
                    </w:tabs>
                    <w:spacing w:line="0" w:lineRule="atLeast"/>
                    <w:jc w:val="center"/>
                    <w:rPr>
                      <w:rFonts w:ascii="ＭＳ 明朝" w:hAnsi="ＭＳ 明朝"/>
                    </w:rPr>
                  </w:pPr>
                  <w:r>
                    <w:rPr>
                      <w:rFonts w:ascii="ＭＳ 明朝" w:hAnsi="ＭＳ 明朝" w:hint="eastAsia"/>
                    </w:rPr>
                    <w:t>（-8.46～16.77）</w:t>
                  </w:r>
                </w:p>
              </w:tc>
              <w:tc>
                <w:tcPr>
                  <w:tcW w:w="1134" w:type="dxa"/>
                  <w:vAlign w:val="center"/>
                </w:tcPr>
                <w:p w14:paraId="6EF22D5C" w14:textId="38528FF0" w:rsidR="00544D87" w:rsidRPr="00401317" w:rsidRDefault="00B408D6" w:rsidP="00362B94">
                  <w:pPr>
                    <w:tabs>
                      <w:tab w:val="left" w:pos="142"/>
                      <w:tab w:val="left" w:pos="284"/>
                    </w:tabs>
                    <w:spacing w:line="0" w:lineRule="atLeast"/>
                    <w:jc w:val="center"/>
                    <w:rPr>
                      <w:rFonts w:ascii="ＭＳ 明朝" w:hAnsi="ＭＳ 明朝"/>
                    </w:rPr>
                  </w:pPr>
                  <w:r>
                    <w:rPr>
                      <w:rFonts w:ascii="ＭＳ 明朝" w:hAnsi="ＭＳ 明朝" w:hint="eastAsia"/>
                    </w:rPr>
                    <w:t>0</w:t>
                  </w:r>
                  <w:r w:rsidR="00362B94">
                    <w:rPr>
                      <w:rFonts w:ascii="ＭＳ 明朝" w:hAnsi="ＭＳ 明朝" w:hint="eastAsia"/>
                    </w:rPr>
                    <w:t>.</w:t>
                  </w:r>
                  <w:r>
                    <w:rPr>
                      <w:rFonts w:ascii="ＭＳ 明朝" w:hAnsi="ＭＳ 明朝" w:hint="eastAsia"/>
                    </w:rPr>
                    <w:t>5183</w:t>
                  </w:r>
                </w:p>
              </w:tc>
            </w:tr>
            <w:tr w:rsidR="00544D87" w:rsidRPr="00401317" w14:paraId="3685760F" w14:textId="77777777" w:rsidTr="00DB3302">
              <w:tc>
                <w:tcPr>
                  <w:tcW w:w="2863" w:type="dxa"/>
                  <w:vAlign w:val="center"/>
                </w:tcPr>
                <w:p w14:paraId="59227B9D" w14:textId="5F8F941A" w:rsidR="00544D87" w:rsidRPr="00401317" w:rsidRDefault="00544D87" w:rsidP="00436A82">
                  <w:pPr>
                    <w:tabs>
                      <w:tab w:val="left" w:pos="142"/>
                      <w:tab w:val="left" w:pos="284"/>
                    </w:tabs>
                    <w:spacing w:line="0" w:lineRule="atLeast"/>
                    <w:ind w:firstLineChars="100" w:firstLine="210"/>
                    <w:rPr>
                      <w:rFonts w:ascii="ＭＳ 明朝" w:hAnsi="ＭＳ 明朝"/>
                    </w:rPr>
                  </w:pPr>
                  <w:r>
                    <w:rPr>
                      <w:rFonts w:ascii="ＭＳ 明朝" w:hAnsi="ＭＳ 明朝" w:hint="eastAsia"/>
                    </w:rPr>
                    <w:t>心の健康</w:t>
                  </w:r>
                </w:p>
              </w:tc>
              <w:tc>
                <w:tcPr>
                  <w:tcW w:w="1984" w:type="dxa"/>
                  <w:vAlign w:val="center"/>
                </w:tcPr>
                <w:p w14:paraId="1AED18C1" w14:textId="38995C94" w:rsidR="00544D87" w:rsidRPr="00401317" w:rsidRDefault="007F50A0" w:rsidP="00362B94">
                  <w:pPr>
                    <w:tabs>
                      <w:tab w:val="left" w:pos="142"/>
                      <w:tab w:val="left" w:pos="284"/>
                    </w:tabs>
                    <w:spacing w:line="0" w:lineRule="atLeast"/>
                    <w:jc w:val="center"/>
                    <w:rPr>
                      <w:rFonts w:ascii="ＭＳ 明朝" w:hAnsi="ＭＳ 明朝"/>
                    </w:rPr>
                  </w:pPr>
                  <w:r>
                    <w:rPr>
                      <w:rFonts w:ascii="ＭＳ 明朝" w:hAnsi="ＭＳ 明朝" w:hint="eastAsia"/>
                    </w:rPr>
                    <w:t>42.41±19.20</w:t>
                  </w:r>
                </w:p>
              </w:tc>
              <w:tc>
                <w:tcPr>
                  <w:tcW w:w="2552" w:type="dxa"/>
                  <w:vAlign w:val="center"/>
                </w:tcPr>
                <w:p w14:paraId="5A0E927B" w14:textId="77777777" w:rsidR="00544D87" w:rsidRDefault="00B408D6" w:rsidP="00362B94">
                  <w:pPr>
                    <w:tabs>
                      <w:tab w:val="left" w:pos="142"/>
                      <w:tab w:val="left" w:pos="284"/>
                    </w:tabs>
                    <w:spacing w:line="0" w:lineRule="atLeast"/>
                    <w:jc w:val="center"/>
                    <w:rPr>
                      <w:rFonts w:ascii="ＭＳ 明朝" w:hAnsi="ＭＳ 明朝"/>
                    </w:rPr>
                  </w:pPr>
                  <w:r>
                    <w:rPr>
                      <w:rFonts w:ascii="ＭＳ 明朝" w:hAnsi="ＭＳ 明朝" w:hint="eastAsia"/>
                    </w:rPr>
                    <w:t>10.33</w:t>
                  </w:r>
                </w:p>
                <w:p w14:paraId="14DB76B0" w14:textId="27C1719D" w:rsidR="00B408D6" w:rsidRPr="00401317" w:rsidRDefault="00B408D6" w:rsidP="00362B94">
                  <w:pPr>
                    <w:tabs>
                      <w:tab w:val="left" w:pos="142"/>
                      <w:tab w:val="left" w:pos="284"/>
                    </w:tabs>
                    <w:spacing w:line="0" w:lineRule="atLeast"/>
                    <w:jc w:val="center"/>
                    <w:rPr>
                      <w:rFonts w:ascii="ＭＳ 明朝" w:hAnsi="ＭＳ 明朝"/>
                    </w:rPr>
                  </w:pPr>
                  <w:r>
                    <w:rPr>
                      <w:rFonts w:ascii="ＭＳ 明朝" w:hAnsi="ＭＳ 明朝" w:hint="eastAsia"/>
                    </w:rPr>
                    <w:t>（5.56～15.09）</w:t>
                  </w:r>
                </w:p>
              </w:tc>
              <w:tc>
                <w:tcPr>
                  <w:tcW w:w="1134" w:type="dxa"/>
                  <w:vAlign w:val="center"/>
                </w:tcPr>
                <w:p w14:paraId="4264F7DB" w14:textId="51D5EB4D" w:rsidR="00544D87" w:rsidRPr="00401317" w:rsidRDefault="00B408D6" w:rsidP="00362B94">
                  <w:pPr>
                    <w:tabs>
                      <w:tab w:val="left" w:pos="142"/>
                      <w:tab w:val="left" w:pos="284"/>
                    </w:tabs>
                    <w:spacing w:line="0" w:lineRule="atLeast"/>
                    <w:jc w:val="center"/>
                    <w:rPr>
                      <w:rFonts w:ascii="ＭＳ 明朝" w:hAnsi="ＭＳ 明朝"/>
                    </w:rPr>
                  </w:pPr>
                  <w:r w:rsidRPr="00645967">
                    <w:rPr>
                      <w:rFonts w:ascii="ＭＳ 明朝" w:hAnsi="ＭＳ 明朝" w:hint="eastAsia"/>
                    </w:rPr>
                    <w:t>＜0.00</w:t>
                  </w:r>
                  <w:r>
                    <w:rPr>
                      <w:rFonts w:ascii="ＭＳ 明朝" w:hAnsi="ＭＳ 明朝" w:hint="eastAsia"/>
                    </w:rPr>
                    <w:t>0</w:t>
                  </w:r>
                  <w:r w:rsidRPr="00645967">
                    <w:rPr>
                      <w:rFonts w:ascii="ＭＳ 明朝" w:hAnsi="ＭＳ 明朝" w:hint="eastAsia"/>
                    </w:rPr>
                    <w:t>1</w:t>
                  </w:r>
                </w:p>
              </w:tc>
            </w:tr>
            <w:tr w:rsidR="00CF64BC" w:rsidRPr="00401317" w14:paraId="49ED06AA" w14:textId="77777777" w:rsidTr="00DB3302">
              <w:tc>
                <w:tcPr>
                  <w:tcW w:w="8533" w:type="dxa"/>
                  <w:gridSpan w:val="4"/>
                  <w:shd w:val="clear" w:color="auto" w:fill="BFBFBF" w:themeFill="background1" w:themeFillShade="BF"/>
                </w:tcPr>
                <w:p w14:paraId="73DB94EC" w14:textId="64559192" w:rsidR="00CF64BC" w:rsidRPr="00645967" w:rsidRDefault="00CF64BC" w:rsidP="00401317">
                  <w:pPr>
                    <w:tabs>
                      <w:tab w:val="left" w:pos="142"/>
                      <w:tab w:val="left" w:pos="284"/>
                    </w:tabs>
                    <w:spacing w:line="0" w:lineRule="atLeast"/>
                    <w:jc w:val="center"/>
                    <w:rPr>
                      <w:rFonts w:ascii="ＭＳ 明朝" w:hAnsi="ＭＳ 明朝"/>
                    </w:rPr>
                  </w:pPr>
                  <w:r>
                    <w:rPr>
                      <w:rFonts w:ascii="ＭＳ 明朝" w:hAnsi="ＭＳ 明朝" w:hint="eastAsia"/>
                    </w:rPr>
                    <w:t>SF-10質問票［</w:t>
                  </w:r>
                  <w:r w:rsidR="00E21489">
                    <w:rPr>
                      <w:rFonts w:ascii="ＭＳ 明朝" w:hAnsi="ＭＳ 明朝" w:hint="eastAsia"/>
                    </w:rPr>
                    <w:t>5～17歳の</w:t>
                  </w:r>
                  <w:r w:rsidRPr="00CF64BC">
                    <w:rPr>
                      <w:rFonts w:ascii="ＭＳ 明朝" w:hAnsi="ＭＳ 明朝" w:hint="eastAsia"/>
                    </w:rPr>
                    <w:t>小児患者の両親（介護者）</w:t>
                  </w:r>
                  <w:r w:rsidR="00E21489">
                    <w:rPr>
                      <w:rFonts w:ascii="ＭＳ 明朝" w:hAnsi="ＭＳ 明朝" w:hint="eastAsia"/>
                    </w:rPr>
                    <w:t>、</w:t>
                  </w:r>
                  <w:r>
                    <w:rPr>
                      <w:rFonts w:ascii="ＭＳ 明朝" w:hAnsi="ＭＳ 明朝" w:hint="eastAsia"/>
                    </w:rPr>
                    <w:t>N=5］</w:t>
                  </w:r>
                </w:p>
              </w:tc>
            </w:tr>
            <w:tr w:rsidR="004F679B" w:rsidRPr="00401317" w14:paraId="63542573" w14:textId="77777777" w:rsidTr="00DB3302">
              <w:tc>
                <w:tcPr>
                  <w:tcW w:w="2863" w:type="dxa"/>
                  <w:shd w:val="clear" w:color="auto" w:fill="BFBFBF" w:themeFill="background1" w:themeFillShade="BF"/>
                </w:tcPr>
                <w:p w14:paraId="2A9967F1" w14:textId="77777777" w:rsidR="004F679B" w:rsidRDefault="004F679B" w:rsidP="004F679B">
                  <w:pPr>
                    <w:tabs>
                      <w:tab w:val="left" w:pos="142"/>
                      <w:tab w:val="left" w:pos="284"/>
                    </w:tabs>
                    <w:spacing w:line="0" w:lineRule="atLeast"/>
                    <w:jc w:val="left"/>
                    <w:rPr>
                      <w:rFonts w:ascii="ＭＳ 明朝" w:hAnsi="ＭＳ 明朝"/>
                    </w:rPr>
                  </w:pPr>
                </w:p>
              </w:tc>
              <w:tc>
                <w:tcPr>
                  <w:tcW w:w="1984" w:type="dxa"/>
                  <w:shd w:val="clear" w:color="auto" w:fill="BFBFBF" w:themeFill="background1" w:themeFillShade="BF"/>
                  <w:vAlign w:val="center"/>
                </w:tcPr>
                <w:p w14:paraId="15D0268E" w14:textId="77777777" w:rsidR="004F679B" w:rsidRPr="00401317" w:rsidRDefault="004F679B" w:rsidP="00362B94">
                  <w:pPr>
                    <w:tabs>
                      <w:tab w:val="left" w:pos="142"/>
                      <w:tab w:val="left" w:pos="284"/>
                    </w:tabs>
                    <w:spacing w:line="0" w:lineRule="atLeast"/>
                    <w:jc w:val="center"/>
                    <w:rPr>
                      <w:rFonts w:ascii="ＭＳ 明朝" w:hAnsi="ＭＳ 明朝"/>
                    </w:rPr>
                  </w:pPr>
                  <w:r w:rsidRPr="00401317">
                    <w:rPr>
                      <w:rFonts w:ascii="ＭＳ 明朝" w:hAnsi="ＭＳ 明朝" w:hint="eastAsia"/>
                    </w:rPr>
                    <w:t>ベースライン時</w:t>
                  </w:r>
                </w:p>
                <w:p w14:paraId="5A3549F6" w14:textId="6D63CE4E" w:rsidR="004F679B" w:rsidRDefault="004F679B" w:rsidP="00362B94">
                  <w:pPr>
                    <w:tabs>
                      <w:tab w:val="left" w:pos="142"/>
                      <w:tab w:val="left" w:pos="284"/>
                    </w:tabs>
                    <w:spacing w:line="0" w:lineRule="atLeast"/>
                    <w:jc w:val="center"/>
                    <w:rPr>
                      <w:rFonts w:ascii="ＭＳ 明朝" w:hAnsi="ＭＳ 明朝"/>
                    </w:rPr>
                  </w:pPr>
                  <w:r w:rsidRPr="00401317">
                    <w:rPr>
                      <w:rFonts w:ascii="ＭＳ 明朝" w:hAnsi="ＭＳ 明朝" w:hint="eastAsia"/>
                    </w:rPr>
                    <w:t>平均値±標準偏差</w:t>
                  </w:r>
                </w:p>
              </w:tc>
              <w:tc>
                <w:tcPr>
                  <w:tcW w:w="2552" w:type="dxa"/>
                  <w:shd w:val="clear" w:color="auto" w:fill="BFBFBF" w:themeFill="background1" w:themeFillShade="BF"/>
                  <w:vAlign w:val="center"/>
                </w:tcPr>
                <w:p w14:paraId="28EE736F" w14:textId="77777777" w:rsidR="004F679B" w:rsidRPr="00401317" w:rsidRDefault="004F679B" w:rsidP="00362B94">
                  <w:pPr>
                    <w:tabs>
                      <w:tab w:val="left" w:pos="142"/>
                      <w:tab w:val="left" w:pos="284"/>
                    </w:tabs>
                    <w:spacing w:line="0" w:lineRule="atLeast"/>
                    <w:jc w:val="center"/>
                    <w:rPr>
                      <w:rFonts w:ascii="ＭＳ 明朝" w:hAnsi="ＭＳ 明朝"/>
                    </w:rPr>
                  </w:pPr>
                  <w:r w:rsidRPr="00401317">
                    <w:rPr>
                      <w:rFonts w:ascii="ＭＳ 明朝" w:hAnsi="ＭＳ 明朝" w:hint="eastAsia"/>
                    </w:rPr>
                    <w:t>24週時におけるベースラインからの変化量</w:t>
                  </w:r>
                </w:p>
                <w:p w14:paraId="49635229" w14:textId="1B1393BD" w:rsidR="004F679B" w:rsidRDefault="004F679B" w:rsidP="00362B94">
                  <w:pPr>
                    <w:tabs>
                      <w:tab w:val="left" w:pos="142"/>
                      <w:tab w:val="left" w:pos="284"/>
                    </w:tabs>
                    <w:spacing w:line="0" w:lineRule="atLeast"/>
                    <w:jc w:val="center"/>
                    <w:rPr>
                      <w:rFonts w:ascii="ＭＳ 明朝" w:hAnsi="ＭＳ 明朝"/>
                    </w:rPr>
                  </w:pPr>
                  <w:r w:rsidRPr="00401317">
                    <w:rPr>
                      <w:rFonts w:ascii="ＭＳ 明朝" w:hAnsi="ＭＳ 明朝" w:hint="eastAsia"/>
                    </w:rPr>
                    <w:t>LS平均値（95</w:t>
                  </w:r>
                  <w:r w:rsidR="00325044">
                    <w:rPr>
                      <w:rFonts w:ascii="ＭＳ 明朝" w:hAnsi="ＭＳ 明朝" w:hint="eastAsia"/>
                    </w:rPr>
                    <w:t>%</w:t>
                  </w:r>
                  <w:r w:rsidRPr="00401317">
                    <w:rPr>
                      <w:rFonts w:ascii="ＭＳ 明朝" w:hAnsi="ＭＳ 明朝" w:hint="eastAsia"/>
                    </w:rPr>
                    <w:t>CI）</w:t>
                  </w:r>
                </w:p>
              </w:tc>
              <w:tc>
                <w:tcPr>
                  <w:tcW w:w="1134" w:type="dxa"/>
                  <w:shd w:val="clear" w:color="auto" w:fill="BFBFBF" w:themeFill="background1" w:themeFillShade="BF"/>
                  <w:vAlign w:val="center"/>
                </w:tcPr>
                <w:p w14:paraId="0253C90A" w14:textId="167283E2" w:rsidR="004F679B" w:rsidRPr="00645967" w:rsidRDefault="004F679B" w:rsidP="00362B94">
                  <w:pPr>
                    <w:tabs>
                      <w:tab w:val="left" w:pos="142"/>
                      <w:tab w:val="left" w:pos="284"/>
                    </w:tabs>
                    <w:spacing w:line="0" w:lineRule="atLeast"/>
                    <w:jc w:val="center"/>
                    <w:rPr>
                      <w:rFonts w:ascii="ＭＳ 明朝" w:hAnsi="ＭＳ 明朝"/>
                    </w:rPr>
                  </w:pPr>
                  <w:r w:rsidRPr="00401317">
                    <w:rPr>
                      <w:rFonts w:ascii="ＭＳ 明朝" w:hAnsi="ＭＳ 明朝" w:hint="eastAsia"/>
                    </w:rPr>
                    <w:t>名目上のp値</w:t>
                  </w:r>
                  <w:r w:rsidR="000947CD" w:rsidRPr="00F206E6">
                    <w:rPr>
                      <w:rFonts w:ascii="ＭＳ 明朝" w:hAnsi="ＭＳ 明朝" w:hint="eastAsia"/>
                      <w:vertAlign w:val="superscript"/>
                    </w:rPr>
                    <w:t>a</w:t>
                  </w:r>
                </w:p>
              </w:tc>
            </w:tr>
            <w:tr w:rsidR="004F679B" w:rsidRPr="00401317" w14:paraId="37165BC8" w14:textId="77777777" w:rsidTr="00DB3302">
              <w:tc>
                <w:tcPr>
                  <w:tcW w:w="2863" w:type="dxa"/>
                </w:tcPr>
                <w:p w14:paraId="31270E83" w14:textId="64C86910" w:rsidR="004F679B" w:rsidRDefault="00DB72D6" w:rsidP="004F679B">
                  <w:pPr>
                    <w:tabs>
                      <w:tab w:val="left" w:pos="142"/>
                      <w:tab w:val="left" w:pos="284"/>
                    </w:tabs>
                    <w:spacing w:line="0" w:lineRule="atLeast"/>
                    <w:jc w:val="left"/>
                    <w:rPr>
                      <w:rFonts w:ascii="ＭＳ 明朝" w:hAnsi="ＭＳ 明朝"/>
                    </w:rPr>
                  </w:pPr>
                  <w:r w:rsidRPr="00DB72D6">
                    <w:rPr>
                      <w:rFonts w:ascii="ＭＳ 明朝" w:hAnsi="ＭＳ 明朝" w:hint="eastAsia"/>
                    </w:rPr>
                    <w:t>身体的健康度のサマリー（</w:t>
                  </w:r>
                  <w:r w:rsidRPr="00DB72D6">
                    <w:rPr>
                      <w:rFonts w:ascii="ＭＳ 明朝" w:hAnsi="ＭＳ 明朝"/>
                    </w:rPr>
                    <w:t>PHS）</w:t>
                  </w:r>
                </w:p>
              </w:tc>
              <w:tc>
                <w:tcPr>
                  <w:tcW w:w="1984" w:type="dxa"/>
                  <w:vAlign w:val="center"/>
                </w:tcPr>
                <w:p w14:paraId="42647734" w14:textId="2DF1DD43" w:rsidR="004F679B" w:rsidRPr="00401317" w:rsidRDefault="004F679B" w:rsidP="00362B94">
                  <w:pPr>
                    <w:tabs>
                      <w:tab w:val="left" w:pos="142"/>
                      <w:tab w:val="left" w:pos="284"/>
                    </w:tabs>
                    <w:spacing w:line="0" w:lineRule="atLeast"/>
                    <w:jc w:val="center"/>
                    <w:rPr>
                      <w:rFonts w:ascii="ＭＳ 明朝" w:hAnsi="ＭＳ 明朝"/>
                    </w:rPr>
                  </w:pPr>
                  <w:r>
                    <w:rPr>
                      <w:rFonts w:ascii="ＭＳ 明朝" w:hAnsi="ＭＳ 明朝" w:hint="eastAsia"/>
                    </w:rPr>
                    <w:t>1</w:t>
                  </w:r>
                  <w:r w:rsidR="00D834A0">
                    <w:rPr>
                      <w:rFonts w:ascii="ＭＳ 明朝" w:hAnsi="ＭＳ 明朝" w:hint="eastAsia"/>
                    </w:rPr>
                    <w:t>3</w:t>
                  </w:r>
                  <w:r>
                    <w:rPr>
                      <w:rFonts w:ascii="ＭＳ 明朝" w:hAnsi="ＭＳ 明朝" w:hint="eastAsia"/>
                    </w:rPr>
                    <w:t>.94±</w:t>
                  </w:r>
                  <w:r w:rsidR="00DB72D6">
                    <w:rPr>
                      <w:rFonts w:ascii="ＭＳ 明朝" w:hAnsi="ＭＳ 明朝" w:hint="eastAsia"/>
                    </w:rPr>
                    <w:t>11.91</w:t>
                  </w:r>
                </w:p>
              </w:tc>
              <w:tc>
                <w:tcPr>
                  <w:tcW w:w="2552" w:type="dxa"/>
                  <w:vAlign w:val="center"/>
                </w:tcPr>
                <w:p w14:paraId="10C692D1" w14:textId="77777777" w:rsidR="00695739" w:rsidRDefault="00695739" w:rsidP="00362B94">
                  <w:pPr>
                    <w:tabs>
                      <w:tab w:val="left" w:pos="142"/>
                      <w:tab w:val="left" w:pos="284"/>
                    </w:tabs>
                    <w:spacing w:line="0" w:lineRule="atLeast"/>
                    <w:jc w:val="center"/>
                    <w:rPr>
                      <w:rFonts w:ascii="ＭＳ 明朝" w:hAnsi="ＭＳ 明朝"/>
                    </w:rPr>
                  </w:pPr>
                  <w:r>
                    <w:rPr>
                      <w:rFonts w:ascii="ＭＳ 明朝" w:hAnsi="ＭＳ 明朝" w:hint="eastAsia"/>
                    </w:rPr>
                    <w:t>2.16</w:t>
                  </w:r>
                </w:p>
                <w:p w14:paraId="233DE7E6" w14:textId="5119BFC5" w:rsidR="00695739" w:rsidRPr="00401317" w:rsidRDefault="00695739" w:rsidP="00362B94">
                  <w:pPr>
                    <w:tabs>
                      <w:tab w:val="left" w:pos="142"/>
                      <w:tab w:val="left" w:pos="284"/>
                    </w:tabs>
                    <w:spacing w:line="0" w:lineRule="atLeast"/>
                    <w:jc w:val="center"/>
                    <w:rPr>
                      <w:rFonts w:ascii="ＭＳ 明朝" w:hAnsi="ＭＳ 明朝"/>
                    </w:rPr>
                  </w:pPr>
                  <w:r>
                    <w:rPr>
                      <w:rFonts w:ascii="ＭＳ 明朝" w:hAnsi="ＭＳ 明朝" w:hint="eastAsia"/>
                    </w:rPr>
                    <w:t>（-2.62～6.94）</w:t>
                  </w:r>
                </w:p>
              </w:tc>
              <w:tc>
                <w:tcPr>
                  <w:tcW w:w="1134" w:type="dxa"/>
                  <w:vAlign w:val="center"/>
                </w:tcPr>
                <w:p w14:paraId="18F62C83" w14:textId="2CF218D9" w:rsidR="004F679B" w:rsidRPr="00401317" w:rsidRDefault="00695739" w:rsidP="00362B94">
                  <w:pPr>
                    <w:tabs>
                      <w:tab w:val="left" w:pos="142"/>
                      <w:tab w:val="left" w:pos="284"/>
                    </w:tabs>
                    <w:spacing w:line="0" w:lineRule="atLeast"/>
                    <w:jc w:val="center"/>
                    <w:rPr>
                      <w:rFonts w:ascii="ＭＳ 明朝" w:hAnsi="ＭＳ 明朝"/>
                    </w:rPr>
                  </w:pPr>
                  <w:r>
                    <w:rPr>
                      <w:rFonts w:ascii="ＭＳ 明朝" w:hAnsi="ＭＳ 明朝" w:hint="eastAsia"/>
                    </w:rPr>
                    <w:t>0.3754</w:t>
                  </w:r>
                </w:p>
              </w:tc>
            </w:tr>
            <w:tr w:rsidR="00DB72D6" w:rsidRPr="00401317" w14:paraId="1CE06749" w14:textId="77777777" w:rsidTr="00DB3302">
              <w:tc>
                <w:tcPr>
                  <w:tcW w:w="2863" w:type="dxa"/>
                </w:tcPr>
                <w:p w14:paraId="32A8E636" w14:textId="1D770E8E" w:rsidR="00DB72D6" w:rsidRPr="00DB72D6" w:rsidRDefault="00DB72D6" w:rsidP="004F679B">
                  <w:pPr>
                    <w:tabs>
                      <w:tab w:val="left" w:pos="142"/>
                      <w:tab w:val="left" w:pos="284"/>
                    </w:tabs>
                    <w:spacing w:line="0" w:lineRule="atLeast"/>
                    <w:jc w:val="left"/>
                    <w:rPr>
                      <w:rFonts w:ascii="ＭＳ 明朝" w:hAnsi="ＭＳ 明朝"/>
                    </w:rPr>
                  </w:pPr>
                  <w:r w:rsidRPr="00DB72D6">
                    <w:rPr>
                      <w:rFonts w:ascii="ＭＳ 明朝" w:hAnsi="ＭＳ 明朝" w:hint="eastAsia"/>
                    </w:rPr>
                    <w:t>心理社会的健康度のサマリー（</w:t>
                  </w:r>
                  <w:r w:rsidRPr="00DB72D6">
                    <w:rPr>
                      <w:rFonts w:ascii="ＭＳ 明朝" w:hAnsi="ＭＳ 明朝"/>
                    </w:rPr>
                    <w:t>PSS）</w:t>
                  </w:r>
                </w:p>
              </w:tc>
              <w:tc>
                <w:tcPr>
                  <w:tcW w:w="1984" w:type="dxa"/>
                  <w:vAlign w:val="center"/>
                </w:tcPr>
                <w:p w14:paraId="14946443" w14:textId="3660C88F" w:rsidR="00DB72D6" w:rsidRDefault="00695739" w:rsidP="00362B94">
                  <w:pPr>
                    <w:tabs>
                      <w:tab w:val="left" w:pos="142"/>
                      <w:tab w:val="left" w:pos="284"/>
                    </w:tabs>
                    <w:spacing w:line="0" w:lineRule="atLeast"/>
                    <w:jc w:val="center"/>
                    <w:rPr>
                      <w:rFonts w:ascii="ＭＳ 明朝" w:hAnsi="ＭＳ 明朝"/>
                    </w:rPr>
                  </w:pPr>
                  <w:r>
                    <w:rPr>
                      <w:rFonts w:ascii="ＭＳ 明朝" w:hAnsi="ＭＳ 明朝" w:hint="eastAsia"/>
                    </w:rPr>
                    <w:t>46.77±14.57</w:t>
                  </w:r>
                  <w:r w:rsidR="000947CD">
                    <w:rPr>
                      <w:rFonts w:ascii="ＭＳ 明朝" w:hAnsi="ＭＳ 明朝" w:hint="eastAsia"/>
                    </w:rPr>
                    <w:t xml:space="preserve"> </w:t>
                  </w:r>
                  <w:r w:rsidR="000947CD" w:rsidRPr="00F206E6">
                    <w:rPr>
                      <w:rFonts w:ascii="ＭＳ 明朝" w:hAnsi="ＭＳ 明朝"/>
                      <w:vertAlign w:val="superscript"/>
                    </w:rPr>
                    <w:t>b</w:t>
                  </w:r>
                </w:p>
              </w:tc>
              <w:tc>
                <w:tcPr>
                  <w:tcW w:w="2552" w:type="dxa"/>
                  <w:vAlign w:val="center"/>
                </w:tcPr>
                <w:p w14:paraId="2EC607A0" w14:textId="3E3D2E19" w:rsidR="00DB72D6" w:rsidRDefault="00695739" w:rsidP="00362B94">
                  <w:pPr>
                    <w:tabs>
                      <w:tab w:val="left" w:pos="142"/>
                      <w:tab w:val="left" w:pos="284"/>
                    </w:tabs>
                    <w:spacing w:line="0" w:lineRule="atLeast"/>
                    <w:jc w:val="center"/>
                    <w:rPr>
                      <w:rFonts w:ascii="ＭＳ 明朝" w:hAnsi="ＭＳ 明朝"/>
                    </w:rPr>
                  </w:pPr>
                  <w:r>
                    <w:rPr>
                      <w:rFonts w:ascii="ＭＳ 明朝" w:hAnsi="ＭＳ 明朝" w:hint="eastAsia"/>
                    </w:rPr>
                    <w:t>0.82</w:t>
                  </w:r>
                </w:p>
                <w:p w14:paraId="1BD70C20" w14:textId="451062DD" w:rsidR="00695739" w:rsidRPr="00401317" w:rsidRDefault="00695739" w:rsidP="00362B94">
                  <w:pPr>
                    <w:tabs>
                      <w:tab w:val="left" w:pos="142"/>
                      <w:tab w:val="left" w:pos="284"/>
                    </w:tabs>
                    <w:spacing w:line="0" w:lineRule="atLeast"/>
                    <w:jc w:val="center"/>
                    <w:rPr>
                      <w:rFonts w:ascii="ＭＳ 明朝" w:hAnsi="ＭＳ 明朝"/>
                    </w:rPr>
                  </w:pPr>
                  <w:r>
                    <w:rPr>
                      <w:rFonts w:ascii="ＭＳ 明朝" w:hAnsi="ＭＳ 明朝" w:hint="eastAsia"/>
                    </w:rPr>
                    <w:t>（-4.34～5.97）</w:t>
                  </w:r>
                </w:p>
              </w:tc>
              <w:tc>
                <w:tcPr>
                  <w:tcW w:w="1134" w:type="dxa"/>
                  <w:vAlign w:val="center"/>
                </w:tcPr>
                <w:p w14:paraId="23F8DA6E" w14:textId="6FCFB59B" w:rsidR="00DB72D6" w:rsidRPr="00401317" w:rsidRDefault="00695739" w:rsidP="00362B94">
                  <w:pPr>
                    <w:tabs>
                      <w:tab w:val="left" w:pos="142"/>
                      <w:tab w:val="left" w:pos="284"/>
                    </w:tabs>
                    <w:spacing w:line="0" w:lineRule="atLeast"/>
                    <w:jc w:val="center"/>
                    <w:rPr>
                      <w:rFonts w:ascii="ＭＳ 明朝" w:hAnsi="ＭＳ 明朝"/>
                    </w:rPr>
                  </w:pPr>
                  <w:r>
                    <w:rPr>
                      <w:rFonts w:ascii="ＭＳ 明朝" w:hAnsi="ＭＳ 明朝" w:hint="eastAsia"/>
                    </w:rPr>
                    <w:t>0.7564</w:t>
                  </w:r>
                </w:p>
              </w:tc>
            </w:tr>
          </w:tbl>
          <w:p w14:paraId="40B7EF95" w14:textId="22C26294" w:rsidR="00922EFD" w:rsidRPr="00647A55" w:rsidRDefault="00922EFD" w:rsidP="00AE7BB6">
            <w:pPr>
              <w:tabs>
                <w:tab w:val="left" w:pos="142"/>
                <w:tab w:val="left" w:pos="284"/>
              </w:tabs>
              <w:spacing w:line="0" w:lineRule="atLeast"/>
              <w:ind w:left="243" w:hangingChars="135" w:hanging="243"/>
              <w:rPr>
                <w:rFonts w:ascii="ＭＳ 明朝" w:hAnsi="ＭＳ 明朝"/>
                <w:sz w:val="18"/>
                <w:szCs w:val="18"/>
              </w:rPr>
            </w:pPr>
            <w:r w:rsidRPr="00647A55">
              <w:rPr>
                <w:rFonts w:ascii="ＭＳ 明朝" w:hAnsi="ＭＳ 明朝"/>
                <w:sz w:val="18"/>
                <w:szCs w:val="18"/>
              </w:rPr>
              <w:t>a：</w:t>
            </w:r>
            <w:r w:rsidR="006C00D8" w:rsidRPr="00647A55">
              <w:rPr>
                <w:rFonts w:ascii="ＭＳ 明朝" w:hAnsi="ＭＳ 明朝" w:hint="eastAsia"/>
                <w:sz w:val="18"/>
                <w:szCs w:val="18"/>
              </w:rPr>
              <w:t>複合対称共分散構造を用いた</w:t>
            </w:r>
            <w:r w:rsidR="006C00D8" w:rsidRPr="00647A55">
              <w:rPr>
                <w:rFonts w:ascii="ＭＳ 明朝" w:hAnsi="ＭＳ 明朝"/>
                <w:sz w:val="18"/>
                <w:szCs w:val="18"/>
              </w:rPr>
              <w:t>GEEモデル。時間をカテゴリー変数とし、ベースライン時の測定値で調整した。</w:t>
            </w:r>
          </w:p>
          <w:p w14:paraId="6B6EF833" w14:textId="24102790" w:rsidR="00922EFD" w:rsidRPr="00647A55" w:rsidRDefault="00362B94" w:rsidP="00922EFD">
            <w:pPr>
              <w:tabs>
                <w:tab w:val="left" w:pos="142"/>
                <w:tab w:val="left" w:pos="284"/>
              </w:tabs>
              <w:spacing w:line="0" w:lineRule="atLeast"/>
              <w:jc w:val="left"/>
              <w:rPr>
                <w:rFonts w:ascii="ＭＳ 明朝" w:hAnsi="ＭＳ 明朝"/>
                <w:sz w:val="18"/>
                <w:szCs w:val="18"/>
              </w:rPr>
            </w:pPr>
            <w:r w:rsidRPr="00647A55">
              <w:rPr>
                <w:rFonts w:ascii="ＭＳ 明朝" w:hAnsi="ＭＳ 明朝" w:hint="eastAsia"/>
                <w:sz w:val="18"/>
                <w:szCs w:val="18"/>
              </w:rPr>
              <w:t>b</w:t>
            </w:r>
            <w:r w:rsidRPr="00647A55">
              <w:rPr>
                <w:rFonts w:ascii="ＭＳ 明朝" w:hAnsi="ＭＳ 明朝"/>
                <w:sz w:val="18"/>
                <w:szCs w:val="18"/>
              </w:rPr>
              <w:t>：</w:t>
            </w:r>
            <w:r w:rsidRPr="00647A55">
              <w:rPr>
                <w:rFonts w:ascii="ＭＳ 明朝" w:hAnsi="ＭＳ 明朝" w:hint="eastAsia"/>
                <w:sz w:val="18"/>
                <w:szCs w:val="18"/>
              </w:rPr>
              <w:t>ベースライン時において障害はなかった。</w:t>
            </w:r>
          </w:p>
          <w:p w14:paraId="29586E4C" w14:textId="77777777" w:rsidR="008F3514" w:rsidRPr="00922EFD" w:rsidRDefault="008F3514" w:rsidP="00DA2492">
            <w:pPr>
              <w:tabs>
                <w:tab w:val="left" w:pos="142"/>
                <w:tab w:val="left" w:pos="284"/>
              </w:tabs>
              <w:spacing w:line="0" w:lineRule="atLeast"/>
              <w:jc w:val="left"/>
              <w:rPr>
                <w:rFonts w:ascii="ＭＳ 明朝" w:hAnsi="ＭＳ 明朝"/>
              </w:rPr>
            </w:pPr>
          </w:p>
          <w:p w14:paraId="5A73F8EB" w14:textId="037A7A1C" w:rsidR="008F3514" w:rsidRPr="00436A82" w:rsidRDefault="00042D98" w:rsidP="00DA2492">
            <w:pPr>
              <w:tabs>
                <w:tab w:val="left" w:pos="142"/>
                <w:tab w:val="left" w:pos="284"/>
              </w:tabs>
              <w:spacing w:line="0" w:lineRule="atLeast"/>
              <w:jc w:val="left"/>
              <w:rPr>
                <w:rFonts w:ascii="ＭＳ ゴシック" w:eastAsia="ＭＳ ゴシック" w:hAnsi="ＭＳ ゴシック"/>
                <w:b/>
                <w:bCs/>
              </w:rPr>
            </w:pPr>
            <w:r w:rsidRPr="00436A82">
              <w:rPr>
                <w:rFonts w:ascii="ＭＳ ゴシック" w:eastAsia="ＭＳ ゴシック" w:hAnsi="ＭＳ ゴシック" w:hint="eastAsia"/>
                <w:b/>
                <w:bCs/>
              </w:rPr>
              <w:t>〈安全性〉</w:t>
            </w:r>
          </w:p>
          <w:p w14:paraId="5983C0C2" w14:textId="72E914D9" w:rsidR="00B63430" w:rsidRPr="00B63430" w:rsidRDefault="00B63430" w:rsidP="00E12318">
            <w:pPr>
              <w:tabs>
                <w:tab w:val="left" w:pos="142"/>
                <w:tab w:val="left" w:pos="284"/>
              </w:tabs>
              <w:spacing w:line="0" w:lineRule="atLeast"/>
              <w:rPr>
                <w:rFonts w:ascii="ＭＳ 明朝" w:hAnsi="ＭＳ 明朝"/>
              </w:rPr>
            </w:pPr>
            <w:r w:rsidRPr="00B63430">
              <w:rPr>
                <w:rFonts w:ascii="ＭＳ 明朝" w:hAnsi="ＭＳ 明朝" w:hint="eastAsia"/>
              </w:rPr>
              <w:t>副作用</w:t>
            </w:r>
            <w:r w:rsidRPr="00F206E6">
              <w:rPr>
                <w:rFonts w:ascii="ＭＳ 明朝" w:hAnsi="ＭＳ 明朝"/>
                <w:vertAlign w:val="superscript"/>
              </w:rPr>
              <w:t>a</w:t>
            </w:r>
            <w:r w:rsidRPr="00B63430">
              <w:rPr>
                <w:rFonts w:ascii="ＭＳ 明朝" w:hAnsi="ＭＳ 明朝"/>
              </w:rPr>
              <w:t>が1件以上発現した患者は、29例中19例（65.5</w:t>
            </w:r>
            <w:r w:rsidR="00325044">
              <w:rPr>
                <w:rFonts w:ascii="ＭＳ 明朝" w:hAnsi="ＭＳ 明朝"/>
              </w:rPr>
              <w:t>%</w:t>
            </w:r>
            <w:r w:rsidRPr="00B63430">
              <w:rPr>
                <w:rFonts w:ascii="ＭＳ 明朝" w:hAnsi="ＭＳ 明朝"/>
              </w:rPr>
              <w:t>）であった（安全性解析対象集団）。主な副作用（発現頻度5</w:t>
            </w:r>
            <w:r w:rsidR="00325044">
              <w:rPr>
                <w:rFonts w:ascii="ＭＳ 明朝" w:hAnsi="ＭＳ 明朝"/>
              </w:rPr>
              <w:t>%</w:t>
            </w:r>
            <w:r w:rsidRPr="00B63430">
              <w:rPr>
                <w:rFonts w:ascii="ＭＳ 明朝" w:hAnsi="ＭＳ 明朝"/>
              </w:rPr>
              <w:t>以上）は、下痢が12例（41.4</w:t>
            </w:r>
            <w:r w:rsidR="00325044">
              <w:rPr>
                <w:rFonts w:ascii="ＭＳ 明朝" w:hAnsi="ＭＳ 明朝"/>
              </w:rPr>
              <w:t>%</w:t>
            </w:r>
            <w:r w:rsidRPr="00B63430">
              <w:rPr>
                <w:rFonts w:ascii="ＭＳ 明朝" w:hAnsi="ＭＳ 明朝"/>
              </w:rPr>
              <w:t>）、腹痛が6例（20.7</w:t>
            </w:r>
            <w:r w:rsidR="00325044">
              <w:rPr>
                <w:rFonts w:ascii="ＭＳ 明朝" w:hAnsi="ＭＳ 明朝"/>
              </w:rPr>
              <w:t>%</w:t>
            </w:r>
            <w:r w:rsidRPr="00B63430">
              <w:rPr>
                <w:rFonts w:ascii="ＭＳ 明朝" w:hAnsi="ＭＳ 明朝"/>
              </w:rPr>
              <w:t>）、上腹部痛、ざ</w:t>
            </w:r>
            <w:r w:rsidR="00200394" w:rsidRPr="00200394">
              <w:rPr>
                <w:rFonts w:ascii="ＭＳ 明朝" w:hAnsi="ＭＳ 明朝" w:hint="eastAsia"/>
              </w:rPr>
              <w:t>瘡</w:t>
            </w:r>
            <w:r w:rsidRPr="00B63430">
              <w:rPr>
                <w:rFonts w:ascii="ＭＳ 明朝" w:hAnsi="ＭＳ 明朝"/>
              </w:rPr>
              <w:t>、消化器痛及び嘔吐が各3例（10.3</w:t>
            </w:r>
            <w:r w:rsidR="00325044">
              <w:rPr>
                <w:rFonts w:ascii="ＭＳ 明朝" w:hAnsi="ＭＳ 明朝"/>
              </w:rPr>
              <w:t>%</w:t>
            </w:r>
            <w:r w:rsidRPr="00B63430">
              <w:rPr>
                <w:rFonts w:ascii="ＭＳ 明朝" w:hAnsi="ＭＳ 明朝"/>
              </w:rPr>
              <w:t>）、腹部膨満、放屁、胃腸炎及び悪心が各2例（6.9</w:t>
            </w:r>
            <w:r w:rsidR="00325044">
              <w:rPr>
                <w:rFonts w:ascii="ＭＳ 明朝" w:hAnsi="ＭＳ 明朝"/>
              </w:rPr>
              <w:t>%</w:t>
            </w:r>
            <w:r w:rsidRPr="00B63430">
              <w:rPr>
                <w:rFonts w:ascii="ＭＳ 明朝" w:hAnsi="ＭＳ 明朝"/>
              </w:rPr>
              <w:t>）であった。重篤な副作用が発現した患者は1例であり、胃腸炎が認められた。</w:t>
            </w:r>
          </w:p>
          <w:p w14:paraId="34D7D1EA" w14:textId="69B6D730" w:rsidR="00F64CB6" w:rsidRDefault="00B63430" w:rsidP="00E12318">
            <w:pPr>
              <w:tabs>
                <w:tab w:val="left" w:pos="142"/>
                <w:tab w:val="left" w:pos="284"/>
              </w:tabs>
              <w:spacing w:line="0" w:lineRule="atLeast"/>
              <w:rPr>
                <w:rFonts w:ascii="ＭＳ 明朝" w:hAnsi="ＭＳ 明朝"/>
              </w:rPr>
            </w:pPr>
            <w:r w:rsidRPr="00B63430">
              <w:rPr>
                <w:rFonts w:ascii="ＭＳ 明朝" w:hAnsi="ＭＳ 明朝" w:hint="eastAsia"/>
              </w:rPr>
              <w:t>副作用により治験薬の投与中止に至った患者は</w:t>
            </w:r>
            <w:r w:rsidRPr="00B63430">
              <w:rPr>
                <w:rFonts w:ascii="ＭＳ 明朝" w:hAnsi="ＭＳ 明朝"/>
              </w:rPr>
              <w:t>2例で、下痢及び嘔吐が各1例であった。死亡例はなかった。</w:t>
            </w:r>
          </w:p>
          <w:p w14:paraId="5D7C2968" w14:textId="77777777" w:rsidR="007B4190" w:rsidRPr="00657D16" w:rsidRDefault="007B4190" w:rsidP="00E12318">
            <w:pPr>
              <w:spacing w:line="0" w:lineRule="atLeast"/>
              <w:ind w:left="243" w:hangingChars="135" w:hanging="243"/>
              <w:rPr>
                <w:rFonts w:asciiTheme="minorEastAsia" w:hAnsiTheme="minorEastAsia"/>
                <w:szCs w:val="21"/>
              </w:rPr>
            </w:pPr>
            <w:r w:rsidRPr="00436A82">
              <w:rPr>
                <w:rFonts w:ascii="ＭＳ 明朝" w:hAnsi="ＭＳ 明朝"/>
                <w:sz w:val="18"/>
                <w:szCs w:val="18"/>
              </w:rPr>
              <w:t>a：担当医師により治験薬と明らかに関連あり、おそらく関連あり、又は関連があるかもしれないと判断された有害事象。</w:t>
            </w:r>
          </w:p>
          <w:p w14:paraId="5D360A9F" w14:textId="77777777" w:rsidR="007B4190" w:rsidRDefault="007B4190" w:rsidP="00B63430">
            <w:pPr>
              <w:tabs>
                <w:tab w:val="left" w:pos="142"/>
                <w:tab w:val="left" w:pos="284"/>
              </w:tabs>
              <w:spacing w:line="0" w:lineRule="atLeast"/>
              <w:jc w:val="left"/>
              <w:rPr>
                <w:rFonts w:ascii="ＭＳ 明朝" w:hAnsi="ＭＳ 明朝"/>
              </w:rPr>
            </w:pPr>
          </w:p>
          <w:p w14:paraId="5165D52A" w14:textId="77777777" w:rsidR="00F206E6" w:rsidRDefault="00F206E6" w:rsidP="00B63430">
            <w:pPr>
              <w:tabs>
                <w:tab w:val="left" w:pos="142"/>
                <w:tab w:val="left" w:pos="284"/>
              </w:tabs>
              <w:spacing w:line="0" w:lineRule="atLeast"/>
              <w:jc w:val="left"/>
              <w:rPr>
                <w:rFonts w:ascii="ＭＳ 明朝" w:hAnsi="ＭＳ 明朝"/>
              </w:rPr>
            </w:pPr>
          </w:p>
          <w:p w14:paraId="4BA6DF7C" w14:textId="77777777" w:rsidR="00F206E6" w:rsidRDefault="00F206E6" w:rsidP="00B63430">
            <w:pPr>
              <w:tabs>
                <w:tab w:val="left" w:pos="142"/>
                <w:tab w:val="left" w:pos="284"/>
              </w:tabs>
              <w:spacing w:line="0" w:lineRule="atLeast"/>
              <w:jc w:val="left"/>
              <w:rPr>
                <w:rFonts w:ascii="ＭＳ 明朝" w:hAnsi="ＭＳ 明朝"/>
              </w:rPr>
            </w:pPr>
          </w:p>
          <w:p w14:paraId="2DC286AF" w14:textId="77777777" w:rsidR="00F206E6" w:rsidRDefault="00F206E6" w:rsidP="00B63430">
            <w:pPr>
              <w:tabs>
                <w:tab w:val="left" w:pos="142"/>
                <w:tab w:val="left" w:pos="284"/>
              </w:tabs>
              <w:spacing w:line="0" w:lineRule="atLeast"/>
              <w:jc w:val="left"/>
              <w:rPr>
                <w:rFonts w:ascii="ＭＳ 明朝" w:hAnsi="ＭＳ 明朝"/>
              </w:rPr>
            </w:pPr>
          </w:p>
          <w:p w14:paraId="6087C358" w14:textId="4F6D7D2E" w:rsidR="00647A55" w:rsidRPr="00BC2AA4" w:rsidRDefault="00BC2AA4" w:rsidP="00B63430">
            <w:pPr>
              <w:tabs>
                <w:tab w:val="left" w:pos="142"/>
                <w:tab w:val="left" w:pos="284"/>
              </w:tabs>
              <w:spacing w:line="0" w:lineRule="atLeast"/>
              <w:jc w:val="left"/>
              <w:rPr>
                <w:rFonts w:ascii="ＭＳ ゴシック" w:eastAsia="ＭＳ ゴシック" w:hAnsi="ＭＳ ゴシック"/>
                <w:szCs w:val="21"/>
              </w:rPr>
            </w:pPr>
            <w:r w:rsidRPr="00513BD6">
              <w:rPr>
                <w:rFonts w:ascii="ＭＳ ゴシック" w:eastAsia="ＭＳ ゴシック" w:hAnsi="ＭＳ ゴシック" w:hint="eastAsia"/>
                <w:szCs w:val="21"/>
              </w:rPr>
              <w:lastRenderedPageBreak/>
              <w:t>副作用（</w:t>
            </w:r>
            <w:r w:rsidRPr="00513BD6">
              <w:rPr>
                <w:rFonts w:ascii="ＭＳ ゴシック" w:eastAsia="ＭＳ ゴシック" w:hAnsi="ＭＳ ゴシック"/>
                <w:szCs w:val="21"/>
              </w:rPr>
              <w:t>安全性解析対象集団</w:t>
            </w:r>
            <w:r w:rsidR="00647A55">
              <w:rPr>
                <w:rFonts w:ascii="ＭＳ ゴシック" w:eastAsia="ＭＳ ゴシック" w:hAnsi="ＭＳ ゴシック" w:hint="eastAsia"/>
                <w:szCs w:val="21"/>
              </w:rPr>
              <w:t>）</w:t>
            </w:r>
          </w:p>
          <w:tbl>
            <w:tblPr>
              <w:tblW w:w="5000" w:type="pct"/>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322F31"/>
                <w:insideV w:val="single" w:sz="8" w:space="0" w:color="322F31"/>
              </w:tblBorders>
              <w:tblLayout w:type="fixed"/>
              <w:tblCellMar>
                <w:left w:w="0" w:type="dxa"/>
                <w:right w:w="0" w:type="dxa"/>
              </w:tblCellMar>
              <w:tblLook w:val="0420" w:firstRow="1" w:lastRow="0" w:firstColumn="0" w:lastColumn="0" w:noHBand="0" w:noVBand="1"/>
            </w:tblPr>
            <w:tblGrid>
              <w:gridCol w:w="5212"/>
              <w:gridCol w:w="3409"/>
            </w:tblGrid>
            <w:tr w:rsidR="00F64CB6" w:rsidRPr="00BC2AA4" w14:paraId="2C7F2413" w14:textId="77777777" w:rsidTr="00162535">
              <w:trPr>
                <w:trHeight w:val="175"/>
              </w:trPr>
              <w:tc>
                <w:tcPr>
                  <w:tcW w:w="3023" w:type="pct"/>
                  <w:vMerge w:val="restart"/>
                  <w:tcBorders>
                    <w:top w:val="single" w:sz="8" w:space="0" w:color="000000" w:themeColor="text1"/>
                    <w:bottom w:val="single" w:sz="8" w:space="0" w:color="000000" w:themeColor="text1"/>
                    <w:right w:val="single" w:sz="8" w:space="0" w:color="000000" w:themeColor="text1"/>
                  </w:tcBorders>
                  <w:shd w:val="clear" w:color="auto" w:fill="BFBFBF" w:themeFill="background1" w:themeFillShade="BF"/>
                  <w:tcMar>
                    <w:top w:w="28" w:type="dxa"/>
                    <w:left w:w="57" w:type="dxa"/>
                    <w:bottom w:w="28" w:type="dxa"/>
                    <w:right w:w="57" w:type="dxa"/>
                  </w:tcMar>
                  <w:vAlign w:val="center"/>
                </w:tcPr>
                <w:p w14:paraId="07C15532" w14:textId="77777777" w:rsidR="00F64CB6" w:rsidRPr="00BC2AA4" w:rsidRDefault="00F64CB6" w:rsidP="00F64CB6">
                  <w:pPr>
                    <w:rPr>
                      <w:rFonts w:ascii="ＭＳ 明朝" w:hAnsi="ＭＳ 明朝"/>
                      <w:szCs w:val="21"/>
                    </w:rPr>
                  </w:pPr>
                </w:p>
              </w:tc>
              <w:tc>
                <w:tcPr>
                  <w:tcW w:w="1977" w:type="pct"/>
                  <w:tcBorders>
                    <w:top w:val="single" w:sz="8" w:space="0" w:color="000000" w:themeColor="text1"/>
                    <w:left w:val="single" w:sz="8" w:space="0" w:color="000000" w:themeColor="text1"/>
                    <w:bottom w:val="single" w:sz="8" w:space="0" w:color="000000" w:themeColor="text1"/>
                  </w:tcBorders>
                  <w:shd w:val="clear" w:color="auto" w:fill="BFBFBF" w:themeFill="background1" w:themeFillShade="BF"/>
                  <w:tcMar>
                    <w:top w:w="15" w:type="dxa"/>
                    <w:left w:w="57" w:type="dxa"/>
                    <w:bottom w:w="0" w:type="dxa"/>
                    <w:right w:w="57" w:type="dxa"/>
                  </w:tcMar>
                  <w:hideMark/>
                </w:tcPr>
                <w:p w14:paraId="1EEE0694" w14:textId="72D1C25D" w:rsidR="00F64CB6" w:rsidRPr="00BC2AA4" w:rsidRDefault="00F64CB6" w:rsidP="00F64CB6">
                  <w:pPr>
                    <w:jc w:val="center"/>
                    <w:rPr>
                      <w:rFonts w:ascii="ＭＳ 明朝" w:hAnsi="ＭＳ 明朝"/>
                      <w:szCs w:val="21"/>
                    </w:rPr>
                  </w:pPr>
                  <w:r w:rsidRPr="00BC2AA4">
                    <w:rPr>
                      <w:rFonts w:ascii="ＭＳ 明朝" w:hAnsi="ＭＳ 明朝" w:hint="eastAsia"/>
                      <w:b/>
                      <w:bCs/>
                      <w:szCs w:val="21"/>
                    </w:rPr>
                    <w:t>発現例数（</w:t>
                  </w:r>
                  <w:r w:rsidR="00325044">
                    <w:rPr>
                      <w:rFonts w:ascii="ＭＳ 明朝" w:hAnsi="ＭＳ 明朝" w:hint="eastAsia"/>
                      <w:b/>
                      <w:bCs/>
                      <w:szCs w:val="21"/>
                    </w:rPr>
                    <w:t>%</w:t>
                  </w:r>
                  <w:r w:rsidRPr="00BC2AA4">
                    <w:rPr>
                      <w:rFonts w:ascii="ＭＳ 明朝" w:hAnsi="ＭＳ 明朝" w:hint="eastAsia"/>
                      <w:b/>
                      <w:bCs/>
                      <w:szCs w:val="21"/>
                    </w:rPr>
                    <w:t>）</w:t>
                  </w:r>
                </w:p>
              </w:tc>
            </w:tr>
            <w:tr w:rsidR="00F64CB6" w:rsidRPr="00BC2AA4" w14:paraId="1C9B92E6" w14:textId="77777777" w:rsidTr="00162535">
              <w:trPr>
                <w:trHeight w:val="47"/>
              </w:trPr>
              <w:tc>
                <w:tcPr>
                  <w:tcW w:w="3023" w:type="pct"/>
                  <w:vMerge/>
                  <w:tcBorders>
                    <w:top w:val="single" w:sz="8" w:space="0" w:color="000000" w:themeColor="text1"/>
                    <w:bottom w:val="single" w:sz="8" w:space="0" w:color="322F31"/>
                    <w:right w:val="single" w:sz="8" w:space="0" w:color="000000" w:themeColor="text1"/>
                  </w:tcBorders>
                  <w:shd w:val="clear" w:color="auto" w:fill="BFBFBF" w:themeFill="background1" w:themeFillShade="BF"/>
                  <w:vAlign w:val="center"/>
                  <w:hideMark/>
                </w:tcPr>
                <w:p w14:paraId="2497AB3F" w14:textId="77777777" w:rsidR="00F64CB6" w:rsidRPr="00BC2AA4" w:rsidRDefault="00F64CB6" w:rsidP="00F64CB6">
                  <w:pPr>
                    <w:rPr>
                      <w:rFonts w:ascii="ＭＳ 明朝" w:hAnsi="ＭＳ 明朝"/>
                      <w:szCs w:val="21"/>
                    </w:rPr>
                  </w:pPr>
                </w:p>
              </w:tc>
              <w:tc>
                <w:tcPr>
                  <w:tcW w:w="1977" w:type="pct"/>
                  <w:tcBorders>
                    <w:top w:val="single" w:sz="8" w:space="0" w:color="000000" w:themeColor="text1"/>
                    <w:left w:val="single" w:sz="8" w:space="0" w:color="000000" w:themeColor="text1"/>
                    <w:bottom w:val="single" w:sz="8" w:space="0" w:color="322F31"/>
                  </w:tcBorders>
                  <w:shd w:val="clear" w:color="auto" w:fill="BFBFBF" w:themeFill="background1" w:themeFillShade="BF"/>
                  <w:tcMar>
                    <w:top w:w="28" w:type="dxa"/>
                    <w:left w:w="57" w:type="dxa"/>
                    <w:bottom w:w="28" w:type="dxa"/>
                    <w:right w:w="57" w:type="dxa"/>
                  </w:tcMar>
                  <w:vAlign w:val="center"/>
                  <w:hideMark/>
                </w:tcPr>
                <w:p w14:paraId="69914828" w14:textId="77777777" w:rsidR="00F64CB6" w:rsidRPr="00BC2AA4" w:rsidRDefault="00F64CB6" w:rsidP="00F64CB6">
                  <w:pPr>
                    <w:jc w:val="center"/>
                    <w:rPr>
                      <w:rFonts w:ascii="ＭＳ 明朝" w:hAnsi="ＭＳ 明朝"/>
                      <w:b/>
                      <w:bCs/>
                      <w:szCs w:val="21"/>
                    </w:rPr>
                  </w:pPr>
                  <w:r w:rsidRPr="00BC2AA4">
                    <w:rPr>
                      <w:rFonts w:ascii="ＭＳ 明朝" w:hAnsi="ＭＳ 明朝" w:hint="eastAsia"/>
                      <w:b/>
                      <w:bCs/>
                      <w:szCs w:val="21"/>
                    </w:rPr>
                    <w:t>本剤群</w:t>
                  </w:r>
                </w:p>
                <w:p w14:paraId="058A102F" w14:textId="77777777" w:rsidR="00F64CB6" w:rsidRPr="00BC2AA4" w:rsidRDefault="00F64CB6" w:rsidP="00F64CB6">
                  <w:pPr>
                    <w:jc w:val="center"/>
                    <w:rPr>
                      <w:rFonts w:ascii="ＭＳ 明朝" w:hAnsi="ＭＳ 明朝"/>
                      <w:szCs w:val="21"/>
                    </w:rPr>
                  </w:pPr>
                  <w:r w:rsidRPr="00BC2AA4">
                    <w:rPr>
                      <w:rFonts w:ascii="ＭＳ 明朝" w:hAnsi="ＭＳ 明朝" w:hint="eastAsia"/>
                      <w:b/>
                      <w:bCs/>
                      <w:szCs w:val="21"/>
                    </w:rPr>
                    <w:t>（</w:t>
                  </w:r>
                  <w:r w:rsidRPr="00BC2AA4">
                    <w:rPr>
                      <w:rFonts w:ascii="ＭＳ 明朝" w:hAnsi="ＭＳ 明朝"/>
                      <w:b/>
                      <w:bCs/>
                      <w:szCs w:val="21"/>
                    </w:rPr>
                    <w:t>N=29</w:t>
                  </w:r>
                  <w:r w:rsidRPr="00BC2AA4">
                    <w:rPr>
                      <w:rFonts w:ascii="ＭＳ 明朝" w:hAnsi="ＭＳ 明朝" w:hint="eastAsia"/>
                      <w:b/>
                      <w:bCs/>
                      <w:szCs w:val="21"/>
                    </w:rPr>
                    <w:t>）</w:t>
                  </w:r>
                </w:p>
              </w:tc>
            </w:tr>
            <w:tr w:rsidR="00F64CB6" w:rsidRPr="00BC2AA4" w14:paraId="4616581D" w14:textId="77777777" w:rsidTr="00162535">
              <w:trPr>
                <w:trHeight w:val="300"/>
              </w:trPr>
              <w:tc>
                <w:tcPr>
                  <w:tcW w:w="3023" w:type="pct"/>
                  <w:tcBorders>
                    <w:top w:val="single" w:sz="8" w:space="0" w:color="322F31"/>
                    <w:bottom w:val="single" w:sz="8" w:space="0" w:color="000000" w:themeColor="text1"/>
                    <w:right w:val="single" w:sz="8" w:space="0" w:color="000000" w:themeColor="text1"/>
                  </w:tcBorders>
                  <w:tcMar>
                    <w:top w:w="28" w:type="dxa"/>
                    <w:left w:w="57" w:type="dxa"/>
                    <w:bottom w:w="28" w:type="dxa"/>
                    <w:right w:w="57" w:type="dxa"/>
                  </w:tcMar>
                  <w:vAlign w:val="center"/>
                  <w:hideMark/>
                </w:tcPr>
                <w:p w14:paraId="175F4165" w14:textId="77777777" w:rsidR="00F64CB6" w:rsidRPr="00BC2AA4" w:rsidRDefault="00F64CB6" w:rsidP="00F64CB6">
                  <w:pPr>
                    <w:rPr>
                      <w:rFonts w:ascii="ＭＳ 明朝" w:hAnsi="ＭＳ 明朝"/>
                      <w:szCs w:val="21"/>
                    </w:rPr>
                  </w:pPr>
                  <w:r w:rsidRPr="00BC2AA4">
                    <w:rPr>
                      <w:rFonts w:ascii="ＭＳ 明朝" w:hAnsi="ＭＳ 明朝" w:hint="eastAsia"/>
                      <w:b/>
                      <w:bCs/>
                      <w:szCs w:val="21"/>
                    </w:rPr>
                    <w:t>副作用発現例</w:t>
                  </w:r>
                </w:p>
              </w:tc>
              <w:tc>
                <w:tcPr>
                  <w:tcW w:w="1977" w:type="pct"/>
                  <w:tcBorders>
                    <w:top w:val="single" w:sz="8" w:space="0" w:color="322F31"/>
                    <w:left w:val="single" w:sz="8" w:space="0" w:color="000000" w:themeColor="text1"/>
                    <w:bottom w:val="single" w:sz="8" w:space="0" w:color="000000" w:themeColor="text1"/>
                  </w:tcBorders>
                  <w:tcMar>
                    <w:top w:w="28" w:type="dxa"/>
                    <w:left w:w="57" w:type="dxa"/>
                    <w:bottom w:w="28" w:type="dxa"/>
                    <w:right w:w="57" w:type="dxa"/>
                  </w:tcMar>
                  <w:vAlign w:val="center"/>
                  <w:hideMark/>
                </w:tcPr>
                <w:p w14:paraId="3C5C903D" w14:textId="77777777" w:rsidR="00F64CB6" w:rsidRPr="00BC2AA4" w:rsidRDefault="00F64CB6" w:rsidP="00F64CB6">
                  <w:pPr>
                    <w:jc w:val="center"/>
                    <w:rPr>
                      <w:rFonts w:ascii="ＭＳ 明朝" w:hAnsi="ＭＳ 明朝"/>
                      <w:szCs w:val="21"/>
                    </w:rPr>
                  </w:pPr>
                  <w:r w:rsidRPr="00BC2AA4">
                    <w:rPr>
                      <w:rFonts w:ascii="ＭＳ 明朝" w:hAnsi="ＭＳ 明朝" w:hint="eastAsia"/>
                      <w:b/>
                      <w:bCs/>
                      <w:szCs w:val="21"/>
                    </w:rPr>
                    <w:t>19（65.5）</w:t>
                  </w:r>
                </w:p>
              </w:tc>
            </w:tr>
            <w:tr w:rsidR="00F64CB6" w:rsidRPr="00BC2AA4" w14:paraId="4DFA09E5" w14:textId="77777777" w:rsidTr="00162535">
              <w:trPr>
                <w:trHeight w:val="6238"/>
              </w:trPr>
              <w:tc>
                <w:tcPr>
                  <w:tcW w:w="3023" w:type="pct"/>
                  <w:tcBorders>
                    <w:top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hideMark/>
                </w:tcPr>
                <w:p w14:paraId="623F3636" w14:textId="77777777" w:rsidR="00F64CB6" w:rsidRPr="00BC2AA4" w:rsidRDefault="00F64CB6" w:rsidP="00F64CB6">
                  <w:pPr>
                    <w:rPr>
                      <w:rFonts w:ascii="ＭＳ 明朝" w:hAnsi="ＭＳ 明朝"/>
                      <w:szCs w:val="21"/>
                    </w:rPr>
                  </w:pPr>
                  <w:r w:rsidRPr="00BC2AA4">
                    <w:rPr>
                      <w:rFonts w:ascii="ＭＳ 明朝" w:hAnsi="ＭＳ 明朝" w:hint="eastAsia"/>
                      <w:szCs w:val="21"/>
                    </w:rPr>
                    <w:t>下痢</w:t>
                  </w:r>
                </w:p>
                <w:p w14:paraId="2E0FA21D" w14:textId="77777777" w:rsidR="00F64CB6" w:rsidRPr="00BC2AA4" w:rsidRDefault="00F64CB6" w:rsidP="00F64CB6">
                  <w:pPr>
                    <w:rPr>
                      <w:rFonts w:ascii="ＭＳ 明朝" w:hAnsi="ＭＳ 明朝"/>
                      <w:szCs w:val="21"/>
                    </w:rPr>
                  </w:pPr>
                  <w:r w:rsidRPr="00BC2AA4">
                    <w:rPr>
                      <w:rFonts w:ascii="ＭＳ 明朝" w:hAnsi="ＭＳ 明朝" w:hint="eastAsia"/>
                      <w:szCs w:val="21"/>
                    </w:rPr>
                    <w:t>腹痛</w:t>
                  </w:r>
                </w:p>
                <w:p w14:paraId="28CB0CFA" w14:textId="77777777" w:rsidR="00F64CB6" w:rsidRPr="00BC2AA4" w:rsidRDefault="00F64CB6" w:rsidP="00F64CB6">
                  <w:pPr>
                    <w:rPr>
                      <w:rFonts w:ascii="ＭＳ 明朝" w:hAnsi="ＭＳ 明朝"/>
                      <w:szCs w:val="21"/>
                    </w:rPr>
                  </w:pPr>
                  <w:r w:rsidRPr="00BC2AA4">
                    <w:rPr>
                      <w:rFonts w:ascii="ＭＳ 明朝" w:hAnsi="ＭＳ 明朝" w:hint="eastAsia"/>
                      <w:szCs w:val="21"/>
                    </w:rPr>
                    <w:t>上腹部痛</w:t>
                  </w:r>
                </w:p>
                <w:p w14:paraId="10BD8F84" w14:textId="77777777" w:rsidR="00F64CB6" w:rsidRPr="00BC2AA4" w:rsidRDefault="00F64CB6" w:rsidP="00F64CB6">
                  <w:pPr>
                    <w:rPr>
                      <w:rFonts w:ascii="ＭＳ 明朝" w:hAnsi="ＭＳ 明朝"/>
                      <w:szCs w:val="21"/>
                    </w:rPr>
                  </w:pPr>
                  <w:r w:rsidRPr="00BC2AA4">
                    <w:rPr>
                      <w:rFonts w:ascii="ＭＳ 明朝" w:hAnsi="ＭＳ 明朝" w:hint="eastAsia"/>
                      <w:szCs w:val="21"/>
                    </w:rPr>
                    <w:t>ざ瘡</w:t>
                  </w:r>
                </w:p>
                <w:p w14:paraId="53377360" w14:textId="77777777" w:rsidR="00F64CB6" w:rsidRPr="00BC2AA4" w:rsidRDefault="00F64CB6" w:rsidP="00F64CB6">
                  <w:pPr>
                    <w:rPr>
                      <w:rFonts w:ascii="ＭＳ 明朝" w:hAnsi="ＭＳ 明朝"/>
                      <w:szCs w:val="21"/>
                    </w:rPr>
                  </w:pPr>
                  <w:r w:rsidRPr="00BC2AA4">
                    <w:rPr>
                      <w:rFonts w:ascii="ＭＳ 明朝" w:hAnsi="ＭＳ 明朝" w:hint="eastAsia"/>
                      <w:szCs w:val="21"/>
                    </w:rPr>
                    <w:t>消化器痛</w:t>
                  </w:r>
                </w:p>
                <w:p w14:paraId="1151FB1A" w14:textId="77777777" w:rsidR="00F64CB6" w:rsidRPr="00BC2AA4" w:rsidRDefault="00F64CB6" w:rsidP="00F64CB6">
                  <w:pPr>
                    <w:rPr>
                      <w:rFonts w:ascii="ＭＳ 明朝" w:hAnsi="ＭＳ 明朝"/>
                      <w:szCs w:val="21"/>
                    </w:rPr>
                  </w:pPr>
                  <w:r w:rsidRPr="00BC2AA4">
                    <w:rPr>
                      <w:rFonts w:ascii="ＭＳ 明朝" w:hAnsi="ＭＳ 明朝" w:hint="eastAsia"/>
                      <w:szCs w:val="21"/>
                    </w:rPr>
                    <w:t>嘔吐</w:t>
                  </w:r>
                </w:p>
                <w:p w14:paraId="111AC407" w14:textId="77777777" w:rsidR="00F64CB6" w:rsidRPr="00BC2AA4" w:rsidRDefault="00F64CB6" w:rsidP="00F64CB6">
                  <w:pPr>
                    <w:rPr>
                      <w:rFonts w:ascii="ＭＳ 明朝" w:hAnsi="ＭＳ 明朝"/>
                      <w:szCs w:val="21"/>
                    </w:rPr>
                  </w:pPr>
                  <w:r w:rsidRPr="00BC2AA4">
                    <w:rPr>
                      <w:rFonts w:ascii="ＭＳ 明朝" w:hAnsi="ＭＳ 明朝" w:hint="eastAsia"/>
                      <w:szCs w:val="21"/>
                    </w:rPr>
                    <w:t>腹部膨満</w:t>
                  </w:r>
                </w:p>
                <w:p w14:paraId="4ADF0121" w14:textId="77777777" w:rsidR="00F64CB6" w:rsidRPr="00BC2AA4" w:rsidRDefault="00F64CB6" w:rsidP="00F64CB6">
                  <w:pPr>
                    <w:rPr>
                      <w:rFonts w:ascii="ＭＳ 明朝" w:hAnsi="ＭＳ 明朝"/>
                      <w:szCs w:val="21"/>
                    </w:rPr>
                  </w:pPr>
                  <w:r w:rsidRPr="00BC2AA4">
                    <w:rPr>
                      <w:rFonts w:ascii="ＭＳ 明朝" w:hAnsi="ＭＳ 明朝" w:hint="eastAsia"/>
                      <w:szCs w:val="21"/>
                    </w:rPr>
                    <w:t>放屁</w:t>
                  </w:r>
                </w:p>
                <w:p w14:paraId="683B3EDB" w14:textId="77777777" w:rsidR="00F64CB6" w:rsidRPr="00BC2AA4" w:rsidRDefault="00F64CB6" w:rsidP="00F64CB6">
                  <w:pPr>
                    <w:rPr>
                      <w:rFonts w:ascii="ＭＳ 明朝" w:hAnsi="ＭＳ 明朝"/>
                      <w:szCs w:val="21"/>
                    </w:rPr>
                  </w:pPr>
                  <w:r w:rsidRPr="00BC2AA4">
                    <w:rPr>
                      <w:rFonts w:ascii="ＭＳ 明朝" w:hAnsi="ＭＳ 明朝" w:hint="eastAsia"/>
                      <w:szCs w:val="21"/>
                    </w:rPr>
                    <w:t>胃腸炎</w:t>
                  </w:r>
                </w:p>
                <w:p w14:paraId="43E738AA" w14:textId="77777777" w:rsidR="00F64CB6" w:rsidRPr="00BC2AA4" w:rsidRDefault="00F64CB6" w:rsidP="00F64CB6">
                  <w:pPr>
                    <w:rPr>
                      <w:rFonts w:ascii="ＭＳ 明朝" w:hAnsi="ＭＳ 明朝"/>
                      <w:szCs w:val="21"/>
                    </w:rPr>
                  </w:pPr>
                  <w:r w:rsidRPr="00BC2AA4">
                    <w:rPr>
                      <w:rFonts w:ascii="ＭＳ 明朝" w:hAnsi="ＭＳ 明朝" w:hint="eastAsia"/>
                      <w:szCs w:val="21"/>
                    </w:rPr>
                    <w:t>悪心</w:t>
                  </w:r>
                </w:p>
                <w:p w14:paraId="1875BB2F" w14:textId="77777777" w:rsidR="00F64CB6" w:rsidRPr="00BC2AA4" w:rsidRDefault="00F64CB6" w:rsidP="00F64CB6">
                  <w:pPr>
                    <w:rPr>
                      <w:rFonts w:ascii="ＭＳ 明朝" w:hAnsi="ＭＳ 明朝"/>
                      <w:szCs w:val="21"/>
                    </w:rPr>
                  </w:pPr>
                  <w:r w:rsidRPr="00BC2AA4">
                    <w:rPr>
                      <w:rFonts w:ascii="ＭＳ 明朝" w:hAnsi="ＭＳ 明朝" w:hint="eastAsia"/>
                      <w:szCs w:val="21"/>
                    </w:rPr>
                    <w:t>血中トリグリセリド増加</w:t>
                  </w:r>
                </w:p>
                <w:p w14:paraId="779AC35A" w14:textId="77777777" w:rsidR="00F64CB6" w:rsidRPr="00BC2AA4" w:rsidRDefault="00F64CB6" w:rsidP="00F64CB6">
                  <w:pPr>
                    <w:rPr>
                      <w:rFonts w:ascii="ＭＳ 明朝" w:hAnsi="ＭＳ 明朝"/>
                      <w:szCs w:val="21"/>
                    </w:rPr>
                  </w:pPr>
                  <w:r w:rsidRPr="00BC2AA4">
                    <w:rPr>
                      <w:rFonts w:ascii="ＭＳ 明朝" w:hAnsi="ＭＳ 明朝" w:hint="eastAsia"/>
                      <w:szCs w:val="21"/>
                    </w:rPr>
                    <w:t>気管支反応性亢進</w:t>
                  </w:r>
                </w:p>
                <w:p w14:paraId="07454644" w14:textId="77777777" w:rsidR="00F64CB6" w:rsidRPr="00BC2AA4" w:rsidRDefault="00F64CB6" w:rsidP="00F64CB6">
                  <w:pPr>
                    <w:rPr>
                      <w:rFonts w:ascii="ＭＳ 明朝" w:hAnsi="ＭＳ 明朝"/>
                      <w:szCs w:val="21"/>
                    </w:rPr>
                  </w:pPr>
                  <w:r w:rsidRPr="00BC2AA4">
                    <w:rPr>
                      <w:rFonts w:ascii="ＭＳ 明朝" w:hAnsi="ＭＳ 明朝" w:hint="eastAsia"/>
                      <w:szCs w:val="21"/>
                    </w:rPr>
                    <w:t>便秘</w:t>
                  </w:r>
                </w:p>
                <w:p w14:paraId="07A547D8" w14:textId="77777777" w:rsidR="00F64CB6" w:rsidRPr="00BC2AA4" w:rsidRDefault="00F64CB6" w:rsidP="00F64CB6">
                  <w:pPr>
                    <w:rPr>
                      <w:rFonts w:ascii="ＭＳ 明朝" w:hAnsi="ＭＳ 明朝"/>
                      <w:szCs w:val="21"/>
                    </w:rPr>
                  </w:pPr>
                  <w:r w:rsidRPr="00BC2AA4">
                    <w:rPr>
                      <w:rFonts w:ascii="ＭＳ 明朝" w:hAnsi="ＭＳ 明朝" w:hint="eastAsia"/>
                      <w:szCs w:val="21"/>
                    </w:rPr>
                    <w:t>食欲減退</w:t>
                  </w:r>
                </w:p>
                <w:p w14:paraId="6AC1D23A" w14:textId="77777777" w:rsidR="00F64CB6" w:rsidRPr="00BC2AA4" w:rsidRDefault="00F64CB6" w:rsidP="00F64CB6">
                  <w:pPr>
                    <w:rPr>
                      <w:rFonts w:ascii="ＭＳ 明朝" w:hAnsi="ＭＳ 明朝"/>
                      <w:szCs w:val="21"/>
                    </w:rPr>
                  </w:pPr>
                  <w:r w:rsidRPr="00BC2AA4">
                    <w:rPr>
                      <w:rFonts w:ascii="ＭＳ 明朝" w:hAnsi="ＭＳ 明朝" w:hint="eastAsia"/>
                      <w:szCs w:val="21"/>
                    </w:rPr>
                    <w:t>ウイルス性胃腸炎</w:t>
                  </w:r>
                </w:p>
                <w:p w14:paraId="28AAF415" w14:textId="77777777" w:rsidR="00F64CB6" w:rsidRPr="00BC2AA4" w:rsidRDefault="00F64CB6" w:rsidP="00F64CB6">
                  <w:pPr>
                    <w:rPr>
                      <w:rFonts w:ascii="ＭＳ 明朝" w:hAnsi="ＭＳ 明朝"/>
                      <w:szCs w:val="21"/>
                    </w:rPr>
                  </w:pPr>
                  <w:r w:rsidRPr="00BC2AA4">
                    <w:rPr>
                      <w:rFonts w:ascii="ＭＳ 明朝" w:hAnsi="ＭＳ 明朝" w:hint="eastAsia"/>
                      <w:szCs w:val="21"/>
                    </w:rPr>
                    <w:t>胃食道逆流性疾患</w:t>
                  </w:r>
                </w:p>
                <w:p w14:paraId="41628A84" w14:textId="77777777" w:rsidR="00F64CB6" w:rsidRPr="00BC2AA4" w:rsidRDefault="00F64CB6" w:rsidP="00F64CB6">
                  <w:pPr>
                    <w:rPr>
                      <w:rFonts w:ascii="ＭＳ 明朝" w:hAnsi="ＭＳ 明朝"/>
                      <w:szCs w:val="21"/>
                      <w:lang w:eastAsia="zh-CN"/>
                    </w:rPr>
                  </w:pPr>
                  <w:r w:rsidRPr="00BC2AA4">
                    <w:rPr>
                      <w:rFonts w:ascii="ＭＳ 明朝" w:hAnsi="ＭＳ 明朝" w:hint="eastAsia"/>
                      <w:szCs w:val="21"/>
                      <w:lang w:eastAsia="zh-CN"/>
                    </w:rPr>
                    <w:t>左室肥大</w:t>
                  </w:r>
                </w:p>
                <w:p w14:paraId="7C68CF54" w14:textId="77777777" w:rsidR="00F64CB6" w:rsidRPr="00BC2AA4" w:rsidRDefault="00F64CB6" w:rsidP="00F64CB6">
                  <w:pPr>
                    <w:rPr>
                      <w:rFonts w:ascii="ＭＳ 明朝" w:hAnsi="ＭＳ 明朝"/>
                      <w:szCs w:val="21"/>
                      <w:lang w:eastAsia="zh-CN"/>
                    </w:rPr>
                  </w:pPr>
                  <w:r w:rsidRPr="00BC2AA4">
                    <w:rPr>
                      <w:rFonts w:ascii="ＭＳ 明朝" w:hAnsi="ＭＳ 明朝" w:hint="eastAsia"/>
                      <w:szCs w:val="21"/>
                      <w:lang w:eastAsia="zh-CN"/>
                    </w:rPr>
                    <w:t>筋痙縮</w:t>
                  </w:r>
                </w:p>
                <w:p w14:paraId="5BE6C080" w14:textId="77777777" w:rsidR="00F64CB6" w:rsidRPr="00BC2AA4" w:rsidRDefault="00F64CB6" w:rsidP="00F64CB6">
                  <w:pPr>
                    <w:rPr>
                      <w:rFonts w:ascii="ＭＳ 明朝" w:hAnsi="ＭＳ 明朝"/>
                      <w:szCs w:val="21"/>
                      <w:lang w:eastAsia="zh-CN"/>
                    </w:rPr>
                  </w:pPr>
                  <w:r w:rsidRPr="00BC2AA4">
                    <w:rPr>
                      <w:rFonts w:ascii="ＭＳ 明朝" w:hAnsi="ＭＳ 明朝" w:hint="eastAsia"/>
                      <w:szCs w:val="21"/>
                      <w:lang w:eastAsia="zh-CN"/>
                    </w:rPr>
                    <w:t>横紋筋融解症</w:t>
                  </w:r>
                </w:p>
                <w:p w14:paraId="3E73D96C" w14:textId="77777777" w:rsidR="00F64CB6" w:rsidRPr="00BC2AA4" w:rsidRDefault="00F64CB6" w:rsidP="00F64CB6">
                  <w:pPr>
                    <w:rPr>
                      <w:rFonts w:ascii="ＭＳ 明朝" w:hAnsi="ＭＳ 明朝"/>
                      <w:szCs w:val="21"/>
                    </w:rPr>
                  </w:pPr>
                  <w:r w:rsidRPr="00BC2AA4">
                    <w:rPr>
                      <w:rFonts w:ascii="ＭＳ 明朝" w:hAnsi="ＭＳ 明朝" w:hint="eastAsia"/>
                      <w:szCs w:val="21"/>
                    </w:rPr>
                    <w:t>体重増加</w:t>
                  </w:r>
                </w:p>
              </w:tc>
              <w:tc>
                <w:tcPr>
                  <w:tcW w:w="1977" w:type="pct"/>
                  <w:tcBorders>
                    <w:top w:val="single" w:sz="8" w:space="0" w:color="000000" w:themeColor="text1"/>
                    <w:left w:val="single" w:sz="8" w:space="0" w:color="000000" w:themeColor="text1"/>
                  </w:tcBorders>
                  <w:tcMar>
                    <w:top w:w="28" w:type="dxa"/>
                    <w:left w:w="57" w:type="dxa"/>
                    <w:bottom w:w="28" w:type="dxa"/>
                    <w:right w:w="57" w:type="dxa"/>
                  </w:tcMar>
                  <w:hideMark/>
                </w:tcPr>
                <w:p w14:paraId="7D68E5CA"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12（41.4）</w:t>
                  </w:r>
                </w:p>
                <w:p w14:paraId="3C446341"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6（20.7）</w:t>
                  </w:r>
                </w:p>
                <w:p w14:paraId="26A08B9B"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3（10.3）</w:t>
                  </w:r>
                </w:p>
                <w:p w14:paraId="78188EB9"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3（10.3）</w:t>
                  </w:r>
                </w:p>
                <w:p w14:paraId="6128521B"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3（10.3）</w:t>
                  </w:r>
                </w:p>
                <w:p w14:paraId="62E2BC3C"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3（10.3）</w:t>
                  </w:r>
                </w:p>
                <w:p w14:paraId="2F5C2F40"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2（6.9）</w:t>
                  </w:r>
                </w:p>
                <w:p w14:paraId="7E8D81D6"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2（6.9）</w:t>
                  </w:r>
                </w:p>
                <w:p w14:paraId="15BAFBE9"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2（6.9）</w:t>
                  </w:r>
                </w:p>
                <w:p w14:paraId="415ED536"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2（6.9）</w:t>
                  </w:r>
                </w:p>
                <w:p w14:paraId="6E2661F7"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1（3.4）</w:t>
                  </w:r>
                </w:p>
                <w:p w14:paraId="51892968"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1（3.4）</w:t>
                  </w:r>
                </w:p>
                <w:p w14:paraId="16064B2F"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1（3.4）</w:t>
                  </w:r>
                </w:p>
                <w:p w14:paraId="0A7EF9BB"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1（3.4）</w:t>
                  </w:r>
                </w:p>
                <w:p w14:paraId="443F427D"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1（3.4）</w:t>
                  </w:r>
                </w:p>
                <w:p w14:paraId="49E6A128"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1（3.4）</w:t>
                  </w:r>
                </w:p>
                <w:p w14:paraId="2FC15D04"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1（3.4）</w:t>
                  </w:r>
                </w:p>
                <w:p w14:paraId="281A21FE"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1（3.4）</w:t>
                  </w:r>
                </w:p>
                <w:p w14:paraId="0D96E851"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1（3.4）</w:t>
                  </w:r>
                </w:p>
                <w:p w14:paraId="715B1323" w14:textId="77777777" w:rsidR="00F64CB6" w:rsidRPr="00BC2AA4" w:rsidRDefault="00F64CB6" w:rsidP="00F64CB6">
                  <w:pPr>
                    <w:jc w:val="center"/>
                    <w:rPr>
                      <w:rFonts w:ascii="ＭＳ 明朝" w:hAnsi="ＭＳ 明朝"/>
                      <w:szCs w:val="21"/>
                    </w:rPr>
                  </w:pPr>
                  <w:r w:rsidRPr="00BC2AA4">
                    <w:rPr>
                      <w:rFonts w:ascii="ＭＳ 明朝" w:hAnsi="ＭＳ 明朝" w:hint="eastAsia"/>
                      <w:szCs w:val="21"/>
                    </w:rPr>
                    <w:t>1（3.4）</w:t>
                  </w:r>
                </w:p>
              </w:tc>
            </w:tr>
          </w:tbl>
          <w:p w14:paraId="762080DD" w14:textId="77777777" w:rsidR="00F64CB6" w:rsidRPr="00647A55" w:rsidRDefault="00F64CB6" w:rsidP="00F64CB6">
            <w:pPr>
              <w:tabs>
                <w:tab w:val="left" w:pos="142"/>
                <w:tab w:val="left" w:pos="284"/>
              </w:tabs>
              <w:spacing w:line="0" w:lineRule="atLeast"/>
              <w:jc w:val="left"/>
              <w:rPr>
                <w:rFonts w:ascii="ＭＳ 明朝" w:hAnsi="ＭＳ 明朝"/>
                <w:sz w:val="18"/>
                <w:szCs w:val="18"/>
              </w:rPr>
            </w:pPr>
            <w:r w:rsidRPr="00647A55">
              <w:rPr>
                <w:rFonts w:ascii="ＭＳ 明朝" w:hAnsi="ＭＳ 明朝"/>
                <w:sz w:val="18"/>
                <w:szCs w:val="18"/>
              </w:rPr>
              <w:t>MedDRA version 17.1</w:t>
            </w:r>
          </w:p>
          <w:p w14:paraId="62D50D70" w14:textId="1C3B764B" w:rsidR="008F3514" w:rsidRPr="00042D98" w:rsidRDefault="00F64CB6" w:rsidP="007E5A8A">
            <w:pPr>
              <w:tabs>
                <w:tab w:val="left" w:pos="142"/>
                <w:tab w:val="left" w:pos="284"/>
              </w:tabs>
              <w:spacing w:line="0" w:lineRule="atLeast"/>
              <w:jc w:val="left"/>
              <w:rPr>
                <w:rFonts w:ascii="ＭＳ ゴシック" w:eastAsia="ＭＳ ゴシック" w:hAnsi="ＭＳ ゴシック"/>
                <w:sz w:val="18"/>
                <w:szCs w:val="20"/>
              </w:rPr>
            </w:pPr>
            <w:r w:rsidRPr="00647A55">
              <w:rPr>
                <w:rFonts w:ascii="ＭＳ 明朝" w:hAnsi="ＭＳ 明朝"/>
                <w:sz w:val="18"/>
                <w:szCs w:val="18"/>
              </w:rPr>
              <w:t>PT</w:t>
            </w:r>
          </w:p>
        </w:tc>
      </w:tr>
    </w:tbl>
    <w:p w14:paraId="3331CAEA" w14:textId="29C12BF0" w:rsidR="005B0C57" w:rsidRPr="00436A82" w:rsidRDefault="005B0C57" w:rsidP="00E12318">
      <w:pPr>
        <w:spacing w:line="0" w:lineRule="atLeast"/>
        <w:ind w:left="360" w:hangingChars="200" w:hanging="360"/>
        <w:rPr>
          <w:rFonts w:ascii="ＭＳ 明朝" w:hAnsi="ＭＳ 明朝"/>
          <w:sz w:val="18"/>
          <w:szCs w:val="18"/>
        </w:rPr>
      </w:pPr>
      <w:r w:rsidRPr="00115F1F">
        <w:rPr>
          <w:rFonts w:ascii="ＭＳ 明朝" w:hAnsi="ＭＳ 明朝" w:hint="eastAsia"/>
          <w:sz w:val="18"/>
          <w:szCs w:val="18"/>
        </w:rPr>
        <w:lastRenderedPageBreak/>
        <w:t>注）本剤の承認された効能・効果及び用法・用量は「Ⅴ</w:t>
      </w:r>
      <w:r w:rsidR="00BC7502">
        <w:rPr>
          <w:rFonts w:ascii="ＭＳ 明朝" w:hAnsi="ＭＳ 明朝" w:hint="eastAsia"/>
          <w:sz w:val="18"/>
          <w:szCs w:val="18"/>
        </w:rPr>
        <w:t>．</w:t>
      </w:r>
      <w:r w:rsidRPr="00115F1F">
        <w:rPr>
          <w:rFonts w:ascii="ＭＳ 明朝" w:hAnsi="ＭＳ 明朝"/>
          <w:sz w:val="18"/>
          <w:szCs w:val="18"/>
        </w:rPr>
        <w:t>1</w:t>
      </w:r>
      <w:r w:rsidR="00BC7502">
        <w:rPr>
          <w:rFonts w:ascii="ＭＳ 明朝" w:hAnsi="ＭＳ 明朝" w:hint="eastAsia"/>
          <w:sz w:val="18"/>
          <w:szCs w:val="18"/>
        </w:rPr>
        <w:t>．</w:t>
      </w:r>
      <w:r w:rsidRPr="00115F1F">
        <w:rPr>
          <w:rFonts w:ascii="ＭＳ 明朝" w:hAnsi="ＭＳ 明朝"/>
          <w:sz w:val="18"/>
          <w:szCs w:val="18"/>
        </w:rPr>
        <w:t>効能又は効果」</w:t>
      </w:r>
      <w:r w:rsidR="0030623A">
        <w:rPr>
          <w:rFonts w:ascii="ＭＳ 明朝" w:hAnsi="ＭＳ 明朝" w:hint="eastAsia"/>
          <w:sz w:val="18"/>
          <w:szCs w:val="18"/>
        </w:rPr>
        <w:t>、</w:t>
      </w:r>
      <w:r w:rsidRPr="00115F1F">
        <w:rPr>
          <w:rFonts w:ascii="ＭＳ 明朝" w:hAnsi="ＭＳ 明朝"/>
          <w:sz w:val="18"/>
          <w:szCs w:val="18"/>
        </w:rPr>
        <w:t>「Ⅴ</w:t>
      </w:r>
      <w:r w:rsidR="00BC7502">
        <w:rPr>
          <w:rFonts w:ascii="ＭＳ 明朝" w:hAnsi="ＭＳ 明朝" w:hint="eastAsia"/>
          <w:sz w:val="18"/>
          <w:szCs w:val="18"/>
        </w:rPr>
        <w:t>．</w:t>
      </w:r>
      <w:r w:rsidRPr="00115F1F">
        <w:rPr>
          <w:rFonts w:ascii="ＭＳ 明朝" w:hAnsi="ＭＳ 明朝"/>
          <w:sz w:val="18"/>
          <w:szCs w:val="18"/>
        </w:rPr>
        <w:t>3</w:t>
      </w:r>
      <w:r w:rsidR="00BC7502">
        <w:rPr>
          <w:rFonts w:ascii="ＭＳ 明朝" w:hAnsi="ＭＳ 明朝" w:hint="eastAsia"/>
          <w:sz w:val="18"/>
          <w:szCs w:val="18"/>
        </w:rPr>
        <w:t>．</w:t>
      </w:r>
      <w:r w:rsidRPr="00115F1F">
        <w:rPr>
          <w:rFonts w:ascii="ＭＳ 明朝" w:hAnsi="ＭＳ 明朝"/>
          <w:sz w:val="18"/>
          <w:szCs w:val="18"/>
        </w:rPr>
        <w:t>用法及び用量」</w:t>
      </w:r>
      <w:r w:rsidR="00117BA7">
        <w:rPr>
          <w:rFonts w:ascii="ＭＳ 明朝" w:hAnsi="ＭＳ 明朝" w:hint="eastAsia"/>
          <w:sz w:val="18"/>
          <w:szCs w:val="18"/>
        </w:rPr>
        <w:t>及び</w:t>
      </w:r>
      <w:r w:rsidR="0030623A" w:rsidRPr="00115F1F">
        <w:rPr>
          <w:rFonts w:ascii="ＭＳ 明朝" w:hAnsi="ＭＳ 明朝"/>
          <w:sz w:val="18"/>
          <w:szCs w:val="18"/>
        </w:rPr>
        <w:t>「Ⅴ</w:t>
      </w:r>
      <w:r w:rsidR="00BC7502">
        <w:rPr>
          <w:rFonts w:ascii="ＭＳ 明朝" w:hAnsi="ＭＳ 明朝" w:hint="eastAsia"/>
          <w:sz w:val="18"/>
          <w:szCs w:val="18"/>
        </w:rPr>
        <w:t>．</w:t>
      </w:r>
      <w:r w:rsidR="00117BA7">
        <w:rPr>
          <w:rFonts w:ascii="ＭＳ 明朝" w:hAnsi="ＭＳ 明朝" w:hint="eastAsia"/>
          <w:sz w:val="18"/>
          <w:szCs w:val="18"/>
        </w:rPr>
        <w:t>4</w:t>
      </w:r>
      <w:r w:rsidR="00BC7502">
        <w:rPr>
          <w:rFonts w:ascii="ＭＳ 明朝" w:hAnsi="ＭＳ 明朝" w:hint="eastAsia"/>
          <w:sz w:val="18"/>
          <w:szCs w:val="18"/>
        </w:rPr>
        <w:t>．</w:t>
      </w:r>
      <w:r w:rsidR="0030623A" w:rsidRPr="00115F1F">
        <w:rPr>
          <w:rFonts w:ascii="ＭＳ 明朝" w:hAnsi="ＭＳ 明朝"/>
          <w:sz w:val="18"/>
          <w:szCs w:val="18"/>
        </w:rPr>
        <w:t>用法及び用量</w:t>
      </w:r>
      <w:r w:rsidR="00117BA7">
        <w:rPr>
          <w:rFonts w:ascii="ＭＳ 明朝" w:hAnsi="ＭＳ 明朝" w:hint="eastAsia"/>
          <w:sz w:val="18"/>
          <w:szCs w:val="18"/>
        </w:rPr>
        <w:t>に関連する注意</w:t>
      </w:r>
      <w:r w:rsidR="0030623A" w:rsidRPr="00115F1F">
        <w:rPr>
          <w:rFonts w:ascii="ＭＳ 明朝" w:hAnsi="ＭＳ 明朝"/>
          <w:sz w:val="18"/>
          <w:szCs w:val="18"/>
        </w:rPr>
        <w:t>」</w:t>
      </w:r>
      <w:r w:rsidRPr="00115F1F">
        <w:rPr>
          <w:rFonts w:ascii="ＭＳ 明朝" w:hAnsi="ＭＳ 明朝"/>
          <w:sz w:val="18"/>
          <w:szCs w:val="18"/>
        </w:rPr>
        <w:t>の項参照。</w:t>
      </w:r>
    </w:p>
    <w:p w14:paraId="18674682" w14:textId="5D9EA080" w:rsidR="007E22D0" w:rsidRDefault="007E22D0" w:rsidP="00254551">
      <w:pPr>
        <w:ind w:leftChars="100" w:left="210"/>
        <w:rPr>
          <w:rFonts w:ascii="ＭＳ ゴシック" w:eastAsia="ＭＳ ゴシック" w:hAnsi="ＭＳ ゴシック"/>
        </w:rPr>
      </w:pPr>
      <w:r>
        <w:rPr>
          <w:rFonts w:ascii="ＭＳ ゴシック" w:eastAsia="ＭＳ ゴシック" w:hAnsi="ＭＳ ゴシック"/>
        </w:rPr>
        <w:br w:type="page"/>
      </w:r>
    </w:p>
    <w:p w14:paraId="289929AC" w14:textId="77F9D204" w:rsidR="007854C5" w:rsidRDefault="007E22D0" w:rsidP="00254551">
      <w:pPr>
        <w:ind w:leftChars="100" w:left="210"/>
        <w:rPr>
          <w:rFonts w:ascii="ＭＳ ゴシック" w:eastAsia="ＭＳ ゴシック" w:hAnsi="ＭＳ ゴシック"/>
          <w:b/>
          <w:bCs/>
          <w:vertAlign w:val="superscript"/>
        </w:rPr>
      </w:pPr>
      <w:r>
        <w:rPr>
          <w:rFonts w:ascii="ＭＳ ゴシック" w:eastAsia="ＭＳ ゴシック" w:hAnsi="ＭＳ ゴシック" w:hint="eastAsia"/>
          <w:b/>
          <w:bCs/>
        </w:rPr>
        <w:lastRenderedPageBreak/>
        <w:t>2）</w:t>
      </w:r>
      <w:r w:rsidR="007854C5" w:rsidRPr="00254551">
        <w:rPr>
          <w:rFonts w:ascii="ＭＳ ゴシック" w:eastAsia="ＭＳ ゴシック" w:hAnsi="ＭＳ ゴシック" w:hint="eastAsia"/>
          <w:b/>
          <w:bCs/>
        </w:rPr>
        <w:t>海外第</w:t>
      </w:r>
      <w:r w:rsidR="00254551" w:rsidRPr="00254551">
        <w:rPr>
          <w:rFonts w:ascii="ＭＳ ゴシック" w:eastAsia="ＭＳ ゴシック" w:hAnsi="ＭＳ ゴシック" w:hint="eastAsia"/>
          <w:b/>
          <w:bCs/>
        </w:rPr>
        <w:t>Ⅱ相試験（UX007-CL202試験）</w:t>
      </w:r>
      <w:r w:rsidR="00DA2492">
        <w:rPr>
          <w:rFonts w:ascii="ＭＳ ゴシック" w:eastAsia="ＭＳ ゴシック" w:hAnsi="ＭＳ ゴシック" w:hint="eastAsia"/>
          <w:b/>
          <w:bCs/>
        </w:rPr>
        <w:t>（海外データ）</w:t>
      </w:r>
      <w:r w:rsidR="003F14D7" w:rsidRPr="00F206E6">
        <w:rPr>
          <w:rFonts w:ascii="ＭＳ ゴシック" w:eastAsia="ＭＳ ゴシック" w:hAnsi="ＭＳ ゴシック" w:hint="eastAsia"/>
          <w:b/>
          <w:bCs/>
          <w:vertAlign w:val="superscript"/>
        </w:rPr>
        <w:t>7,</w:t>
      </w:r>
      <w:r w:rsidR="00AD7C32" w:rsidRPr="00F206E6">
        <w:rPr>
          <w:rFonts w:ascii="ＭＳ ゴシック" w:eastAsia="ＭＳ ゴシック" w:hAnsi="ＭＳ ゴシック" w:hint="eastAsia"/>
          <w:b/>
          <w:bCs/>
          <w:vertAlign w:val="superscript"/>
        </w:rPr>
        <w:t>25</w:t>
      </w:r>
      <w:r w:rsidR="003F14D7" w:rsidRPr="00F206E6">
        <w:rPr>
          <w:rFonts w:ascii="ＭＳ ゴシック" w:eastAsia="ＭＳ ゴシック" w:hAnsi="ＭＳ ゴシック" w:hint="eastAsia"/>
          <w:b/>
          <w:bCs/>
          <w:vertAlign w:val="superscript"/>
        </w:rPr>
        <w:t>～</w:t>
      </w:r>
      <w:r w:rsidR="00AD7C32" w:rsidRPr="00F206E6">
        <w:rPr>
          <w:rFonts w:ascii="ＭＳ ゴシック" w:eastAsia="ＭＳ ゴシック" w:hAnsi="ＭＳ ゴシック" w:hint="eastAsia"/>
          <w:b/>
          <w:bCs/>
          <w:vertAlign w:val="superscript"/>
        </w:rPr>
        <w:t>29</w:t>
      </w:r>
      <w:r w:rsidR="00254551" w:rsidRPr="00F206E6">
        <w:rPr>
          <w:rFonts w:ascii="ＭＳ ゴシック" w:eastAsia="ＭＳ ゴシック" w:hAnsi="ＭＳ ゴシック"/>
          <w:b/>
          <w:bCs/>
          <w:vertAlign w:val="superscript"/>
        </w:rPr>
        <w:t>）</w:t>
      </w:r>
    </w:p>
    <w:p w14:paraId="39DF4331" w14:textId="26A5BFAE" w:rsidR="00F55F9F" w:rsidRPr="00436A82" w:rsidRDefault="00F55F9F" w:rsidP="00436A82">
      <w:pPr>
        <w:rPr>
          <w:rFonts w:ascii="ＭＳ ゴシック" w:eastAsia="ＭＳ ゴシック" w:hAnsi="ＭＳ ゴシック"/>
        </w:rPr>
      </w:pPr>
      <w:r w:rsidRPr="00436A82">
        <w:rPr>
          <w:rFonts w:ascii="ＭＳ ゴシック" w:eastAsia="ＭＳ ゴシック" w:hAnsi="ＭＳ ゴシック" w:hint="eastAsia"/>
        </w:rPr>
        <w:t>目的</w:t>
      </w:r>
      <w:r w:rsidR="009242D2">
        <w:rPr>
          <w:rFonts w:ascii="ＭＳ ゴシック" w:eastAsia="ＭＳ ゴシック" w:hAnsi="ＭＳ ゴシック" w:hint="eastAsia"/>
        </w:rPr>
        <w:t>：</w:t>
      </w:r>
      <w:r w:rsidR="009242D2" w:rsidRPr="00DA0F06">
        <w:rPr>
          <w:rFonts w:ascii="ＭＳ 明朝" w:hAnsi="ＭＳ 明朝" w:hint="eastAsia"/>
          <w:szCs w:val="21"/>
        </w:rPr>
        <w:t>LC-FAOD（すべてのサブタイプ）患者における</w:t>
      </w:r>
      <w:r w:rsidR="00DC599C">
        <w:rPr>
          <w:rFonts w:ascii="ＭＳ 明朝" w:hAnsi="ＭＳ 明朝" w:hint="eastAsia"/>
          <w:szCs w:val="21"/>
        </w:rPr>
        <w:t>本剤</w:t>
      </w:r>
      <w:r w:rsidR="009242D2" w:rsidRPr="00DA0F06">
        <w:rPr>
          <w:rFonts w:ascii="ＭＳ 明朝" w:hAnsi="ＭＳ 明朝" w:hint="eastAsia"/>
          <w:szCs w:val="21"/>
        </w:rPr>
        <w:t>の長期安全性及び有効性を評価する。</w:t>
      </w:r>
    </w:p>
    <w:tbl>
      <w:tblPr>
        <w:tblStyle w:val="a3"/>
        <w:tblW w:w="0" w:type="auto"/>
        <w:tblLayout w:type="fixed"/>
        <w:tblLook w:val="04A0" w:firstRow="1" w:lastRow="0" w:firstColumn="1" w:lastColumn="0" w:noHBand="0" w:noVBand="1"/>
      </w:tblPr>
      <w:tblGrid>
        <w:gridCol w:w="704"/>
        <w:gridCol w:w="8924"/>
      </w:tblGrid>
      <w:tr w:rsidR="007854C5" w:rsidRPr="009D70EE" w14:paraId="2D97552A" w14:textId="77777777" w:rsidTr="005A7CEA">
        <w:tc>
          <w:tcPr>
            <w:tcW w:w="704" w:type="dxa"/>
          </w:tcPr>
          <w:p w14:paraId="011CA058" w14:textId="77777777" w:rsidR="007854C5" w:rsidRPr="00DA0F06" w:rsidRDefault="007854C5" w:rsidP="00220A97">
            <w:pPr>
              <w:tabs>
                <w:tab w:val="left" w:pos="142"/>
                <w:tab w:val="left" w:pos="284"/>
              </w:tabs>
              <w:jc w:val="left"/>
              <w:rPr>
                <w:rFonts w:ascii="ＭＳ ゴシック" w:eastAsia="ＭＳ ゴシック" w:hAnsi="ＭＳ ゴシック"/>
                <w:b/>
                <w:bCs/>
                <w:szCs w:val="21"/>
              </w:rPr>
            </w:pPr>
            <w:r w:rsidRPr="00DA0F06">
              <w:rPr>
                <w:rFonts w:ascii="ＭＳ ゴシック" w:eastAsia="ＭＳ ゴシック" w:hAnsi="ＭＳ ゴシック" w:hint="eastAsia"/>
                <w:b/>
                <w:bCs/>
                <w:szCs w:val="21"/>
              </w:rPr>
              <w:t>試験デザイン</w:t>
            </w:r>
          </w:p>
        </w:tc>
        <w:tc>
          <w:tcPr>
            <w:tcW w:w="8924" w:type="dxa"/>
          </w:tcPr>
          <w:p w14:paraId="4240089D" w14:textId="42B97121" w:rsidR="007854C5" w:rsidRPr="00DA0F06" w:rsidRDefault="007854C5" w:rsidP="00254551">
            <w:pPr>
              <w:tabs>
                <w:tab w:val="left" w:pos="142"/>
                <w:tab w:val="left" w:pos="284"/>
              </w:tabs>
              <w:spacing w:line="0" w:lineRule="atLeast"/>
              <w:jc w:val="left"/>
              <w:rPr>
                <w:rFonts w:ascii="ＭＳ 明朝" w:hAnsi="ＭＳ 明朝"/>
                <w:szCs w:val="21"/>
              </w:rPr>
            </w:pPr>
            <w:r w:rsidRPr="00DA0F06">
              <w:rPr>
                <w:rFonts w:ascii="ＭＳ 明朝" w:hAnsi="ＭＳ 明朝" w:hint="eastAsia"/>
                <w:szCs w:val="21"/>
              </w:rPr>
              <w:t>後ろ向き及び前向き、介入、非盲検、単群、</w:t>
            </w:r>
            <w:r w:rsidR="00804B3F">
              <w:rPr>
                <w:rFonts w:ascii="ＭＳ 明朝" w:hAnsi="ＭＳ 明朝" w:hint="eastAsia"/>
                <w:szCs w:val="21"/>
              </w:rPr>
              <w:t>被験者</w:t>
            </w:r>
            <w:r w:rsidRPr="00DA0F06">
              <w:rPr>
                <w:rFonts w:ascii="ＭＳ 明朝" w:hAnsi="ＭＳ 明朝" w:hint="eastAsia"/>
                <w:szCs w:val="21"/>
              </w:rPr>
              <w:t>自己対照試験</w:t>
            </w:r>
          </w:p>
        </w:tc>
      </w:tr>
      <w:tr w:rsidR="007854C5" w:rsidRPr="009D70EE" w14:paraId="3E0572D5" w14:textId="77777777" w:rsidTr="005A7CEA">
        <w:tc>
          <w:tcPr>
            <w:tcW w:w="704" w:type="dxa"/>
          </w:tcPr>
          <w:p w14:paraId="21AB014E" w14:textId="77777777" w:rsidR="007854C5" w:rsidRPr="00DA0F06" w:rsidRDefault="007854C5" w:rsidP="00220A97">
            <w:pPr>
              <w:tabs>
                <w:tab w:val="left" w:pos="142"/>
                <w:tab w:val="left" w:pos="284"/>
              </w:tabs>
              <w:jc w:val="left"/>
              <w:rPr>
                <w:rFonts w:ascii="ＭＳ ゴシック" w:eastAsia="ＭＳ ゴシック" w:hAnsi="ＭＳ ゴシック"/>
                <w:b/>
                <w:bCs/>
                <w:szCs w:val="21"/>
              </w:rPr>
            </w:pPr>
            <w:r w:rsidRPr="00DA0F06">
              <w:rPr>
                <w:rFonts w:ascii="ＭＳ ゴシック" w:eastAsia="ＭＳ ゴシック" w:hAnsi="ＭＳ ゴシック" w:hint="eastAsia"/>
                <w:b/>
                <w:bCs/>
                <w:szCs w:val="21"/>
              </w:rPr>
              <w:t>対象</w:t>
            </w:r>
          </w:p>
        </w:tc>
        <w:tc>
          <w:tcPr>
            <w:tcW w:w="8924" w:type="dxa"/>
          </w:tcPr>
          <w:p w14:paraId="385DC708" w14:textId="61635BE8" w:rsidR="007854C5" w:rsidRPr="00DA0F06" w:rsidRDefault="007854C5" w:rsidP="00254551">
            <w:pPr>
              <w:tabs>
                <w:tab w:val="left" w:pos="142"/>
                <w:tab w:val="left" w:pos="284"/>
              </w:tabs>
              <w:spacing w:line="0" w:lineRule="atLeast"/>
              <w:jc w:val="left"/>
              <w:rPr>
                <w:rFonts w:ascii="ＭＳ 明朝" w:hAnsi="ＭＳ 明朝"/>
                <w:szCs w:val="21"/>
              </w:rPr>
            </w:pPr>
            <w:r w:rsidRPr="00DA0F06">
              <w:rPr>
                <w:rFonts w:ascii="ＭＳ 明朝" w:hAnsi="ＭＳ 明朝" w:hint="eastAsia"/>
                <w:szCs w:val="21"/>
              </w:rPr>
              <w:t>LC-FAOD（すべてのサブタイプ）患者94例</w:t>
            </w:r>
          </w:p>
          <w:p w14:paraId="00A95281" w14:textId="77777777" w:rsidR="007854C5" w:rsidRPr="00DA0F06" w:rsidRDefault="007854C5" w:rsidP="00BB2B5C">
            <w:pPr>
              <w:tabs>
                <w:tab w:val="left" w:pos="320"/>
              </w:tabs>
              <w:spacing w:line="0" w:lineRule="atLeast"/>
              <w:ind w:leftChars="1" w:left="319" w:hangingChars="151" w:hanging="317"/>
              <w:jc w:val="left"/>
              <w:rPr>
                <w:rFonts w:ascii="ＭＳ 明朝" w:hAnsi="ＭＳ 明朝"/>
                <w:szCs w:val="21"/>
              </w:rPr>
            </w:pPr>
            <w:r w:rsidRPr="00DA0F06">
              <w:rPr>
                <w:rFonts w:ascii="ＭＳ 明朝" w:hAnsi="ＭＳ 明朝" w:hint="eastAsia"/>
                <w:szCs w:val="21"/>
              </w:rPr>
              <w:t>－UX007-CL201試験から移行した患者（UX007-CL201試験移行コホート）24例</w:t>
            </w:r>
          </w:p>
          <w:p w14:paraId="7ACED51C" w14:textId="506374A6" w:rsidR="007854C5" w:rsidRPr="00DA0F06" w:rsidRDefault="007854C5" w:rsidP="00BB2B5C">
            <w:pPr>
              <w:tabs>
                <w:tab w:val="left" w:pos="320"/>
              </w:tabs>
              <w:spacing w:line="0" w:lineRule="atLeast"/>
              <w:ind w:leftChars="1" w:left="319" w:hangingChars="151" w:hanging="317"/>
              <w:jc w:val="left"/>
              <w:rPr>
                <w:rFonts w:ascii="ＭＳ 明朝" w:hAnsi="ＭＳ 明朝"/>
                <w:szCs w:val="21"/>
              </w:rPr>
            </w:pPr>
            <w:r w:rsidRPr="00DA0F06">
              <w:rPr>
                <w:rFonts w:ascii="ＭＳ 明朝" w:hAnsi="ＭＳ 明朝" w:hint="eastAsia"/>
                <w:szCs w:val="21"/>
              </w:rPr>
              <w:t>－トリヘプタノインの</w:t>
            </w:r>
            <w:r w:rsidR="00B9613A">
              <w:rPr>
                <w:rFonts w:ascii="ＭＳ 明朝" w:hAnsi="ＭＳ 明朝" w:hint="eastAsia"/>
                <w:szCs w:val="21"/>
              </w:rPr>
              <w:t>治療</w:t>
            </w:r>
            <w:r w:rsidRPr="00DA0F06">
              <w:rPr>
                <w:rFonts w:ascii="ＭＳ 明朝" w:hAnsi="ＭＳ 明朝" w:hint="eastAsia"/>
                <w:szCs w:val="21"/>
              </w:rPr>
              <w:t>歴がない患者（トリヘプタノイン</w:t>
            </w:r>
            <w:r w:rsidR="00261275">
              <w:rPr>
                <w:rFonts w:ascii="ＭＳ 明朝" w:hAnsi="ＭＳ 明朝" w:hint="eastAsia"/>
                <w:szCs w:val="21"/>
              </w:rPr>
              <w:t>ナイーブ</w:t>
            </w:r>
            <w:r w:rsidRPr="00DA0F06">
              <w:rPr>
                <w:rFonts w:ascii="ＭＳ 明朝" w:hAnsi="ＭＳ 明朝" w:hint="eastAsia"/>
                <w:szCs w:val="21"/>
              </w:rPr>
              <w:t>コホート）33例</w:t>
            </w:r>
            <w:r w:rsidRPr="00F206E6">
              <w:rPr>
                <w:rFonts w:ascii="ＭＳ 明朝" w:hAnsi="ＭＳ 明朝" w:hint="eastAsia"/>
                <w:szCs w:val="21"/>
                <w:vertAlign w:val="superscript"/>
              </w:rPr>
              <w:t>a</w:t>
            </w:r>
          </w:p>
          <w:p w14:paraId="6BD2807E" w14:textId="26AAEB9C" w:rsidR="007854C5" w:rsidRPr="00DA0F06" w:rsidRDefault="007854C5" w:rsidP="00BB2B5C">
            <w:pPr>
              <w:tabs>
                <w:tab w:val="left" w:pos="320"/>
              </w:tabs>
              <w:spacing w:line="0" w:lineRule="atLeast"/>
              <w:ind w:leftChars="1" w:left="319" w:hangingChars="151" w:hanging="317"/>
              <w:jc w:val="left"/>
              <w:rPr>
                <w:rFonts w:ascii="ＭＳ 明朝" w:hAnsi="ＭＳ 明朝"/>
                <w:szCs w:val="21"/>
              </w:rPr>
            </w:pPr>
            <w:r w:rsidRPr="00DA0F06">
              <w:rPr>
                <w:rFonts w:ascii="ＭＳ 明朝" w:hAnsi="ＭＳ 明朝" w:hint="eastAsia"/>
                <w:szCs w:val="21"/>
              </w:rPr>
              <w:t>－</w:t>
            </w:r>
            <w:r w:rsidRPr="00436A82">
              <w:rPr>
                <w:rFonts w:ascii="ＭＳ 明朝" w:hAnsi="ＭＳ 明朝"/>
                <w:szCs w:val="21"/>
              </w:rPr>
              <w:t>IST</w:t>
            </w:r>
            <w:r w:rsidRPr="00AE47AB">
              <w:rPr>
                <w:rFonts w:ascii="ＭＳ 明朝" w:hAnsi="ＭＳ 明朝" w:hint="eastAsia"/>
                <w:szCs w:val="21"/>
              </w:rPr>
              <w:t>又はそ</w:t>
            </w:r>
            <w:r w:rsidRPr="00DA0F06">
              <w:rPr>
                <w:rFonts w:ascii="ＭＳ 明朝" w:hAnsi="ＭＳ 明朝" w:hint="eastAsia"/>
                <w:szCs w:val="21"/>
              </w:rPr>
              <w:t>の他の治療プログラムから移行した患者（その他のコホート）37例</w:t>
            </w:r>
          </w:p>
          <w:p w14:paraId="059847C1" w14:textId="246CEE93" w:rsidR="007854C5" w:rsidRPr="00DA0F06" w:rsidRDefault="007854C5" w:rsidP="00254551">
            <w:pPr>
              <w:tabs>
                <w:tab w:val="left" w:pos="142"/>
                <w:tab w:val="left" w:pos="284"/>
              </w:tabs>
              <w:spacing w:line="0" w:lineRule="atLeast"/>
              <w:jc w:val="left"/>
              <w:rPr>
                <w:rFonts w:ascii="ＭＳ 明朝" w:hAnsi="ＭＳ 明朝"/>
                <w:szCs w:val="21"/>
              </w:rPr>
            </w:pPr>
            <w:r w:rsidRPr="00DA2492">
              <w:rPr>
                <w:rFonts w:ascii="ＭＳ 明朝" w:hAnsi="ＭＳ 明朝" w:hint="eastAsia"/>
                <w:sz w:val="18"/>
                <w:szCs w:val="18"/>
              </w:rPr>
              <w:t>a：</w:t>
            </w:r>
            <w:r w:rsidR="00FE2494" w:rsidRPr="008D1825">
              <w:rPr>
                <w:rFonts w:ascii="ＭＳ 明朝" w:hAnsi="ＭＳ 明朝"/>
                <w:sz w:val="18"/>
                <w:szCs w:val="18"/>
              </w:rPr>
              <w:t>UX007-CL201</w:t>
            </w:r>
            <w:r w:rsidR="00FE2494" w:rsidRPr="008D1825">
              <w:rPr>
                <w:rFonts w:ascii="ＭＳ 明朝" w:hAnsi="ＭＳ 明朝" w:hint="eastAsia"/>
                <w:sz w:val="18"/>
                <w:szCs w:val="18"/>
              </w:rPr>
              <w:t>試験に参加したが、</w:t>
            </w:r>
            <w:r w:rsidR="00FE2494">
              <w:rPr>
                <w:rFonts w:ascii="ＭＳ 明朝" w:hAnsi="ＭＳ 明朝" w:hint="eastAsia"/>
                <w:sz w:val="18"/>
                <w:szCs w:val="18"/>
              </w:rPr>
              <w:t>本剤</w:t>
            </w:r>
            <w:r w:rsidR="00FE2494" w:rsidRPr="008D1825">
              <w:rPr>
                <w:rFonts w:ascii="ＭＳ 明朝" w:hAnsi="ＭＳ 明朝" w:hint="eastAsia"/>
                <w:sz w:val="18"/>
                <w:szCs w:val="18"/>
              </w:rPr>
              <w:t>を投与されていない期間が</w:t>
            </w:r>
            <w:r w:rsidR="00FE2494" w:rsidRPr="008D1825">
              <w:rPr>
                <w:rFonts w:ascii="ＭＳ 明朝" w:hAnsi="ＭＳ 明朝"/>
                <w:sz w:val="18"/>
                <w:szCs w:val="18"/>
              </w:rPr>
              <w:t>2</w:t>
            </w:r>
            <w:r w:rsidR="00FE2494" w:rsidRPr="008D1825">
              <w:rPr>
                <w:rFonts w:ascii="ＭＳ 明朝" w:hAnsi="ＭＳ 明朝" w:hint="eastAsia"/>
                <w:sz w:val="18"/>
                <w:szCs w:val="18"/>
              </w:rPr>
              <w:t>年を超えていた</w:t>
            </w:r>
            <w:r w:rsidR="00FE2494" w:rsidRPr="008D1825">
              <w:rPr>
                <w:rFonts w:ascii="ＭＳ 明朝" w:hAnsi="ＭＳ 明朝"/>
                <w:sz w:val="18"/>
                <w:szCs w:val="18"/>
              </w:rPr>
              <w:t>1</w:t>
            </w:r>
            <w:r w:rsidR="00FE2494" w:rsidRPr="008D1825">
              <w:rPr>
                <w:rFonts w:ascii="ＭＳ 明朝" w:hAnsi="ＭＳ 明朝" w:hint="eastAsia"/>
                <w:sz w:val="18"/>
                <w:szCs w:val="18"/>
              </w:rPr>
              <w:t>例を含む。</w:t>
            </w:r>
          </w:p>
        </w:tc>
      </w:tr>
      <w:tr w:rsidR="00095CE3" w:rsidRPr="00095CE3" w14:paraId="199B8C8B" w14:textId="77777777" w:rsidTr="005A7CEA">
        <w:tc>
          <w:tcPr>
            <w:tcW w:w="704" w:type="dxa"/>
          </w:tcPr>
          <w:p w14:paraId="30022B81" w14:textId="16121EB8" w:rsidR="00095CE3" w:rsidRPr="00DA0F06" w:rsidRDefault="00095CE3" w:rsidP="00220A97">
            <w:pPr>
              <w:tabs>
                <w:tab w:val="left" w:pos="142"/>
                <w:tab w:val="left" w:pos="284"/>
              </w:tabs>
              <w:jc w:val="left"/>
              <w:rPr>
                <w:rFonts w:ascii="ＭＳ ゴシック" w:eastAsia="ＭＳ ゴシック" w:hAnsi="ＭＳ ゴシック"/>
                <w:b/>
                <w:bCs/>
                <w:szCs w:val="21"/>
              </w:rPr>
            </w:pPr>
            <w:r>
              <w:rPr>
                <w:rFonts w:ascii="ＭＳ ゴシック" w:eastAsia="ＭＳ ゴシック" w:hAnsi="ＭＳ ゴシック" w:hint="eastAsia"/>
                <w:b/>
                <w:bCs/>
                <w:szCs w:val="21"/>
              </w:rPr>
              <w:t>主な選択基準</w:t>
            </w:r>
          </w:p>
        </w:tc>
        <w:tc>
          <w:tcPr>
            <w:tcW w:w="8924" w:type="dxa"/>
          </w:tcPr>
          <w:p w14:paraId="09A0033B" w14:textId="31CCD5A9" w:rsidR="00095CE3" w:rsidRPr="00436A82" w:rsidRDefault="00095CE3" w:rsidP="00E12318">
            <w:pPr>
              <w:pStyle w:val="af"/>
              <w:numPr>
                <w:ilvl w:val="0"/>
                <w:numId w:val="35"/>
              </w:numPr>
              <w:tabs>
                <w:tab w:val="left" w:pos="287"/>
              </w:tabs>
              <w:spacing w:line="0" w:lineRule="atLeast"/>
              <w:ind w:leftChars="0" w:left="287" w:hanging="287"/>
              <w:rPr>
                <w:rFonts w:ascii="ＭＳ 明朝" w:eastAsia="ＭＳ 明朝" w:hAnsi="ＭＳ 明朝"/>
                <w:szCs w:val="21"/>
              </w:rPr>
            </w:pPr>
            <w:r w:rsidRPr="00436A82">
              <w:rPr>
                <w:rFonts w:ascii="ＭＳ 明朝" w:eastAsia="ＭＳ 明朝" w:hAnsi="ＭＳ 明朝"/>
                <w:szCs w:val="21"/>
              </w:rPr>
              <w:t>CPT1若しくはCP</w:t>
            </w:r>
            <w:r w:rsidR="00621E22">
              <w:rPr>
                <w:rFonts w:ascii="ＭＳ 明朝" w:eastAsia="ＭＳ 明朝" w:hAnsi="ＭＳ 明朝" w:hint="eastAsia"/>
                <w:szCs w:val="21"/>
              </w:rPr>
              <w:t>T</w:t>
            </w:r>
            <w:r w:rsidRPr="00436A82">
              <w:rPr>
                <w:rFonts w:ascii="ＭＳ 明朝" w:eastAsia="ＭＳ 明朝" w:hAnsi="ＭＳ 明朝"/>
                <w:szCs w:val="21"/>
              </w:rPr>
              <w:t>2欠損症、VLCAD欠損症、LCHAD欠損症、TFP欠損症又はCACT欠損症のいずれかと確定診断された者</w:t>
            </w:r>
          </w:p>
          <w:p w14:paraId="5AA8A9C7" w14:textId="61512A89" w:rsidR="00095CE3" w:rsidRPr="00436A82" w:rsidRDefault="00095CE3" w:rsidP="008D5B08">
            <w:pPr>
              <w:pStyle w:val="af"/>
              <w:numPr>
                <w:ilvl w:val="0"/>
                <w:numId w:val="35"/>
              </w:numPr>
              <w:tabs>
                <w:tab w:val="left" w:pos="287"/>
              </w:tabs>
              <w:spacing w:line="0" w:lineRule="atLeast"/>
              <w:ind w:leftChars="0" w:left="287" w:hanging="287"/>
              <w:jc w:val="left"/>
              <w:rPr>
                <w:rFonts w:ascii="ＭＳ 明朝" w:eastAsia="ＭＳ 明朝" w:hAnsi="ＭＳ 明朝"/>
                <w:szCs w:val="21"/>
              </w:rPr>
            </w:pPr>
            <w:r w:rsidRPr="00436A82">
              <w:rPr>
                <w:rFonts w:ascii="ＭＳ 明朝" w:eastAsia="ＭＳ 明朝" w:hAnsi="ＭＳ 明朝"/>
                <w:szCs w:val="21"/>
              </w:rPr>
              <w:t>生後6ヵ月以上の者</w:t>
            </w:r>
          </w:p>
          <w:p w14:paraId="13860BBD" w14:textId="3604D2A0" w:rsidR="00095CE3" w:rsidRPr="00436A82" w:rsidRDefault="00FE2494" w:rsidP="008D5B08">
            <w:pPr>
              <w:pStyle w:val="af"/>
              <w:numPr>
                <w:ilvl w:val="0"/>
                <w:numId w:val="35"/>
              </w:numPr>
              <w:tabs>
                <w:tab w:val="left" w:pos="287"/>
              </w:tabs>
              <w:spacing w:line="0" w:lineRule="atLeast"/>
              <w:ind w:leftChars="0" w:left="287" w:hanging="287"/>
              <w:jc w:val="left"/>
              <w:rPr>
                <w:rFonts w:ascii="ＭＳ 明朝" w:eastAsia="ＭＳ 明朝" w:hAnsi="ＭＳ 明朝"/>
                <w:szCs w:val="21"/>
              </w:rPr>
            </w:pPr>
            <w:r w:rsidRPr="00FE2494">
              <w:rPr>
                <w:rFonts w:ascii="ＭＳ 明朝" w:eastAsia="ＭＳ 明朝" w:hAnsi="ＭＳ 明朝"/>
                <w:szCs w:val="21"/>
              </w:rPr>
              <w:t>UX007-CL201</w:t>
            </w:r>
            <w:r w:rsidRPr="00FE2494">
              <w:rPr>
                <w:rFonts w:ascii="ＭＳ 明朝" w:eastAsia="ＭＳ 明朝" w:hAnsi="ＭＳ 明朝" w:hint="eastAsia"/>
                <w:szCs w:val="21"/>
              </w:rPr>
              <w:t>試験を完了した者</w:t>
            </w:r>
            <w:r w:rsidR="00095CE3" w:rsidRPr="00436A82">
              <w:rPr>
                <w:rFonts w:ascii="ＭＳ 明朝" w:eastAsia="ＭＳ 明朝" w:hAnsi="ＭＳ 明朝"/>
                <w:szCs w:val="21"/>
              </w:rPr>
              <w:t>（UX007-CL201試験移行コホート）</w:t>
            </w:r>
          </w:p>
          <w:p w14:paraId="289BC40C" w14:textId="4CC4A54B" w:rsidR="00095CE3" w:rsidRPr="007D4AA8" w:rsidRDefault="00095CE3" w:rsidP="00E12318">
            <w:pPr>
              <w:pStyle w:val="af"/>
              <w:numPr>
                <w:ilvl w:val="0"/>
                <w:numId w:val="35"/>
              </w:numPr>
              <w:tabs>
                <w:tab w:val="left" w:pos="287"/>
              </w:tabs>
              <w:spacing w:line="0" w:lineRule="atLeast"/>
              <w:ind w:leftChars="0" w:left="287" w:hanging="287"/>
              <w:rPr>
                <w:rFonts w:ascii="ＭＳ 明朝" w:hAnsi="ＭＳ 明朝"/>
                <w:szCs w:val="21"/>
              </w:rPr>
            </w:pPr>
            <w:r w:rsidRPr="00095CE3">
              <w:rPr>
                <w:rFonts w:ascii="ＭＳ 明朝" w:eastAsia="ＭＳ 明朝" w:hAnsi="ＭＳ 明朝"/>
                <w:szCs w:val="21"/>
              </w:rPr>
              <w:t>トリヘプタノイン未投与で、従来の治療が無効であり、重度のアンメットニーズが確認されている者（トリヘプタノイン</w:t>
            </w:r>
            <w:r w:rsidR="00261275">
              <w:rPr>
                <w:rFonts w:ascii="ＭＳ 明朝" w:eastAsia="ＭＳ 明朝" w:hAnsi="ＭＳ 明朝"/>
                <w:szCs w:val="21"/>
              </w:rPr>
              <w:t>ナイーブ</w:t>
            </w:r>
            <w:r w:rsidRPr="00095CE3">
              <w:rPr>
                <w:rFonts w:ascii="ＭＳ 明朝" w:eastAsia="ＭＳ 明朝" w:hAnsi="ＭＳ 明朝"/>
                <w:szCs w:val="21"/>
              </w:rPr>
              <w:t>コホート）</w:t>
            </w:r>
          </w:p>
          <w:p w14:paraId="5E4BB640" w14:textId="2ED8A9CB" w:rsidR="007D4AA8" w:rsidRPr="00436A82" w:rsidRDefault="00D32889" w:rsidP="008D5B08">
            <w:pPr>
              <w:pStyle w:val="af"/>
              <w:numPr>
                <w:ilvl w:val="0"/>
                <w:numId w:val="35"/>
              </w:numPr>
              <w:tabs>
                <w:tab w:val="left" w:pos="287"/>
              </w:tabs>
              <w:spacing w:line="0" w:lineRule="atLeast"/>
              <w:ind w:leftChars="0" w:left="287" w:hanging="287"/>
              <w:jc w:val="left"/>
              <w:rPr>
                <w:rFonts w:ascii="ＭＳ 明朝" w:hAnsi="ＭＳ 明朝"/>
                <w:szCs w:val="21"/>
              </w:rPr>
            </w:pPr>
            <w:r w:rsidRPr="00D32889">
              <w:rPr>
                <w:rFonts w:ascii="ＭＳ 明朝" w:hAnsi="ＭＳ 明朝"/>
                <w:szCs w:val="21"/>
              </w:rPr>
              <w:t>IST</w:t>
            </w:r>
            <w:r w:rsidRPr="00D32889">
              <w:rPr>
                <w:rFonts w:ascii="ＭＳ 明朝" w:eastAsia="ＭＳ 明朝" w:hAnsi="ＭＳ 明朝"/>
                <w:szCs w:val="21"/>
              </w:rPr>
              <w:t>又はその他の</w:t>
            </w:r>
            <w:r>
              <w:rPr>
                <w:rFonts w:ascii="ＭＳ 明朝" w:eastAsia="ＭＳ 明朝" w:hAnsi="ＭＳ 明朝" w:hint="eastAsia"/>
                <w:szCs w:val="21"/>
              </w:rPr>
              <w:t>方法を通じてトリヘプタノインを投与された者</w:t>
            </w:r>
            <w:r w:rsidRPr="00D32889">
              <w:rPr>
                <w:rFonts w:ascii="ＭＳ 明朝" w:eastAsia="ＭＳ 明朝" w:hAnsi="ＭＳ 明朝"/>
                <w:szCs w:val="21"/>
              </w:rPr>
              <w:t>（その他のコホート）</w:t>
            </w:r>
          </w:p>
        </w:tc>
      </w:tr>
      <w:tr w:rsidR="00095CE3" w:rsidRPr="00095CE3" w14:paraId="4138587A" w14:textId="77777777" w:rsidTr="005A7CEA">
        <w:tc>
          <w:tcPr>
            <w:tcW w:w="704" w:type="dxa"/>
          </w:tcPr>
          <w:p w14:paraId="30C8A7AD" w14:textId="552D6602" w:rsidR="00095CE3" w:rsidRDefault="00095CE3" w:rsidP="00220A97">
            <w:pPr>
              <w:tabs>
                <w:tab w:val="left" w:pos="142"/>
                <w:tab w:val="left" w:pos="284"/>
              </w:tabs>
              <w:jc w:val="left"/>
              <w:rPr>
                <w:rFonts w:ascii="ＭＳ ゴシック" w:eastAsia="ＭＳ ゴシック" w:hAnsi="ＭＳ ゴシック"/>
                <w:b/>
                <w:bCs/>
                <w:szCs w:val="21"/>
              </w:rPr>
            </w:pPr>
            <w:r>
              <w:rPr>
                <w:rFonts w:ascii="ＭＳ ゴシック" w:eastAsia="ＭＳ ゴシック" w:hAnsi="ＭＳ ゴシック" w:hint="eastAsia"/>
                <w:b/>
                <w:bCs/>
                <w:szCs w:val="21"/>
              </w:rPr>
              <w:t>主な除外基準</w:t>
            </w:r>
          </w:p>
        </w:tc>
        <w:tc>
          <w:tcPr>
            <w:tcW w:w="8924" w:type="dxa"/>
          </w:tcPr>
          <w:p w14:paraId="291C1794" w14:textId="58B62B63" w:rsidR="00095CE3" w:rsidRPr="00095CE3" w:rsidRDefault="00095CE3" w:rsidP="00E12318">
            <w:pPr>
              <w:pStyle w:val="af"/>
              <w:numPr>
                <w:ilvl w:val="0"/>
                <w:numId w:val="35"/>
              </w:numPr>
              <w:tabs>
                <w:tab w:val="left" w:pos="142"/>
                <w:tab w:val="left" w:pos="284"/>
              </w:tabs>
              <w:spacing w:line="0" w:lineRule="atLeast"/>
              <w:ind w:leftChars="0" w:left="289" w:hanging="289"/>
              <w:rPr>
                <w:rFonts w:ascii="ＭＳ 明朝" w:eastAsia="ＭＳ 明朝" w:hAnsi="ＭＳ 明朝"/>
                <w:szCs w:val="21"/>
              </w:rPr>
            </w:pPr>
            <w:r w:rsidRPr="00095CE3">
              <w:rPr>
                <w:rFonts w:ascii="ＭＳ 明朝" w:eastAsia="ＭＳ 明朝" w:hAnsi="ＭＳ 明朝"/>
                <w:szCs w:val="21"/>
              </w:rPr>
              <w:t>MCAD欠損症、短鎖又は中鎖</w:t>
            </w:r>
            <w:r w:rsidR="00FE2494" w:rsidRPr="00FE2494">
              <w:rPr>
                <w:rFonts w:ascii="ＭＳ 明朝" w:eastAsia="ＭＳ 明朝" w:hAnsi="ＭＳ 明朝" w:hint="eastAsia"/>
                <w:szCs w:val="21"/>
              </w:rPr>
              <w:t>脂肪酸代謝異常症</w:t>
            </w:r>
            <w:r w:rsidRPr="00095CE3">
              <w:rPr>
                <w:rFonts w:ascii="ＭＳ 明朝" w:eastAsia="ＭＳ 明朝" w:hAnsi="ＭＳ 明朝"/>
                <w:szCs w:val="21"/>
              </w:rPr>
              <w:t>、ケトン体代謝異常症、プロピオン酸血症</w:t>
            </w:r>
            <w:r w:rsidR="00FE2494">
              <w:rPr>
                <w:rFonts w:ascii="ＭＳ 明朝" w:eastAsia="ＭＳ 明朝" w:hAnsi="ＭＳ 明朝" w:hint="eastAsia"/>
                <w:szCs w:val="21"/>
              </w:rPr>
              <w:t>、</w:t>
            </w:r>
            <w:r w:rsidRPr="00095CE3">
              <w:rPr>
                <w:rFonts w:ascii="ＭＳ 明朝" w:eastAsia="ＭＳ 明朝" w:hAnsi="ＭＳ 明朝"/>
                <w:szCs w:val="21"/>
              </w:rPr>
              <w:t>メチルマロン酸血症と診断された者</w:t>
            </w:r>
          </w:p>
          <w:p w14:paraId="1CD562B4" w14:textId="12DEB4B0" w:rsidR="00095CE3" w:rsidRPr="00095CE3" w:rsidRDefault="00095CE3" w:rsidP="00095CE3">
            <w:pPr>
              <w:pStyle w:val="af"/>
              <w:numPr>
                <w:ilvl w:val="0"/>
                <w:numId w:val="35"/>
              </w:numPr>
              <w:tabs>
                <w:tab w:val="left" w:pos="142"/>
                <w:tab w:val="left" w:pos="284"/>
              </w:tabs>
              <w:spacing w:line="0" w:lineRule="atLeast"/>
              <w:ind w:leftChars="0"/>
              <w:jc w:val="left"/>
              <w:rPr>
                <w:rFonts w:ascii="ＭＳ 明朝" w:eastAsia="ＭＳ 明朝" w:hAnsi="ＭＳ 明朝"/>
                <w:szCs w:val="21"/>
              </w:rPr>
            </w:pPr>
            <w:r w:rsidRPr="00095CE3">
              <w:rPr>
                <w:rFonts w:ascii="ＭＳ 明朝" w:eastAsia="ＭＳ 明朝" w:hAnsi="ＭＳ 明朝"/>
                <w:szCs w:val="21"/>
              </w:rPr>
              <w:t>LC-FAODにおけるトリヘプタノインの別の臨床試験に適格となった者</w:t>
            </w:r>
          </w:p>
        </w:tc>
      </w:tr>
      <w:tr w:rsidR="007854C5" w:rsidRPr="00B204C2" w14:paraId="2CDF029C" w14:textId="77777777" w:rsidTr="005A7CEA">
        <w:tc>
          <w:tcPr>
            <w:tcW w:w="704" w:type="dxa"/>
          </w:tcPr>
          <w:p w14:paraId="7213264C" w14:textId="77777777" w:rsidR="007854C5" w:rsidRPr="00DA0F06" w:rsidRDefault="007854C5" w:rsidP="00220A97">
            <w:pPr>
              <w:tabs>
                <w:tab w:val="left" w:pos="142"/>
                <w:tab w:val="left" w:pos="284"/>
              </w:tabs>
              <w:jc w:val="left"/>
              <w:rPr>
                <w:rFonts w:ascii="ＭＳ ゴシック" w:eastAsia="ＭＳ ゴシック" w:hAnsi="ＭＳ ゴシック"/>
                <w:b/>
                <w:bCs/>
                <w:szCs w:val="21"/>
              </w:rPr>
            </w:pPr>
            <w:r w:rsidRPr="00DA0F06">
              <w:rPr>
                <w:rFonts w:ascii="ＭＳ ゴシック" w:eastAsia="ＭＳ ゴシック" w:hAnsi="ＭＳ ゴシック" w:hint="eastAsia"/>
                <w:b/>
                <w:bCs/>
                <w:szCs w:val="21"/>
              </w:rPr>
              <w:t>方法</w:t>
            </w:r>
          </w:p>
        </w:tc>
        <w:tc>
          <w:tcPr>
            <w:tcW w:w="8924" w:type="dxa"/>
          </w:tcPr>
          <w:p w14:paraId="2A498137" w14:textId="4E817264" w:rsidR="00086FC2" w:rsidRPr="00086FC2" w:rsidRDefault="00E84E06" w:rsidP="00E12318">
            <w:pPr>
              <w:tabs>
                <w:tab w:val="left" w:pos="142"/>
                <w:tab w:val="left" w:pos="284"/>
              </w:tabs>
              <w:spacing w:line="0" w:lineRule="atLeast"/>
              <w:rPr>
                <w:rFonts w:ascii="ＭＳ 明朝" w:hAnsi="ＭＳ 明朝"/>
                <w:szCs w:val="21"/>
              </w:rPr>
            </w:pPr>
            <w:r>
              <w:rPr>
                <w:rFonts w:ascii="ＭＳ 明朝" w:hAnsi="ＭＳ 明朝" w:hint="eastAsia"/>
                <w:szCs w:val="21"/>
              </w:rPr>
              <w:t>本剤</w:t>
            </w:r>
            <w:r w:rsidR="00086FC2" w:rsidRPr="00086FC2">
              <w:rPr>
                <w:rFonts w:ascii="ＭＳ 明朝" w:hAnsi="ＭＳ 明朝" w:hint="eastAsia"/>
                <w:szCs w:val="21"/>
              </w:rPr>
              <w:t>の投与量は、</w:t>
            </w:r>
            <w:r w:rsidR="00086FC2" w:rsidRPr="00086FC2">
              <w:rPr>
                <w:rFonts w:ascii="ＭＳ 明朝" w:hAnsi="ＭＳ 明朝"/>
                <w:szCs w:val="21"/>
              </w:rPr>
              <w:t>DCI</w:t>
            </w:r>
            <w:r w:rsidR="00086FC2" w:rsidRPr="00F206E6">
              <w:rPr>
                <w:rFonts w:ascii="ＭＳ 明朝" w:hAnsi="ＭＳ 明朝"/>
                <w:szCs w:val="21"/>
                <w:vertAlign w:val="superscript"/>
              </w:rPr>
              <w:t>a</w:t>
            </w:r>
            <w:r w:rsidR="00086FC2" w:rsidRPr="00086FC2">
              <w:rPr>
                <w:rFonts w:ascii="ＭＳ 明朝" w:hAnsi="ＭＳ 明朝"/>
                <w:szCs w:val="21"/>
              </w:rPr>
              <w:t>の25～35</w:t>
            </w:r>
            <w:r w:rsidR="00325044">
              <w:rPr>
                <w:rFonts w:ascii="ＭＳ 明朝" w:hAnsi="ＭＳ 明朝"/>
                <w:szCs w:val="21"/>
              </w:rPr>
              <w:t>%</w:t>
            </w:r>
            <w:r w:rsidR="00086FC2" w:rsidRPr="00086FC2">
              <w:rPr>
                <w:rFonts w:ascii="ＭＳ 明朝" w:hAnsi="ＭＳ 明朝"/>
                <w:szCs w:val="21"/>
              </w:rPr>
              <w:t>を目標とし、1日4回（朝食、昼食、夕食、就寝前）に分け、食物又は飲料（乳児用粉ミルクを含む）に混合して経口又は経管投与した。開始用量はDCIの約10</w:t>
            </w:r>
            <w:r w:rsidR="00325044">
              <w:rPr>
                <w:rFonts w:ascii="ＭＳ 明朝" w:hAnsi="ＭＳ 明朝"/>
                <w:szCs w:val="21"/>
              </w:rPr>
              <w:t>%</w:t>
            </w:r>
            <w:r w:rsidR="00086FC2" w:rsidRPr="00086FC2">
              <w:rPr>
                <w:rFonts w:ascii="ＭＳ 明朝" w:hAnsi="ＭＳ 明朝"/>
                <w:szCs w:val="21"/>
              </w:rPr>
              <w:t>とし、目標投与量に至るまで忍容性を確認しながら漸増した。また、ベースライン時にMCTを使用していた患者では、MCTの量と同量からの開始を可能とし、ベースライン時にMCTの投与を中止した。</w:t>
            </w:r>
          </w:p>
          <w:p w14:paraId="75BF81A7" w14:textId="296CF8EE" w:rsidR="00086FC2" w:rsidRDefault="00E84E06" w:rsidP="00E12318">
            <w:pPr>
              <w:tabs>
                <w:tab w:val="left" w:pos="142"/>
                <w:tab w:val="left" w:pos="284"/>
              </w:tabs>
              <w:spacing w:line="0" w:lineRule="atLeast"/>
              <w:rPr>
                <w:rFonts w:ascii="ＭＳ 明朝" w:hAnsi="ＭＳ 明朝"/>
                <w:szCs w:val="21"/>
              </w:rPr>
            </w:pPr>
            <w:r>
              <w:rPr>
                <w:rFonts w:ascii="ＭＳ 明朝" w:hAnsi="ＭＳ 明朝" w:hint="eastAsia"/>
                <w:szCs w:val="21"/>
              </w:rPr>
              <w:t>本剤</w:t>
            </w:r>
            <w:r w:rsidR="00086FC2" w:rsidRPr="00086FC2">
              <w:rPr>
                <w:rFonts w:ascii="ＭＳ 明朝" w:hAnsi="ＭＳ 明朝" w:hint="eastAsia"/>
                <w:szCs w:val="21"/>
              </w:rPr>
              <w:t>への忍容性が認められない場合は、</w:t>
            </w:r>
            <w:r w:rsidR="00086FC2" w:rsidRPr="00086FC2">
              <w:rPr>
                <w:rFonts w:ascii="ＭＳ 明朝" w:hAnsi="ＭＳ 明朝"/>
                <w:szCs w:val="21"/>
              </w:rPr>
              <w:t>1日あたりの投与回数を増加又は経管投与時の投与時間を延長し、それでも忍容性が認められない場合には減量が可能とされ、その後は最大耐用量を維持した。本試験では、以下の増量及び減量に係る規定が推奨されていた。また、各被験者の状況に応じて柔軟な対応も認められていた。</w:t>
            </w:r>
          </w:p>
          <w:tbl>
            <w:tblPr>
              <w:tblW w:w="0" w:type="auto"/>
              <w:tblLayout w:type="fixed"/>
              <w:tblCellMar>
                <w:left w:w="0" w:type="dxa"/>
                <w:right w:w="0" w:type="dxa"/>
              </w:tblCellMar>
              <w:tblLook w:val="0600" w:firstRow="0" w:lastRow="0" w:firstColumn="0" w:lastColumn="0" w:noHBand="1" w:noVBand="1"/>
            </w:tblPr>
            <w:tblGrid>
              <w:gridCol w:w="1508"/>
              <w:gridCol w:w="1590"/>
              <w:gridCol w:w="5402"/>
            </w:tblGrid>
            <w:tr w:rsidR="00086FC2" w:rsidRPr="00C36DC9" w14:paraId="7B7D210D" w14:textId="77777777" w:rsidTr="005A7CEA">
              <w:trPr>
                <w:trHeight w:val="152"/>
              </w:trPr>
              <w:tc>
                <w:tcPr>
                  <w:tcW w:w="1508" w:type="dxa"/>
                  <w:tcBorders>
                    <w:top w:val="single" w:sz="4" w:space="0" w:color="000000"/>
                    <w:left w:val="single" w:sz="4" w:space="0" w:color="000000"/>
                    <w:bottom w:val="single" w:sz="4" w:space="0" w:color="000000"/>
                    <w:right w:val="single" w:sz="4" w:space="0" w:color="000000"/>
                  </w:tcBorders>
                  <w:shd w:val="clear" w:color="auto" w:fill="D9D9D9"/>
                  <w:tcMar>
                    <w:top w:w="72" w:type="dxa"/>
                    <w:left w:w="144" w:type="dxa"/>
                    <w:bottom w:w="72" w:type="dxa"/>
                    <w:right w:w="144" w:type="dxa"/>
                  </w:tcMar>
                  <w:vAlign w:val="center"/>
                  <w:hideMark/>
                </w:tcPr>
                <w:p w14:paraId="611B7331" w14:textId="77777777"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b/>
                      <w:bCs/>
                    </w:rPr>
                    <w:t>投与日</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Mar>
                    <w:top w:w="72" w:type="dxa"/>
                    <w:left w:w="144" w:type="dxa"/>
                    <w:bottom w:w="72" w:type="dxa"/>
                    <w:right w:w="144" w:type="dxa"/>
                  </w:tcMar>
                  <w:vAlign w:val="center"/>
                  <w:hideMark/>
                </w:tcPr>
                <w:p w14:paraId="751F11F7" w14:textId="77777777"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b/>
                      <w:bCs/>
                    </w:rPr>
                    <w:t>DCIに対する</w:t>
                  </w:r>
                  <w:r>
                    <w:rPr>
                      <w:rFonts w:ascii="ＭＳ 明朝" w:hAnsi="ＭＳ 明朝" w:hint="eastAsia"/>
                      <w:b/>
                      <w:bCs/>
                    </w:rPr>
                    <w:t>本剤</w:t>
                  </w:r>
                  <w:r w:rsidRPr="00C36DC9">
                    <w:rPr>
                      <w:rFonts w:ascii="ＭＳ 明朝" w:hAnsi="ＭＳ 明朝" w:hint="eastAsia"/>
                      <w:b/>
                      <w:bCs/>
                    </w:rPr>
                    <w:t>の割合</w:t>
                  </w:r>
                </w:p>
              </w:tc>
              <w:tc>
                <w:tcPr>
                  <w:tcW w:w="5402" w:type="dxa"/>
                  <w:tcBorders>
                    <w:top w:val="single" w:sz="4" w:space="0" w:color="000000"/>
                    <w:left w:val="single" w:sz="4" w:space="0" w:color="000000"/>
                    <w:bottom w:val="single" w:sz="4" w:space="0" w:color="000000"/>
                    <w:right w:val="single" w:sz="4" w:space="0" w:color="000000"/>
                  </w:tcBorders>
                  <w:shd w:val="clear" w:color="auto" w:fill="D9D9D9"/>
                  <w:tcMar>
                    <w:top w:w="72" w:type="dxa"/>
                    <w:left w:w="144" w:type="dxa"/>
                    <w:bottom w:w="72" w:type="dxa"/>
                    <w:right w:w="144" w:type="dxa"/>
                  </w:tcMar>
                  <w:vAlign w:val="center"/>
                  <w:hideMark/>
                </w:tcPr>
                <w:p w14:paraId="4401288A" w14:textId="77777777"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b/>
                      <w:bCs/>
                    </w:rPr>
                    <w:t>忍容性不良な場合の対応</w:t>
                  </w:r>
                </w:p>
              </w:tc>
            </w:tr>
            <w:tr w:rsidR="00086FC2" w:rsidRPr="00C36DC9" w14:paraId="5A482BE5" w14:textId="77777777" w:rsidTr="005A7CEA">
              <w:trPr>
                <w:trHeight w:val="24"/>
              </w:trPr>
              <w:tc>
                <w:tcPr>
                  <w:tcW w:w="1508"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0A69F7A5" w14:textId="77777777"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1～2日目</w:t>
                  </w:r>
                </w:p>
              </w:tc>
              <w:tc>
                <w:tcPr>
                  <w:tcW w:w="1590"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1E4E3B9A" w14:textId="570E348D"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約10</w:t>
                  </w:r>
                  <w:r w:rsidR="00325044">
                    <w:rPr>
                      <w:rFonts w:ascii="ＭＳ 明朝" w:hAnsi="ＭＳ 明朝" w:hint="eastAsia"/>
                    </w:rPr>
                    <w:t>%</w:t>
                  </w:r>
                  <w:r w:rsidRPr="00F206E6">
                    <w:rPr>
                      <w:rFonts w:ascii="ＭＳ 明朝" w:hAnsi="ＭＳ 明朝" w:hint="eastAsia"/>
                      <w:vertAlign w:val="superscript"/>
                    </w:rPr>
                    <w:t>b</w:t>
                  </w:r>
                </w:p>
              </w:tc>
              <w:tc>
                <w:tcPr>
                  <w:tcW w:w="5402"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3A514170" w14:textId="77777777"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規定なし</w:t>
                  </w:r>
                </w:p>
              </w:tc>
            </w:tr>
            <w:tr w:rsidR="00086FC2" w:rsidRPr="00C36DC9" w14:paraId="7AA3123C" w14:textId="77777777" w:rsidTr="005A7CEA">
              <w:trPr>
                <w:trHeight w:val="24"/>
              </w:trPr>
              <w:tc>
                <w:tcPr>
                  <w:tcW w:w="1508"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1DC8D19A" w14:textId="77777777"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3～5日目</w:t>
                  </w:r>
                </w:p>
              </w:tc>
              <w:tc>
                <w:tcPr>
                  <w:tcW w:w="1590"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227" w:type="dxa"/>
                  </w:tcMar>
                  <w:vAlign w:val="center"/>
                  <w:hideMark/>
                </w:tcPr>
                <w:p w14:paraId="3C1DB984" w14:textId="5702F756"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約15</w:t>
                  </w:r>
                  <w:r w:rsidR="00325044">
                    <w:rPr>
                      <w:rFonts w:ascii="ＭＳ 明朝" w:hAnsi="ＭＳ 明朝" w:hint="eastAsia"/>
                    </w:rPr>
                    <w:t>%</w:t>
                  </w:r>
                </w:p>
              </w:tc>
              <w:tc>
                <w:tcPr>
                  <w:tcW w:w="5402"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5B62DC1C" w14:textId="77777777"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規定なし</w:t>
                  </w:r>
                </w:p>
              </w:tc>
            </w:tr>
            <w:tr w:rsidR="00086FC2" w:rsidRPr="00C36DC9" w14:paraId="2AF0714C" w14:textId="77777777" w:rsidTr="005A7CEA">
              <w:trPr>
                <w:trHeight w:val="24"/>
              </w:trPr>
              <w:tc>
                <w:tcPr>
                  <w:tcW w:w="1508"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5CFF6F7F" w14:textId="77777777"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6～8日目</w:t>
                  </w:r>
                </w:p>
              </w:tc>
              <w:tc>
                <w:tcPr>
                  <w:tcW w:w="1590"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227" w:type="dxa"/>
                  </w:tcMar>
                  <w:vAlign w:val="center"/>
                  <w:hideMark/>
                </w:tcPr>
                <w:p w14:paraId="4E6543F6" w14:textId="27D79096"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約20</w:t>
                  </w:r>
                  <w:r w:rsidR="00325044">
                    <w:rPr>
                      <w:rFonts w:ascii="ＭＳ 明朝" w:hAnsi="ＭＳ 明朝" w:hint="eastAsia"/>
                    </w:rPr>
                    <w:t>%</w:t>
                  </w:r>
                </w:p>
              </w:tc>
              <w:tc>
                <w:tcPr>
                  <w:tcW w:w="5402"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1DED12A1" w14:textId="77777777"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規定なし</w:t>
                  </w:r>
                </w:p>
              </w:tc>
            </w:tr>
            <w:tr w:rsidR="00086FC2" w:rsidRPr="00C36DC9" w14:paraId="74D8738C" w14:textId="77777777" w:rsidTr="005A7CEA">
              <w:trPr>
                <w:trHeight w:val="166"/>
              </w:trPr>
              <w:tc>
                <w:tcPr>
                  <w:tcW w:w="1508"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65373D09" w14:textId="77777777"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9～11日目</w:t>
                  </w:r>
                </w:p>
              </w:tc>
              <w:tc>
                <w:tcPr>
                  <w:tcW w:w="1590"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227" w:type="dxa"/>
                  </w:tcMar>
                  <w:vAlign w:val="center"/>
                  <w:hideMark/>
                </w:tcPr>
                <w:p w14:paraId="132D669A" w14:textId="13D28504"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約25</w:t>
                  </w:r>
                  <w:r w:rsidR="00325044">
                    <w:rPr>
                      <w:rFonts w:ascii="ＭＳ 明朝" w:hAnsi="ＭＳ 明朝" w:hint="eastAsia"/>
                    </w:rPr>
                    <w:t>%</w:t>
                  </w:r>
                </w:p>
              </w:tc>
              <w:tc>
                <w:tcPr>
                  <w:tcW w:w="5402"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4FC5DDBD" w14:textId="0E45989D"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DCIの20</w:t>
                  </w:r>
                  <w:r w:rsidR="00325044">
                    <w:rPr>
                      <w:rFonts w:ascii="ＭＳ 明朝" w:hAnsi="ＭＳ 明朝" w:hint="eastAsia"/>
                    </w:rPr>
                    <w:t>%</w:t>
                  </w:r>
                  <w:r w:rsidRPr="00C36DC9">
                    <w:rPr>
                      <w:rFonts w:ascii="ＭＳ 明朝" w:hAnsi="ＭＳ 明朝" w:hint="eastAsia"/>
                    </w:rPr>
                    <w:t>に減量し、3日間継続。以降、可能なら増量を再開</w:t>
                  </w:r>
                </w:p>
              </w:tc>
            </w:tr>
            <w:tr w:rsidR="00086FC2" w:rsidRPr="00C36DC9" w14:paraId="5FFCDC9A" w14:textId="77777777" w:rsidTr="005A7CEA">
              <w:trPr>
                <w:trHeight w:val="24"/>
              </w:trPr>
              <w:tc>
                <w:tcPr>
                  <w:tcW w:w="1508"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2ED5C489" w14:textId="77777777"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12～14日目</w:t>
                  </w:r>
                </w:p>
              </w:tc>
              <w:tc>
                <w:tcPr>
                  <w:tcW w:w="1590"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227" w:type="dxa"/>
                  </w:tcMar>
                  <w:vAlign w:val="center"/>
                  <w:hideMark/>
                </w:tcPr>
                <w:p w14:paraId="59E18D37" w14:textId="1EFC6E51"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約30</w:t>
                  </w:r>
                  <w:r w:rsidR="00325044">
                    <w:rPr>
                      <w:rFonts w:ascii="ＭＳ 明朝" w:hAnsi="ＭＳ 明朝" w:hint="eastAsia"/>
                    </w:rPr>
                    <w:t>%</w:t>
                  </w:r>
                </w:p>
              </w:tc>
              <w:tc>
                <w:tcPr>
                  <w:tcW w:w="5402"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3CF361D4" w14:textId="5520E481"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DCIの25</w:t>
                  </w:r>
                  <w:r w:rsidR="00325044">
                    <w:rPr>
                      <w:rFonts w:ascii="ＭＳ 明朝" w:hAnsi="ＭＳ 明朝" w:hint="eastAsia"/>
                    </w:rPr>
                    <w:t>%</w:t>
                  </w:r>
                  <w:r w:rsidRPr="00C36DC9">
                    <w:rPr>
                      <w:rFonts w:ascii="ＭＳ 明朝" w:hAnsi="ＭＳ 明朝" w:hint="eastAsia"/>
                    </w:rPr>
                    <w:t>に減量し、3日間継続。以降、可能なら増量を再開</w:t>
                  </w:r>
                </w:p>
              </w:tc>
            </w:tr>
            <w:tr w:rsidR="00086FC2" w:rsidRPr="00C36DC9" w14:paraId="6D616A42" w14:textId="77777777" w:rsidTr="005A7CEA">
              <w:trPr>
                <w:trHeight w:val="400"/>
              </w:trPr>
              <w:tc>
                <w:tcPr>
                  <w:tcW w:w="1508"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02A7F0F1" w14:textId="77777777"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15日目～試験終了</w:t>
                  </w:r>
                </w:p>
              </w:tc>
              <w:tc>
                <w:tcPr>
                  <w:tcW w:w="1590"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7FD2FDBA" w14:textId="69EB02DA"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約35</w:t>
                  </w:r>
                  <w:r w:rsidR="00325044">
                    <w:rPr>
                      <w:rFonts w:ascii="ＭＳ 明朝" w:hAnsi="ＭＳ 明朝" w:hint="eastAsia"/>
                    </w:rPr>
                    <w:t>%</w:t>
                  </w:r>
                  <w:r w:rsidRPr="00F206E6">
                    <w:rPr>
                      <w:rFonts w:ascii="ＭＳ 明朝" w:hAnsi="ＭＳ 明朝" w:hint="eastAsia"/>
                      <w:vertAlign w:val="superscript"/>
                    </w:rPr>
                    <w:t>c</w:t>
                  </w:r>
                </w:p>
              </w:tc>
              <w:tc>
                <w:tcPr>
                  <w:tcW w:w="5402" w:type="dxa"/>
                  <w:tcBorders>
                    <w:top w:val="single" w:sz="4" w:space="0" w:color="000000"/>
                    <w:left w:val="single" w:sz="4" w:space="0" w:color="000000"/>
                    <w:bottom w:val="single" w:sz="4" w:space="0" w:color="000000"/>
                    <w:right w:val="single" w:sz="4" w:space="0" w:color="000000"/>
                  </w:tcBorders>
                  <w:tcMar>
                    <w:top w:w="72" w:type="dxa"/>
                    <w:left w:w="144" w:type="dxa"/>
                    <w:bottom w:w="72" w:type="dxa"/>
                    <w:right w:w="144" w:type="dxa"/>
                  </w:tcMar>
                  <w:vAlign w:val="center"/>
                  <w:hideMark/>
                </w:tcPr>
                <w:p w14:paraId="5C5CC0E8" w14:textId="77D944CD" w:rsidR="00086FC2" w:rsidRPr="00C36DC9" w:rsidRDefault="00086FC2" w:rsidP="00A8338F">
                  <w:pPr>
                    <w:tabs>
                      <w:tab w:val="left" w:pos="142"/>
                      <w:tab w:val="left" w:pos="284"/>
                    </w:tabs>
                    <w:spacing w:line="220" w:lineRule="exact"/>
                    <w:jc w:val="left"/>
                    <w:rPr>
                      <w:rFonts w:ascii="ＭＳ 明朝" w:hAnsi="ＭＳ 明朝"/>
                    </w:rPr>
                  </w:pPr>
                  <w:r w:rsidRPr="00C36DC9">
                    <w:rPr>
                      <w:rFonts w:ascii="ＭＳ 明朝" w:hAnsi="ＭＳ 明朝" w:hint="eastAsia"/>
                    </w:rPr>
                    <w:t>DCIの30</w:t>
                  </w:r>
                  <w:r w:rsidR="00325044">
                    <w:rPr>
                      <w:rFonts w:ascii="ＭＳ 明朝" w:hAnsi="ＭＳ 明朝" w:hint="eastAsia"/>
                    </w:rPr>
                    <w:t>%</w:t>
                  </w:r>
                  <w:r w:rsidRPr="00C36DC9">
                    <w:rPr>
                      <w:rFonts w:ascii="ＭＳ 明朝" w:hAnsi="ＭＳ 明朝" w:hint="eastAsia"/>
                    </w:rPr>
                    <w:t>に減量し、3日間継続。以降、可能なら増量を再開</w:t>
                  </w:r>
                </w:p>
              </w:tc>
            </w:tr>
          </w:tbl>
          <w:p w14:paraId="6766EAAF" w14:textId="68399CDC" w:rsidR="00086FC2" w:rsidRPr="00086FC2" w:rsidRDefault="00086FC2" w:rsidP="00E12318">
            <w:pPr>
              <w:widowControl/>
              <w:spacing w:line="0" w:lineRule="atLeast"/>
              <w:rPr>
                <w:rFonts w:ascii="ＭＳ 明朝" w:hAnsi="ＭＳ 明朝"/>
                <w:szCs w:val="21"/>
              </w:rPr>
            </w:pPr>
            <w:r w:rsidRPr="00086FC2">
              <w:rPr>
                <w:rFonts w:ascii="ＭＳ 明朝" w:hAnsi="ＭＳ 明朝" w:hint="eastAsia"/>
                <w:szCs w:val="21"/>
              </w:rPr>
              <w:t>投与期間は約</w:t>
            </w:r>
            <w:r w:rsidRPr="00086FC2">
              <w:rPr>
                <w:rFonts w:ascii="ＭＳ 明朝" w:hAnsi="ＭＳ 明朝"/>
                <w:szCs w:val="21"/>
              </w:rPr>
              <w:t>7年（84ヵ月）又は</w:t>
            </w:r>
            <w:r w:rsidR="00E84E06">
              <w:rPr>
                <w:rFonts w:ascii="ＭＳ 明朝" w:hAnsi="ＭＳ 明朝"/>
                <w:szCs w:val="21"/>
              </w:rPr>
              <w:t>本剤</w:t>
            </w:r>
            <w:r w:rsidRPr="00086FC2">
              <w:rPr>
                <w:rFonts w:ascii="ＭＳ 明朝" w:hAnsi="ＭＳ 明朝"/>
                <w:szCs w:val="21"/>
              </w:rPr>
              <w:t>承認のいずれか早い時点までとした。</w:t>
            </w:r>
          </w:p>
          <w:p w14:paraId="64300551" w14:textId="13E511DF" w:rsidR="00086FC2" w:rsidRDefault="00086FC2" w:rsidP="00E12318">
            <w:pPr>
              <w:tabs>
                <w:tab w:val="left" w:pos="142"/>
                <w:tab w:val="left" w:pos="284"/>
              </w:tabs>
              <w:spacing w:line="0" w:lineRule="atLeast"/>
              <w:rPr>
                <w:rFonts w:ascii="ＭＳ 明朝" w:hAnsi="ＭＳ 明朝"/>
                <w:szCs w:val="21"/>
              </w:rPr>
            </w:pPr>
            <w:r w:rsidRPr="00086FC2">
              <w:rPr>
                <w:rFonts w:ascii="ＭＳ 明朝" w:hAnsi="ＭＳ 明朝" w:hint="eastAsia"/>
                <w:szCs w:val="21"/>
              </w:rPr>
              <w:t>最終投与の</w:t>
            </w:r>
            <w:r w:rsidRPr="00086FC2">
              <w:rPr>
                <w:rFonts w:ascii="ＭＳ 明朝" w:hAnsi="ＭＳ 明朝"/>
                <w:szCs w:val="21"/>
              </w:rPr>
              <w:t>30～35日後に安全性追跡調査を実施した。UX007-CL201試験移行コホートのベースラインは、UX007-CL201試験の最終来院時（78週時）に実施した評価を使用した。</w:t>
            </w:r>
          </w:p>
          <w:p w14:paraId="6506B7F7" w14:textId="7D213788" w:rsidR="003329CD" w:rsidRDefault="00086FC2" w:rsidP="00E12318">
            <w:pPr>
              <w:tabs>
                <w:tab w:val="left" w:pos="142"/>
                <w:tab w:val="left" w:pos="284"/>
              </w:tabs>
              <w:spacing w:line="0" w:lineRule="atLeast"/>
              <w:rPr>
                <w:rFonts w:ascii="ＭＳ 明朝" w:hAnsi="ＭＳ 明朝"/>
                <w:szCs w:val="21"/>
              </w:rPr>
            </w:pPr>
            <w:r w:rsidRPr="00086FC2">
              <w:rPr>
                <w:rFonts w:ascii="ＭＳ 明朝" w:hAnsi="ＭＳ 明朝" w:hint="eastAsia"/>
                <w:szCs w:val="21"/>
              </w:rPr>
              <w:t>本試験では、</w:t>
            </w:r>
            <w:r w:rsidRPr="00086FC2">
              <w:rPr>
                <w:rFonts w:ascii="ＭＳ 明朝" w:hAnsi="ＭＳ 明朝"/>
                <w:szCs w:val="21"/>
              </w:rPr>
              <w:t>UX007-CL201試験移行コホート及びトリヘプタノインナイーブコホートを対象として、</w:t>
            </w:r>
            <w:r w:rsidR="00E84E06">
              <w:rPr>
                <w:rFonts w:ascii="ＭＳ 明朝" w:hAnsi="ＭＳ 明朝"/>
                <w:szCs w:val="21"/>
              </w:rPr>
              <w:t>本剤</w:t>
            </w:r>
            <w:r w:rsidRPr="00086FC2">
              <w:rPr>
                <w:rFonts w:ascii="ＭＳ 明朝" w:hAnsi="ＭＳ 明朝"/>
                <w:szCs w:val="21"/>
              </w:rPr>
              <w:t>投与前78週間及び</w:t>
            </w:r>
            <w:r w:rsidR="00E84E06">
              <w:rPr>
                <w:rFonts w:ascii="ＭＳ 明朝" w:hAnsi="ＭＳ 明朝"/>
                <w:szCs w:val="21"/>
              </w:rPr>
              <w:t>本剤</w:t>
            </w:r>
            <w:r w:rsidRPr="00086FC2">
              <w:rPr>
                <w:rFonts w:ascii="ＭＳ 明朝" w:hAnsi="ＭＳ 明朝"/>
                <w:szCs w:val="21"/>
              </w:rPr>
              <w:t>投与開始後のMCE</w:t>
            </w:r>
            <w:r w:rsidRPr="00F206E6">
              <w:rPr>
                <w:rFonts w:ascii="ＭＳ 明朝" w:hAnsi="ＭＳ 明朝"/>
                <w:szCs w:val="21"/>
                <w:vertAlign w:val="superscript"/>
              </w:rPr>
              <w:t>d</w:t>
            </w:r>
            <w:r w:rsidR="00672257" w:rsidRPr="00672257">
              <w:rPr>
                <w:rFonts w:ascii="ＭＳ 明朝" w:hAnsi="ＭＳ 明朝" w:hint="eastAsia"/>
                <w:szCs w:val="21"/>
                <w:lang w:val="ja-JP"/>
              </w:rPr>
              <w:t>（定義については脚注</w:t>
            </w:r>
            <w:r w:rsidR="00672257" w:rsidRPr="00672257">
              <w:rPr>
                <w:rFonts w:ascii="ＭＳ 明朝" w:hAnsi="ＭＳ 明朝"/>
                <w:szCs w:val="21"/>
                <w:lang w:val="ja-JP"/>
              </w:rPr>
              <w:t>d</w:t>
            </w:r>
            <w:r w:rsidR="00672257" w:rsidRPr="00672257">
              <w:rPr>
                <w:rFonts w:ascii="ＭＳ 明朝" w:hAnsi="ＭＳ 明朝" w:hint="eastAsia"/>
                <w:szCs w:val="21"/>
                <w:lang w:val="ja-JP"/>
              </w:rPr>
              <w:t>参照）</w:t>
            </w:r>
            <w:r w:rsidRPr="00086FC2">
              <w:rPr>
                <w:rFonts w:ascii="ＭＳ 明朝" w:hAnsi="ＭＳ 明朝"/>
                <w:szCs w:val="21"/>
              </w:rPr>
              <w:t>発現について、患者内比較を行った。なお、その他のコホートは、過去18～24ヵ月間のMCE</w:t>
            </w:r>
            <w:r w:rsidRPr="00F206E6">
              <w:rPr>
                <w:rFonts w:ascii="ＭＳ 明朝" w:hAnsi="ＭＳ 明朝"/>
                <w:szCs w:val="21"/>
                <w:vertAlign w:val="superscript"/>
              </w:rPr>
              <w:t>d</w:t>
            </w:r>
            <w:r w:rsidRPr="00086FC2">
              <w:rPr>
                <w:rFonts w:ascii="ＭＳ 明朝" w:hAnsi="ＭＳ 明朝"/>
                <w:szCs w:val="21"/>
              </w:rPr>
              <w:t>データは収集せず、本試験での長期安全性を評価した。</w:t>
            </w:r>
          </w:p>
          <w:p w14:paraId="46E9F249" w14:textId="77777777" w:rsidR="00F206E6" w:rsidRPr="00006FBB" w:rsidRDefault="00F206E6" w:rsidP="00DA2492">
            <w:pPr>
              <w:tabs>
                <w:tab w:val="left" w:pos="142"/>
                <w:tab w:val="left" w:pos="284"/>
              </w:tabs>
              <w:spacing w:line="0" w:lineRule="atLeast"/>
              <w:jc w:val="left"/>
              <w:rPr>
                <w:rFonts w:ascii="ＭＳ 明朝" w:hAnsi="ＭＳ 明朝"/>
                <w:szCs w:val="21"/>
              </w:rPr>
            </w:pPr>
          </w:p>
          <w:p w14:paraId="1E5C6807" w14:textId="6DC4003B" w:rsidR="005A7CEA" w:rsidRDefault="007854C5" w:rsidP="00C85065">
            <w:pPr>
              <w:tabs>
                <w:tab w:val="left" w:pos="142"/>
                <w:tab w:val="left" w:pos="284"/>
              </w:tabs>
              <w:spacing w:line="0" w:lineRule="atLeast"/>
              <w:jc w:val="center"/>
              <w:rPr>
                <w:rFonts w:ascii="ＭＳ ゴシック" w:eastAsia="ＭＳ ゴシック" w:hAnsi="ＭＳ ゴシック"/>
                <w:szCs w:val="21"/>
              </w:rPr>
            </w:pPr>
            <w:r w:rsidRPr="00DA2492">
              <w:rPr>
                <w:rFonts w:ascii="ＭＳ ゴシック" w:eastAsia="ＭＳ ゴシック" w:hAnsi="ＭＳ ゴシック" w:hint="eastAsia"/>
                <w:szCs w:val="21"/>
              </w:rPr>
              <w:lastRenderedPageBreak/>
              <w:t>UX007-CL202試験のデザイン</w:t>
            </w:r>
          </w:p>
          <w:p w14:paraId="1653F940" w14:textId="2FB33540" w:rsidR="00086FC2" w:rsidRDefault="00FF78E3" w:rsidP="00CC40E9">
            <w:pPr>
              <w:tabs>
                <w:tab w:val="left" w:pos="142"/>
                <w:tab w:val="left" w:pos="284"/>
              </w:tabs>
              <w:spacing w:line="0" w:lineRule="atLeast"/>
              <w:ind w:leftChars="-25" w:left="-53"/>
              <w:jc w:val="left"/>
              <w:rPr>
                <w:rFonts w:ascii="ＭＳ 明朝" w:hAnsi="ＭＳ 明朝"/>
                <w:sz w:val="18"/>
                <w:szCs w:val="18"/>
              </w:rPr>
            </w:pPr>
            <w:r>
              <w:rPr>
                <w:rFonts w:ascii="ＭＳ ゴシック" w:eastAsia="ＭＳ ゴシック" w:hAnsi="ＭＳ ゴシック"/>
                <w:noProof/>
                <w:szCs w:val="21"/>
              </w:rPr>
              <w:drawing>
                <wp:inline distT="0" distB="0" distL="0" distR="0" wp14:anchorId="2613040F" wp14:editId="69571B45">
                  <wp:extent cx="5544000" cy="1839983"/>
                  <wp:effectExtent l="0" t="0" r="0" b="8255"/>
                  <wp:docPr id="1757931943"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931943" name="図 24"/>
                          <pic:cNvPicPr>
                            <a:picLocks noChangeAspect="1" noChangeArrowheads="1"/>
                          </pic:cNvPicPr>
                        </pic:nvPicPr>
                        <pic:blipFill>
                          <a:blip r:embed="rId19"/>
                          <a:stretch>
                            <a:fillRect/>
                          </a:stretch>
                        </pic:blipFill>
                        <pic:spPr bwMode="auto">
                          <a:xfrm>
                            <a:off x="0" y="0"/>
                            <a:ext cx="5544000" cy="1839983"/>
                          </a:xfrm>
                          <a:prstGeom prst="rect">
                            <a:avLst/>
                          </a:prstGeom>
                          <a:noFill/>
                          <a:ln>
                            <a:noFill/>
                          </a:ln>
                        </pic:spPr>
                      </pic:pic>
                    </a:graphicData>
                  </a:graphic>
                </wp:inline>
              </w:drawing>
            </w:r>
          </w:p>
          <w:p w14:paraId="0E329262" w14:textId="4A1D61A1" w:rsidR="00086FC2" w:rsidRPr="00086FC2" w:rsidRDefault="00086FC2" w:rsidP="008D2052">
            <w:pPr>
              <w:tabs>
                <w:tab w:val="left" w:pos="142"/>
                <w:tab w:val="left" w:pos="284"/>
              </w:tabs>
              <w:spacing w:line="0" w:lineRule="atLeast"/>
              <w:ind w:left="270" w:hangingChars="150" w:hanging="270"/>
              <w:rPr>
                <w:rFonts w:ascii="ＭＳ 明朝" w:hAnsi="ＭＳ 明朝"/>
                <w:sz w:val="18"/>
                <w:szCs w:val="18"/>
              </w:rPr>
            </w:pPr>
            <w:r w:rsidRPr="00086FC2">
              <w:rPr>
                <w:rFonts w:ascii="ＭＳ 明朝" w:hAnsi="ＭＳ 明朝"/>
                <w:sz w:val="18"/>
                <w:szCs w:val="18"/>
              </w:rPr>
              <w:t>a：患者及び／又は介護者は、ベースライン後の各来院（投与後6ヵ月時から84ヵ月時まで6ヵ月間隔で来院）前の3日間、食事日誌を記入した。食事日誌に基づき、1日あたりの平均カロリー摂取量を算出した。</w:t>
            </w:r>
          </w:p>
          <w:p w14:paraId="45265FF7" w14:textId="0B54955A" w:rsidR="00086FC2" w:rsidRPr="00086FC2" w:rsidRDefault="00086FC2" w:rsidP="008D2052">
            <w:pPr>
              <w:tabs>
                <w:tab w:val="left" w:pos="142"/>
                <w:tab w:val="left" w:pos="284"/>
              </w:tabs>
              <w:spacing w:line="0" w:lineRule="atLeast"/>
              <w:ind w:left="270" w:hangingChars="150" w:hanging="270"/>
              <w:rPr>
                <w:rFonts w:ascii="ＭＳ 明朝" w:hAnsi="ＭＳ 明朝"/>
                <w:sz w:val="18"/>
                <w:szCs w:val="18"/>
              </w:rPr>
            </w:pPr>
            <w:r w:rsidRPr="00086FC2">
              <w:rPr>
                <w:rFonts w:ascii="ＭＳ 明朝" w:hAnsi="ＭＳ 明朝"/>
                <w:sz w:val="18"/>
                <w:szCs w:val="18"/>
              </w:rPr>
              <w:t>b：スクリーニング期間及び導入期間にMCTを摂取し、忍容性がある</w:t>
            </w:r>
            <w:r w:rsidR="00C17324" w:rsidRPr="00C36DC9">
              <w:rPr>
                <w:rFonts w:ascii="ＭＳ 明朝" w:hAnsi="ＭＳ 明朝"/>
                <w:sz w:val="18"/>
                <w:szCs w:val="18"/>
              </w:rPr>
              <w:t>被</w:t>
            </w:r>
            <w:r w:rsidR="00C17324">
              <w:rPr>
                <w:rFonts w:ascii="ＭＳ 明朝" w:hAnsi="ＭＳ 明朝" w:hint="eastAsia"/>
                <w:sz w:val="18"/>
                <w:szCs w:val="18"/>
              </w:rPr>
              <w:t>験</w:t>
            </w:r>
            <w:r w:rsidR="00C17324" w:rsidRPr="00C36DC9">
              <w:rPr>
                <w:rFonts w:ascii="ＭＳ 明朝" w:hAnsi="ＭＳ 明朝"/>
                <w:sz w:val="18"/>
                <w:szCs w:val="18"/>
              </w:rPr>
              <w:t>者</w:t>
            </w:r>
            <w:r w:rsidRPr="00086FC2">
              <w:rPr>
                <w:rFonts w:ascii="ＭＳ 明朝" w:hAnsi="ＭＳ 明朝"/>
                <w:sz w:val="18"/>
                <w:szCs w:val="18"/>
              </w:rPr>
              <w:t>では、</w:t>
            </w:r>
            <w:r w:rsidR="00E84E06">
              <w:rPr>
                <w:rFonts w:ascii="ＭＳ 明朝" w:hAnsi="ＭＳ 明朝"/>
                <w:sz w:val="18"/>
                <w:szCs w:val="18"/>
              </w:rPr>
              <w:t>本剤</w:t>
            </w:r>
            <w:r w:rsidRPr="00086FC2">
              <w:rPr>
                <w:rFonts w:ascii="ＭＳ 明朝" w:hAnsi="ＭＳ 明朝"/>
                <w:sz w:val="18"/>
                <w:szCs w:val="18"/>
              </w:rPr>
              <w:t>をDCIの10</w:t>
            </w:r>
            <w:r w:rsidR="00325044">
              <w:rPr>
                <w:rFonts w:ascii="ＭＳ 明朝" w:hAnsi="ＭＳ 明朝"/>
                <w:sz w:val="18"/>
                <w:szCs w:val="18"/>
              </w:rPr>
              <w:t>%</w:t>
            </w:r>
            <w:r w:rsidRPr="00086FC2">
              <w:rPr>
                <w:rFonts w:ascii="ＭＳ 明朝" w:hAnsi="ＭＳ 明朝"/>
                <w:sz w:val="18"/>
                <w:szCs w:val="18"/>
              </w:rPr>
              <w:t>ではなく、MCTと同量から開始することを検討してよい。MCTと同量から開始する場合、</w:t>
            </w:r>
            <w:r w:rsidR="00E84E06">
              <w:rPr>
                <w:rFonts w:ascii="ＭＳ 明朝" w:hAnsi="ＭＳ 明朝"/>
                <w:sz w:val="18"/>
                <w:szCs w:val="18"/>
              </w:rPr>
              <w:t>本剤</w:t>
            </w:r>
            <w:r w:rsidRPr="00086FC2">
              <w:rPr>
                <w:rFonts w:ascii="ＭＳ 明朝" w:hAnsi="ＭＳ 明朝"/>
                <w:sz w:val="18"/>
                <w:szCs w:val="18"/>
              </w:rPr>
              <w:t>をDCIの35</w:t>
            </w:r>
            <w:r w:rsidR="00325044">
              <w:rPr>
                <w:rFonts w:ascii="ＭＳ 明朝" w:hAnsi="ＭＳ 明朝"/>
                <w:sz w:val="18"/>
                <w:szCs w:val="18"/>
              </w:rPr>
              <w:t>%</w:t>
            </w:r>
            <w:r w:rsidRPr="00086FC2">
              <w:rPr>
                <w:rFonts w:ascii="ＭＳ 明朝" w:hAnsi="ＭＳ 明朝"/>
                <w:sz w:val="18"/>
                <w:szCs w:val="18"/>
              </w:rPr>
              <w:t>又は最大耐用量に達するまで、2日毎にDCIの約5</w:t>
            </w:r>
            <w:r w:rsidR="00325044">
              <w:rPr>
                <w:rFonts w:ascii="ＭＳ 明朝" w:hAnsi="ＭＳ 明朝"/>
                <w:sz w:val="18"/>
                <w:szCs w:val="18"/>
              </w:rPr>
              <w:t>%</w:t>
            </w:r>
            <w:r w:rsidRPr="00086FC2">
              <w:rPr>
                <w:rFonts w:ascii="ＭＳ 明朝" w:hAnsi="ＭＳ 明朝"/>
                <w:sz w:val="18"/>
                <w:szCs w:val="18"/>
              </w:rPr>
              <w:t>ずつ漸増する。</w:t>
            </w:r>
          </w:p>
          <w:p w14:paraId="6C3C6091" w14:textId="46F25C56" w:rsidR="00086FC2" w:rsidRPr="00086FC2" w:rsidRDefault="00086FC2" w:rsidP="008D2052">
            <w:pPr>
              <w:tabs>
                <w:tab w:val="left" w:pos="142"/>
                <w:tab w:val="left" w:pos="284"/>
              </w:tabs>
              <w:spacing w:line="0" w:lineRule="atLeast"/>
              <w:ind w:left="270" w:hangingChars="150" w:hanging="270"/>
              <w:rPr>
                <w:rFonts w:ascii="ＭＳ 明朝" w:hAnsi="ＭＳ 明朝"/>
                <w:sz w:val="18"/>
                <w:szCs w:val="18"/>
              </w:rPr>
            </w:pPr>
            <w:r w:rsidRPr="00086FC2">
              <w:rPr>
                <w:rFonts w:ascii="ＭＳ 明朝" w:hAnsi="ＭＳ 明朝"/>
                <w:sz w:val="18"/>
                <w:szCs w:val="18"/>
              </w:rPr>
              <w:t>c：試験期間中、減量と再増量を行っても忍容性がなく、DCIの35</w:t>
            </w:r>
            <w:r w:rsidR="00325044">
              <w:rPr>
                <w:rFonts w:ascii="ＭＳ 明朝" w:hAnsi="ＭＳ 明朝"/>
                <w:sz w:val="18"/>
                <w:szCs w:val="18"/>
              </w:rPr>
              <w:t>%</w:t>
            </w:r>
            <w:r w:rsidRPr="00086FC2">
              <w:rPr>
                <w:rFonts w:ascii="ＭＳ 明朝" w:hAnsi="ＭＳ 明朝"/>
                <w:sz w:val="18"/>
                <w:szCs w:val="18"/>
              </w:rPr>
              <w:t>まで増量できない場合は、治験責任医師の判断による各被験者の最大耐用量を投与する。</w:t>
            </w:r>
          </w:p>
          <w:p w14:paraId="635192B6" w14:textId="77777777" w:rsidR="00086FC2" w:rsidRPr="00086FC2" w:rsidRDefault="00086FC2" w:rsidP="008D2052">
            <w:pPr>
              <w:tabs>
                <w:tab w:val="left" w:pos="142"/>
                <w:tab w:val="left" w:pos="284"/>
              </w:tabs>
              <w:spacing w:line="0" w:lineRule="atLeast"/>
              <w:ind w:left="270" w:hangingChars="150" w:hanging="270"/>
              <w:rPr>
                <w:rFonts w:ascii="ＭＳ 明朝" w:hAnsi="ＭＳ 明朝"/>
                <w:sz w:val="18"/>
                <w:szCs w:val="18"/>
              </w:rPr>
            </w:pPr>
            <w:r w:rsidRPr="00086FC2">
              <w:rPr>
                <w:rFonts w:ascii="ＭＳ 明朝" w:hAnsi="ＭＳ 明朝"/>
                <w:sz w:val="18"/>
                <w:szCs w:val="18"/>
              </w:rPr>
              <w:t>d：横紋筋融解症、低血糖症又は心筋症のいずれかの事象の発現により、入院、緊急治療室若しくは救急科の受診又は緊急処置（自宅又は医療機関でのLC-FAODに対する予定外の治療薬の投与）に至った場合。</w:t>
            </w:r>
          </w:p>
          <w:p w14:paraId="4B7629A8" w14:textId="3504E0AA" w:rsidR="00086FC2" w:rsidRPr="00086FC2" w:rsidRDefault="00086FC2" w:rsidP="008D2052">
            <w:pPr>
              <w:tabs>
                <w:tab w:val="left" w:pos="142"/>
                <w:tab w:val="left" w:pos="284"/>
              </w:tabs>
              <w:spacing w:line="0" w:lineRule="atLeast"/>
              <w:ind w:left="270" w:hangingChars="150" w:hanging="270"/>
              <w:rPr>
                <w:rFonts w:ascii="ＭＳ 明朝" w:hAnsi="ＭＳ 明朝"/>
                <w:sz w:val="18"/>
                <w:szCs w:val="18"/>
              </w:rPr>
            </w:pPr>
            <w:r w:rsidRPr="00086FC2">
              <w:rPr>
                <w:rFonts w:ascii="ＭＳ 明朝" w:hAnsi="ＭＳ 明朝"/>
                <w:sz w:val="18"/>
                <w:szCs w:val="18"/>
              </w:rPr>
              <w:t>e：</w:t>
            </w:r>
            <w:r w:rsidR="00E84E06">
              <w:rPr>
                <w:rFonts w:ascii="ＭＳ 明朝" w:hAnsi="ＭＳ 明朝"/>
                <w:sz w:val="18"/>
                <w:szCs w:val="18"/>
              </w:rPr>
              <w:t>本剤</w:t>
            </w:r>
            <w:r w:rsidRPr="00086FC2">
              <w:rPr>
                <w:rFonts w:ascii="ＭＳ 明朝" w:hAnsi="ＭＳ 明朝"/>
                <w:sz w:val="18"/>
                <w:szCs w:val="18"/>
              </w:rPr>
              <w:t>の投与は約7年（84ヵ月）又は</w:t>
            </w:r>
            <w:r w:rsidR="00E84E06">
              <w:rPr>
                <w:rFonts w:ascii="ＭＳ 明朝" w:hAnsi="ＭＳ 明朝"/>
                <w:sz w:val="18"/>
                <w:szCs w:val="18"/>
              </w:rPr>
              <w:t>本剤</w:t>
            </w:r>
            <w:r w:rsidRPr="00086FC2">
              <w:rPr>
                <w:rFonts w:ascii="ＭＳ 明朝" w:hAnsi="ＭＳ 明朝"/>
                <w:sz w:val="18"/>
                <w:szCs w:val="18"/>
              </w:rPr>
              <w:t>承認のいずれか早い時点までとした。</w:t>
            </w:r>
          </w:p>
          <w:p w14:paraId="0F28EE32" w14:textId="44FD0FB5" w:rsidR="00086FC2" w:rsidRPr="00086FC2" w:rsidRDefault="00086FC2" w:rsidP="008D2052">
            <w:pPr>
              <w:tabs>
                <w:tab w:val="left" w:pos="142"/>
                <w:tab w:val="left" w:pos="284"/>
              </w:tabs>
              <w:spacing w:line="0" w:lineRule="atLeast"/>
              <w:ind w:left="270" w:hangingChars="150" w:hanging="270"/>
              <w:rPr>
                <w:rFonts w:ascii="ＭＳ 明朝" w:hAnsi="ＭＳ 明朝"/>
                <w:sz w:val="18"/>
                <w:szCs w:val="18"/>
              </w:rPr>
            </w:pPr>
            <w:r w:rsidRPr="00086FC2">
              <w:rPr>
                <w:rFonts w:ascii="ＭＳ 明朝" w:hAnsi="ＭＳ 明朝"/>
                <w:sz w:val="18"/>
                <w:szCs w:val="18"/>
              </w:rPr>
              <w:t>f：</w:t>
            </w:r>
            <w:r w:rsidR="008D1825" w:rsidRPr="008D1825">
              <w:rPr>
                <w:rFonts w:ascii="ＭＳ 明朝" w:hAnsi="ＭＳ 明朝"/>
                <w:sz w:val="18"/>
                <w:szCs w:val="18"/>
              </w:rPr>
              <w:t>UX007-CL201</w:t>
            </w:r>
            <w:r w:rsidR="008D1825" w:rsidRPr="008D1825">
              <w:rPr>
                <w:rFonts w:ascii="ＭＳ 明朝" w:hAnsi="ＭＳ 明朝" w:hint="eastAsia"/>
                <w:sz w:val="18"/>
                <w:szCs w:val="18"/>
              </w:rPr>
              <w:t>試験に参加したが、</w:t>
            </w:r>
            <w:r w:rsidR="008D1825">
              <w:rPr>
                <w:rFonts w:ascii="ＭＳ 明朝" w:hAnsi="ＭＳ 明朝" w:hint="eastAsia"/>
                <w:sz w:val="18"/>
                <w:szCs w:val="18"/>
              </w:rPr>
              <w:t>本剤</w:t>
            </w:r>
            <w:r w:rsidR="008D1825" w:rsidRPr="008D1825">
              <w:rPr>
                <w:rFonts w:ascii="ＭＳ 明朝" w:hAnsi="ＭＳ 明朝" w:hint="eastAsia"/>
                <w:sz w:val="18"/>
                <w:szCs w:val="18"/>
              </w:rPr>
              <w:t>を投与されていない期間が</w:t>
            </w:r>
            <w:r w:rsidR="008D1825" w:rsidRPr="008D1825">
              <w:rPr>
                <w:rFonts w:ascii="ＭＳ 明朝" w:hAnsi="ＭＳ 明朝"/>
                <w:sz w:val="18"/>
                <w:szCs w:val="18"/>
              </w:rPr>
              <w:t>2</w:t>
            </w:r>
            <w:r w:rsidR="008D1825" w:rsidRPr="008D1825">
              <w:rPr>
                <w:rFonts w:ascii="ＭＳ 明朝" w:hAnsi="ＭＳ 明朝" w:hint="eastAsia"/>
                <w:sz w:val="18"/>
                <w:szCs w:val="18"/>
              </w:rPr>
              <w:t>年を超えていた</w:t>
            </w:r>
            <w:r w:rsidR="008D1825" w:rsidRPr="008D1825">
              <w:rPr>
                <w:rFonts w:ascii="ＭＳ 明朝" w:hAnsi="ＭＳ 明朝"/>
                <w:sz w:val="18"/>
                <w:szCs w:val="18"/>
              </w:rPr>
              <w:t>1</w:t>
            </w:r>
            <w:r w:rsidR="008D1825" w:rsidRPr="008D1825">
              <w:rPr>
                <w:rFonts w:ascii="ＭＳ 明朝" w:hAnsi="ＭＳ 明朝" w:hint="eastAsia"/>
                <w:sz w:val="18"/>
                <w:szCs w:val="18"/>
              </w:rPr>
              <w:t>例を含む。</w:t>
            </w:r>
          </w:p>
          <w:p w14:paraId="3046B7AD" w14:textId="77777777" w:rsidR="00086FC2" w:rsidRPr="00086FC2" w:rsidRDefault="00086FC2" w:rsidP="008D2052">
            <w:pPr>
              <w:tabs>
                <w:tab w:val="left" w:pos="142"/>
                <w:tab w:val="left" w:pos="284"/>
              </w:tabs>
              <w:spacing w:line="0" w:lineRule="atLeast"/>
              <w:ind w:left="270" w:hangingChars="150" w:hanging="270"/>
              <w:rPr>
                <w:rFonts w:ascii="ＭＳ 明朝" w:hAnsi="ＭＳ 明朝"/>
                <w:sz w:val="18"/>
                <w:szCs w:val="18"/>
              </w:rPr>
            </w:pPr>
            <w:r w:rsidRPr="00086FC2">
              <w:rPr>
                <w:rFonts w:ascii="ＭＳ 明朝" w:hAnsi="ＭＳ 明朝"/>
                <w:sz w:val="18"/>
                <w:szCs w:val="18"/>
              </w:rPr>
              <w:t>g：このうち、22例が試験を中止した（同意撤回7例、死亡5例、患者による服薬不遵守4例、有害事象及び依頼者による判断各2例、治験実施計画書違反及び医師による判断各1例）。</w:t>
            </w:r>
          </w:p>
          <w:p w14:paraId="7CD90698" w14:textId="24013494" w:rsidR="00086FC2" w:rsidRPr="00086FC2" w:rsidRDefault="00086FC2" w:rsidP="008D2052">
            <w:pPr>
              <w:tabs>
                <w:tab w:val="left" w:pos="142"/>
                <w:tab w:val="left" w:pos="284"/>
              </w:tabs>
              <w:spacing w:line="0" w:lineRule="atLeast"/>
              <w:ind w:left="270" w:hangingChars="150" w:hanging="270"/>
              <w:rPr>
                <w:rFonts w:ascii="ＭＳ 明朝" w:hAnsi="ＭＳ 明朝"/>
                <w:sz w:val="18"/>
                <w:szCs w:val="18"/>
              </w:rPr>
            </w:pPr>
            <w:r w:rsidRPr="00086FC2">
              <w:rPr>
                <w:rFonts w:ascii="ＭＳ 明朝" w:hAnsi="ＭＳ 明朝"/>
                <w:sz w:val="18"/>
                <w:szCs w:val="18"/>
              </w:rPr>
              <w:t>h：UX007-CL201試験移行コホートのベースラインは、UX007-CL201試験の最終来院時（78週時）に実施した評価を使用した。</w:t>
            </w:r>
          </w:p>
        </w:tc>
      </w:tr>
      <w:tr w:rsidR="007854C5" w:rsidRPr="009D70EE" w14:paraId="63F10218" w14:textId="77777777" w:rsidTr="005A7CEA">
        <w:tc>
          <w:tcPr>
            <w:tcW w:w="704" w:type="dxa"/>
          </w:tcPr>
          <w:p w14:paraId="0273EB39" w14:textId="40C86059" w:rsidR="007854C5" w:rsidRPr="00DA0F06" w:rsidRDefault="00AE689E" w:rsidP="00220A97">
            <w:pPr>
              <w:tabs>
                <w:tab w:val="left" w:pos="142"/>
                <w:tab w:val="left" w:pos="284"/>
              </w:tabs>
              <w:jc w:val="left"/>
              <w:rPr>
                <w:rFonts w:ascii="ＭＳ ゴシック" w:eastAsia="ＭＳ ゴシック" w:hAnsi="ＭＳ ゴシック"/>
                <w:b/>
                <w:bCs/>
                <w:szCs w:val="21"/>
              </w:rPr>
            </w:pPr>
            <w:r>
              <w:rPr>
                <w:rFonts w:ascii="ＭＳ ゴシック" w:eastAsia="ＭＳ ゴシック" w:hAnsi="ＭＳ ゴシック" w:hint="eastAsia"/>
                <w:b/>
                <w:bCs/>
                <w:szCs w:val="21"/>
              </w:rPr>
              <w:lastRenderedPageBreak/>
              <w:t>主要</w:t>
            </w:r>
            <w:r w:rsidR="007854C5" w:rsidRPr="00DA0F06">
              <w:rPr>
                <w:rFonts w:ascii="ＭＳ ゴシック" w:eastAsia="ＭＳ ゴシック" w:hAnsi="ＭＳ ゴシック" w:hint="eastAsia"/>
                <w:b/>
                <w:bCs/>
                <w:szCs w:val="21"/>
              </w:rPr>
              <w:t>評価項目</w:t>
            </w:r>
          </w:p>
        </w:tc>
        <w:tc>
          <w:tcPr>
            <w:tcW w:w="8924" w:type="dxa"/>
          </w:tcPr>
          <w:p w14:paraId="3413A74D" w14:textId="77777777" w:rsidR="007854C5" w:rsidRPr="00436A82" w:rsidRDefault="007854C5" w:rsidP="00254551">
            <w:pPr>
              <w:tabs>
                <w:tab w:val="left" w:pos="142"/>
                <w:tab w:val="left" w:pos="284"/>
              </w:tabs>
              <w:spacing w:line="0" w:lineRule="atLeast"/>
              <w:jc w:val="left"/>
              <w:rPr>
                <w:rFonts w:ascii="ＭＳ ゴシック" w:eastAsia="ＭＳ ゴシック" w:hAnsi="ＭＳ ゴシック"/>
                <w:b/>
                <w:bCs/>
                <w:szCs w:val="21"/>
              </w:rPr>
            </w:pPr>
            <w:r w:rsidRPr="00436A82">
              <w:rPr>
                <w:rFonts w:ascii="ＭＳ ゴシック" w:eastAsia="ＭＳ ゴシック" w:hAnsi="ＭＳ ゴシック" w:hint="eastAsia"/>
                <w:b/>
                <w:bCs/>
                <w:szCs w:val="21"/>
              </w:rPr>
              <w:t>〈有効性評価項目〉</w:t>
            </w:r>
          </w:p>
          <w:p w14:paraId="48969CDC" w14:textId="4BF0E553" w:rsidR="00AE689E" w:rsidRPr="00436A82" w:rsidRDefault="007854C5" w:rsidP="008D2052">
            <w:pPr>
              <w:pStyle w:val="af"/>
              <w:numPr>
                <w:ilvl w:val="0"/>
                <w:numId w:val="36"/>
              </w:numPr>
              <w:tabs>
                <w:tab w:val="left" w:pos="542"/>
              </w:tabs>
              <w:spacing w:line="0" w:lineRule="atLeast"/>
              <w:ind w:leftChars="0" w:left="264" w:hanging="264"/>
              <w:rPr>
                <w:rFonts w:ascii="ＭＳ 明朝" w:hAnsi="ＭＳ 明朝"/>
                <w:szCs w:val="21"/>
              </w:rPr>
            </w:pPr>
            <w:r w:rsidRPr="00436A82">
              <w:rPr>
                <w:rFonts w:ascii="ＭＳ 明朝" w:eastAsia="ＭＳ 明朝" w:hAnsi="ＭＳ 明朝"/>
                <w:szCs w:val="21"/>
              </w:rPr>
              <w:t>UX007-CL201</w:t>
            </w:r>
            <w:r w:rsidRPr="00436A82">
              <w:rPr>
                <w:rFonts w:ascii="ＭＳ 明朝" w:eastAsia="ＭＳ 明朝" w:hAnsi="ＭＳ 明朝" w:hint="eastAsia"/>
                <w:szCs w:val="21"/>
              </w:rPr>
              <w:t>試験</w:t>
            </w:r>
            <w:r w:rsidRPr="00436A82">
              <w:rPr>
                <w:rFonts w:ascii="ＭＳ 明朝" w:eastAsia="ＭＳ 明朝" w:hAnsi="ＭＳ 明朝"/>
                <w:szCs w:val="21"/>
              </w:rPr>
              <w:t>移行コホートに</w:t>
            </w:r>
            <w:r w:rsidRPr="00436A82">
              <w:rPr>
                <w:rFonts w:ascii="ＭＳ 明朝" w:eastAsia="ＭＳ 明朝" w:hAnsi="ＭＳ 明朝" w:hint="eastAsia"/>
                <w:szCs w:val="21"/>
              </w:rPr>
              <w:t>おける</w:t>
            </w:r>
            <w:r w:rsidR="00DC599C">
              <w:rPr>
                <w:rFonts w:ascii="ＭＳ 明朝" w:eastAsia="ＭＳ 明朝" w:hAnsi="ＭＳ 明朝" w:hint="eastAsia"/>
                <w:szCs w:val="21"/>
              </w:rPr>
              <w:t>本剤</w:t>
            </w:r>
            <w:r w:rsidRPr="00436A82">
              <w:rPr>
                <w:rFonts w:ascii="ＭＳ 明朝" w:eastAsia="ＭＳ 明朝" w:hAnsi="ＭＳ 明朝"/>
                <w:szCs w:val="21"/>
              </w:rPr>
              <w:t>投与前78週間</w:t>
            </w:r>
            <w:r w:rsidRPr="00884FF0">
              <w:rPr>
                <w:rFonts w:ascii="ＭＳ 明朝" w:eastAsia="ＭＳ 明朝" w:hAnsi="ＭＳ 明朝"/>
                <w:szCs w:val="21"/>
                <w:vertAlign w:val="superscript"/>
              </w:rPr>
              <w:t>a</w:t>
            </w:r>
            <w:r w:rsidRPr="00436A82">
              <w:rPr>
                <w:rFonts w:ascii="ＭＳ 明朝" w:eastAsia="ＭＳ 明朝" w:hAnsi="ＭＳ 明朝" w:hint="eastAsia"/>
                <w:szCs w:val="21"/>
              </w:rPr>
              <w:t>及び</w:t>
            </w:r>
            <w:r w:rsidR="00DC599C">
              <w:rPr>
                <w:rFonts w:ascii="ＭＳ 明朝" w:eastAsia="ＭＳ 明朝" w:hAnsi="ＭＳ 明朝" w:hint="eastAsia"/>
                <w:szCs w:val="21"/>
              </w:rPr>
              <w:t>本剤</w:t>
            </w:r>
            <w:r w:rsidR="00913647">
              <w:rPr>
                <w:rFonts w:ascii="ＭＳ 明朝" w:eastAsia="ＭＳ 明朝" w:hAnsi="ＭＳ 明朝" w:hint="eastAsia"/>
                <w:szCs w:val="21"/>
              </w:rPr>
              <w:t>投与開始後</w:t>
            </w:r>
            <w:r w:rsidRPr="00884FF0">
              <w:rPr>
                <w:rFonts w:ascii="ＭＳ 明朝" w:eastAsia="ＭＳ 明朝" w:hAnsi="ＭＳ 明朝"/>
                <w:szCs w:val="21"/>
                <w:vertAlign w:val="superscript"/>
              </w:rPr>
              <w:t>b</w:t>
            </w:r>
            <w:r w:rsidRPr="00436A82">
              <w:rPr>
                <w:rFonts w:ascii="ＭＳ 明朝" w:eastAsia="ＭＳ 明朝" w:hAnsi="ＭＳ 明朝" w:hint="eastAsia"/>
                <w:szCs w:val="21"/>
              </w:rPr>
              <w:t>の</w:t>
            </w:r>
            <w:r w:rsidR="003F1B54">
              <w:rPr>
                <w:rFonts w:ascii="ＭＳ 明朝" w:eastAsia="ＭＳ 明朝" w:hAnsi="ＭＳ 明朝" w:hint="eastAsia"/>
                <w:szCs w:val="21"/>
              </w:rPr>
              <w:t>MCE</w:t>
            </w:r>
            <w:r w:rsidRPr="00884FF0">
              <w:rPr>
                <w:rFonts w:ascii="ＭＳ 明朝" w:eastAsia="ＭＳ 明朝" w:hAnsi="ＭＳ 明朝"/>
                <w:szCs w:val="21"/>
                <w:vertAlign w:val="superscript"/>
              </w:rPr>
              <w:t>c</w:t>
            </w:r>
            <w:r w:rsidRPr="00436A82">
              <w:rPr>
                <w:rFonts w:ascii="ＭＳ 明朝" w:eastAsia="ＭＳ 明朝" w:hAnsi="ＭＳ 明朝" w:hint="eastAsia"/>
                <w:szCs w:val="21"/>
              </w:rPr>
              <w:t>の年換算発現率</w:t>
            </w:r>
            <w:r w:rsidRPr="00884FF0">
              <w:rPr>
                <w:rFonts w:ascii="ＭＳ 明朝" w:eastAsia="ＭＳ 明朝" w:hAnsi="ＭＳ 明朝"/>
                <w:szCs w:val="21"/>
                <w:vertAlign w:val="superscript"/>
              </w:rPr>
              <w:t>d</w:t>
            </w:r>
          </w:p>
          <w:p w14:paraId="2FC9C944" w14:textId="34C4565F" w:rsidR="007854C5" w:rsidRPr="00436A82" w:rsidRDefault="007854C5" w:rsidP="008D2052">
            <w:pPr>
              <w:pStyle w:val="af"/>
              <w:numPr>
                <w:ilvl w:val="0"/>
                <w:numId w:val="36"/>
              </w:numPr>
              <w:tabs>
                <w:tab w:val="left" w:pos="542"/>
              </w:tabs>
              <w:spacing w:line="0" w:lineRule="atLeast"/>
              <w:ind w:leftChars="0" w:left="264" w:hanging="264"/>
              <w:rPr>
                <w:rFonts w:ascii="ＭＳ 明朝" w:hAnsi="ＭＳ 明朝"/>
                <w:szCs w:val="21"/>
              </w:rPr>
            </w:pPr>
            <w:r w:rsidRPr="00436A82">
              <w:rPr>
                <w:rFonts w:ascii="ＭＳ 明朝" w:eastAsia="ＭＳ 明朝" w:hAnsi="ＭＳ 明朝" w:hint="eastAsia"/>
                <w:szCs w:val="21"/>
              </w:rPr>
              <w:t>トリヘプタノイン</w:t>
            </w:r>
            <w:r w:rsidR="00261275">
              <w:rPr>
                <w:rFonts w:ascii="ＭＳ 明朝" w:eastAsia="ＭＳ 明朝" w:hAnsi="ＭＳ 明朝" w:hint="eastAsia"/>
                <w:szCs w:val="21"/>
              </w:rPr>
              <w:t>ナイーブ</w:t>
            </w:r>
            <w:r w:rsidRPr="00436A82">
              <w:rPr>
                <w:rFonts w:ascii="ＭＳ 明朝" w:eastAsia="ＭＳ 明朝" w:hAnsi="ＭＳ 明朝" w:hint="eastAsia"/>
                <w:szCs w:val="21"/>
              </w:rPr>
              <w:t>コホートにおける</w:t>
            </w:r>
            <w:r w:rsidR="00BB69C5">
              <w:rPr>
                <w:rFonts w:ascii="ＭＳ 明朝" w:eastAsia="ＭＳ 明朝" w:hAnsi="ＭＳ 明朝" w:hint="eastAsia"/>
                <w:szCs w:val="21"/>
              </w:rPr>
              <w:t>本剤</w:t>
            </w:r>
            <w:r w:rsidRPr="00436A82">
              <w:rPr>
                <w:rFonts w:ascii="ＭＳ 明朝" w:eastAsia="ＭＳ 明朝" w:hAnsi="ＭＳ 明朝" w:hint="eastAsia"/>
                <w:szCs w:val="21"/>
              </w:rPr>
              <w:t>投与前</w:t>
            </w:r>
            <w:r w:rsidRPr="00436A82">
              <w:rPr>
                <w:rFonts w:ascii="ＭＳ 明朝" w:eastAsia="ＭＳ 明朝" w:hAnsi="ＭＳ 明朝"/>
                <w:szCs w:val="21"/>
              </w:rPr>
              <w:t>78</w:t>
            </w:r>
            <w:r w:rsidRPr="00436A82">
              <w:rPr>
                <w:rFonts w:ascii="ＭＳ 明朝" w:eastAsia="ＭＳ 明朝" w:hAnsi="ＭＳ 明朝" w:hint="eastAsia"/>
                <w:szCs w:val="21"/>
              </w:rPr>
              <w:t>週間</w:t>
            </w:r>
            <w:r w:rsidRPr="00884FF0">
              <w:rPr>
                <w:rFonts w:ascii="ＭＳ 明朝" w:eastAsia="ＭＳ 明朝" w:hAnsi="ＭＳ 明朝"/>
                <w:szCs w:val="21"/>
                <w:vertAlign w:val="superscript"/>
              </w:rPr>
              <w:t>a</w:t>
            </w:r>
            <w:r w:rsidRPr="00436A82">
              <w:rPr>
                <w:rFonts w:ascii="ＭＳ 明朝" w:eastAsia="ＭＳ 明朝" w:hAnsi="ＭＳ 明朝" w:hint="eastAsia"/>
                <w:szCs w:val="21"/>
              </w:rPr>
              <w:t>及び</w:t>
            </w:r>
            <w:r w:rsidR="00BB69C5">
              <w:rPr>
                <w:rFonts w:ascii="ＭＳ 明朝" w:eastAsia="ＭＳ 明朝" w:hAnsi="ＭＳ 明朝" w:hint="eastAsia"/>
                <w:szCs w:val="21"/>
              </w:rPr>
              <w:t>本剤</w:t>
            </w:r>
            <w:r w:rsidR="00913647">
              <w:rPr>
                <w:rFonts w:ascii="ＭＳ 明朝" w:eastAsia="ＭＳ 明朝" w:hAnsi="ＭＳ 明朝" w:hint="eastAsia"/>
                <w:szCs w:val="21"/>
              </w:rPr>
              <w:t>投与開始後</w:t>
            </w:r>
            <w:r w:rsidRPr="00436A82">
              <w:rPr>
                <w:rFonts w:ascii="ＭＳ 明朝" w:eastAsia="ＭＳ 明朝" w:hAnsi="ＭＳ 明朝" w:hint="eastAsia"/>
                <w:szCs w:val="21"/>
              </w:rPr>
              <w:t>の</w:t>
            </w:r>
            <w:r w:rsidR="003F1B54">
              <w:rPr>
                <w:rFonts w:ascii="ＭＳ 明朝" w:eastAsia="ＭＳ 明朝" w:hAnsi="ＭＳ 明朝" w:hint="eastAsia"/>
                <w:szCs w:val="21"/>
              </w:rPr>
              <w:t>MCE</w:t>
            </w:r>
            <w:r w:rsidRPr="00884FF0">
              <w:rPr>
                <w:rFonts w:ascii="ＭＳ 明朝" w:eastAsia="ＭＳ 明朝" w:hAnsi="ＭＳ 明朝"/>
                <w:szCs w:val="21"/>
                <w:vertAlign w:val="superscript"/>
              </w:rPr>
              <w:t>c</w:t>
            </w:r>
            <w:r w:rsidRPr="00436A82">
              <w:rPr>
                <w:rFonts w:ascii="ＭＳ 明朝" w:eastAsia="ＭＳ 明朝" w:hAnsi="ＭＳ 明朝" w:hint="eastAsia"/>
                <w:szCs w:val="21"/>
              </w:rPr>
              <w:t>の年換算発現率</w:t>
            </w:r>
            <w:r w:rsidRPr="00884FF0">
              <w:rPr>
                <w:rFonts w:ascii="ＭＳ 明朝" w:eastAsia="ＭＳ 明朝" w:hAnsi="ＭＳ 明朝"/>
                <w:szCs w:val="21"/>
                <w:vertAlign w:val="superscript"/>
              </w:rPr>
              <w:t>d</w:t>
            </w:r>
            <w:r w:rsidR="00254A26" w:rsidRPr="00254A26">
              <w:rPr>
                <w:rFonts w:ascii="ＭＳ 明朝" w:eastAsia="ＭＳ 明朝" w:hAnsi="ＭＳ 明朝" w:hint="eastAsia"/>
                <w:szCs w:val="21"/>
              </w:rPr>
              <w:t>（全投与期間及び</w:t>
            </w:r>
            <w:r w:rsidR="00254A26" w:rsidRPr="00254A26">
              <w:rPr>
                <w:rFonts w:ascii="ＭＳ 明朝" w:eastAsia="ＭＳ 明朝" w:hAnsi="ＭＳ 明朝"/>
                <w:szCs w:val="21"/>
              </w:rPr>
              <w:t>78週間）</w:t>
            </w:r>
          </w:p>
          <w:p w14:paraId="6B3AFA2F" w14:textId="77777777" w:rsidR="007854C5" w:rsidRPr="00AE689E" w:rsidRDefault="007854C5" w:rsidP="00436A82">
            <w:pPr>
              <w:tabs>
                <w:tab w:val="left" w:pos="142"/>
                <w:tab w:val="left" w:pos="284"/>
              </w:tabs>
              <w:spacing w:line="0" w:lineRule="atLeast"/>
              <w:ind w:left="320" w:firstLine="6315"/>
              <w:jc w:val="left"/>
              <w:rPr>
                <w:rFonts w:ascii="ＭＳ 明朝" w:hAnsi="ＭＳ 明朝"/>
                <w:szCs w:val="21"/>
              </w:rPr>
            </w:pPr>
            <w:r w:rsidRPr="00AE689E">
              <w:rPr>
                <w:rFonts w:ascii="ＭＳ 明朝" w:hAnsi="ＭＳ 明朝" w:hint="eastAsia"/>
                <w:szCs w:val="21"/>
              </w:rPr>
              <w:t>等</w:t>
            </w:r>
          </w:p>
          <w:p w14:paraId="73586AE5" w14:textId="2AC84248" w:rsidR="007854C5" w:rsidRPr="00DA2492" w:rsidRDefault="007854C5" w:rsidP="008D2052">
            <w:pPr>
              <w:tabs>
                <w:tab w:val="left" w:pos="142"/>
                <w:tab w:val="left" w:pos="284"/>
              </w:tabs>
              <w:spacing w:line="0" w:lineRule="atLeast"/>
              <w:ind w:left="270" w:hangingChars="150" w:hanging="270"/>
              <w:rPr>
                <w:rFonts w:ascii="ＭＳ 明朝" w:hAnsi="ＭＳ 明朝"/>
                <w:sz w:val="18"/>
                <w:szCs w:val="18"/>
              </w:rPr>
            </w:pPr>
            <w:r w:rsidRPr="00DA2492">
              <w:rPr>
                <w:rFonts w:ascii="ＭＳ 明朝" w:hAnsi="ＭＳ 明朝" w:hint="eastAsia"/>
                <w:sz w:val="18"/>
                <w:szCs w:val="18"/>
              </w:rPr>
              <w:t>a：</w:t>
            </w:r>
            <w:r w:rsidR="007F1F0B" w:rsidRPr="00513BD6">
              <w:rPr>
                <w:rFonts w:ascii="ＭＳ 明朝" w:hAnsi="ＭＳ 明朝" w:hint="eastAsia"/>
                <w:sz w:val="18"/>
                <w:szCs w:val="18"/>
              </w:rPr>
              <w:t>被験者</w:t>
            </w:r>
            <w:r w:rsidRPr="00513BD6">
              <w:rPr>
                <w:rFonts w:ascii="ＭＳ 明朝" w:hAnsi="ＭＳ 明朝" w:hint="eastAsia"/>
                <w:sz w:val="18"/>
                <w:szCs w:val="18"/>
              </w:rPr>
              <w:t>自己対</w:t>
            </w:r>
            <w:r w:rsidRPr="00DA2492">
              <w:rPr>
                <w:rFonts w:ascii="ＭＳ 明朝" w:hAnsi="ＭＳ 明朝" w:hint="eastAsia"/>
                <w:sz w:val="18"/>
                <w:szCs w:val="18"/>
              </w:rPr>
              <w:t>照として、</w:t>
            </w:r>
            <w:r w:rsidR="00BB69C5">
              <w:rPr>
                <w:rFonts w:ascii="ＭＳ 明朝" w:hAnsi="ＭＳ 明朝" w:hint="eastAsia"/>
                <w:sz w:val="18"/>
                <w:szCs w:val="18"/>
              </w:rPr>
              <w:t>本剤</w:t>
            </w:r>
            <w:r w:rsidRPr="00DA2492">
              <w:rPr>
                <w:rFonts w:ascii="ＭＳ 明朝" w:hAnsi="ＭＳ 明朝" w:hint="eastAsia"/>
                <w:sz w:val="18"/>
                <w:szCs w:val="18"/>
              </w:rPr>
              <w:t>投与前78週間</w:t>
            </w:r>
            <w:r w:rsidRPr="00DA2492">
              <w:rPr>
                <w:rFonts w:ascii="ＭＳ 明朝" w:hAnsi="ＭＳ 明朝"/>
                <w:sz w:val="18"/>
                <w:szCs w:val="18"/>
              </w:rPr>
              <w:t>（18ヵ月間）又は生後18ヵ月未満の患者の場合は出生から</w:t>
            </w:r>
            <w:r w:rsidR="00800746">
              <w:rPr>
                <w:rFonts w:ascii="ＭＳ 明朝" w:hAnsi="ＭＳ 明朝" w:hint="eastAsia"/>
                <w:sz w:val="18"/>
                <w:szCs w:val="18"/>
              </w:rPr>
              <w:t>本剤</w:t>
            </w:r>
            <w:r w:rsidRPr="00DA2492">
              <w:rPr>
                <w:rFonts w:ascii="ＭＳ 明朝" w:hAnsi="ＭＳ 明朝"/>
                <w:sz w:val="18"/>
                <w:szCs w:val="18"/>
              </w:rPr>
              <w:t>投与開始までの入手可能なすべての診療記録を収集し</w:t>
            </w:r>
            <w:r w:rsidRPr="00DA2492">
              <w:rPr>
                <w:rFonts w:ascii="ＭＳ 明朝" w:hAnsi="ＭＳ 明朝" w:hint="eastAsia"/>
                <w:sz w:val="18"/>
                <w:szCs w:val="18"/>
              </w:rPr>
              <w:t>た。</w:t>
            </w:r>
          </w:p>
          <w:p w14:paraId="2209B87F" w14:textId="77777777" w:rsidR="007854C5" w:rsidRPr="00DA2492" w:rsidRDefault="007854C5" w:rsidP="008D2052">
            <w:pPr>
              <w:tabs>
                <w:tab w:val="left" w:pos="142"/>
                <w:tab w:val="left" w:pos="284"/>
              </w:tabs>
              <w:spacing w:line="0" w:lineRule="atLeast"/>
              <w:ind w:left="270" w:hangingChars="150" w:hanging="270"/>
              <w:rPr>
                <w:rFonts w:ascii="ＭＳ 明朝" w:hAnsi="ＭＳ 明朝"/>
                <w:sz w:val="18"/>
                <w:szCs w:val="18"/>
              </w:rPr>
            </w:pPr>
            <w:r w:rsidRPr="00DA2492">
              <w:rPr>
                <w:rFonts w:ascii="ＭＳ 明朝" w:hAnsi="ＭＳ 明朝" w:hint="eastAsia"/>
                <w:sz w:val="18"/>
                <w:szCs w:val="18"/>
              </w:rPr>
              <w:t>b：UX007-CL201試験及びUX007-CL202試験の投与期間の併合。</w:t>
            </w:r>
          </w:p>
          <w:p w14:paraId="69F7A9CA" w14:textId="30BC7E50" w:rsidR="007854C5" w:rsidRPr="00DA2492" w:rsidRDefault="007854C5" w:rsidP="008D2052">
            <w:pPr>
              <w:tabs>
                <w:tab w:val="left" w:pos="142"/>
                <w:tab w:val="left" w:pos="284"/>
              </w:tabs>
              <w:spacing w:line="0" w:lineRule="atLeast"/>
              <w:ind w:left="270" w:hangingChars="150" w:hanging="270"/>
              <w:rPr>
                <w:rFonts w:ascii="ＭＳ 明朝" w:hAnsi="ＭＳ 明朝"/>
                <w:sz w:val="18"/>
                <w:szCs w:val="18"/>
              </w:rPr>
            </w:pPr>
            <w:r w:rsidRPr="00DA2492">
              <w:rPr>
                <w:rFonts w:ascii="ＭＳ 明朝" w:hAnsi="ＭＳ 明朝" w:hint="eastAsia"/>
                <w:sz w:val="18"/>
                <w:szCs w:val="18"/>
              </w:rPr>
              <w:t>c：</w:t>
            </w:r>
            <w:r w:rsidR="003F1B54" w:rsidRPr="003F1B54">
              <w:rPr>
                <w:rFonts w:ascii="ＭＳ 明朝" w:hAnsi="ＭＳ 明朝" w:hint="eastAsia"/>
                <w:sz w:val="18"/>
                <w:szCs w:val="18"/>
              </w:rPr>
              <w:t>横紋筋融解症、低血糖症又は心筋症のいずれかの事象の発現により、入院、緊急治療室若しくは救急科の受診又は緊急処置（自宅又は医療機関での</w:t>
            </w:r>
            <w:r w:rsidR="003F1B54" w:rsidRPr="003F1B54">
              <w:rPr>
                <w:rFonts w:ascii="ＭＳ 明朝" w:hAnsi="ＭＳ 明朝"/>
                <w:sz w:val="18"/>
                <w:szCs w:val="18"/>
              </w:rPr>
              <w:t>LC-FAODに対する予定外の治療薬の投与）に至った場合</w:t>
            </w:r>
            <w:r w:rsidR="00603630" w:rsidRPr="00F84105">
              <w:rPr>
                <w:rFonts w:ascii="ＭＳ 明朝" w:hAnsi="ＭＳ 明朝"/>
                <w:sz w:val="18"/>
                <w:szCs w:val="18"/>
              </w:rPr>
              <w:t>。</w:t>
            </w:r>
          </w:p>
          <w:p w14:paraId="29F981B0" w14:textId="0D7206F9" w:rsidR="007854C5" w:rsidRPr="00DA0F06" w:rsidRDefault="007854C5" w:rsidP="008D2052">
            <w:pPr>
              <w:tabs>
                <w:tab w:val="left" w:pos="142"/>
                <w:tab w:val="left" w:pos="284"/>
              </w:tabs>
              <w:spacing w:line="0" w:lineRule="atLeast"/>
              <w:ind w:left="270" w:hangingChars="150" w:hanging="270"/>
              <w:rPr>
                <w:rFonts w:ascii="ＭＳ 明朝" w:hAnsi="ＭＳ 明朝"/>
                <w:szCs w:val="21"/>
              </w:rPr>
            </w:pPr>
            <w:r w:rsidRPr="00DA2492">
              <w:rPr>
                <w:rFonts w:ascii="ＭＳ 明朝" w:hAnsi="ＭＳ 明朝" w:hint="eastAsia"/>
                <w:sz w:val="18"/>
                <w:szCs w:val="18"/>
              </w:rPr>
              <w:t>d：</w:t>
            </w:r>
            <w:r w:rsidRPr="00DA2492">
              <w:rPr>
                <w:rFonts w:ascii="ＭＳ 明朝" w:hAnsi="ＭＳ 明朝"/>
                <w:sz w:val="18"/>
                <w:szCs w:val="18"/>
              </w:rPr>
              <w:t>年換算発現率</w:t>
            </w:r>
            <w:r w:rsidRPr="00DA2492">
              <w:rPr>
                <w:rFonts w:ascii="ＭＳ 明朝" w:hAnsi="ＭＳ 明朝" w:hint="eastAsia"/>
                <w:sz w:val="18"/>
                <w:szCs w:val="18"/>
              </w:rPr>
              <w:t>=</w:t>
            </w:r>
            <w:r w:rsidR="003F1B54">
              <w:rPr>
                <w:rFonts w:ascii="ＭＳ 明朝" w:hAnsi="ＭＳ 明朝" w:hint="eastAsia"/>
                <w:sz w:val="18"/>
                <w:szCs w:val="18"/>
              </w:rPr>
              <w:t>MCE</w:t>
            </w:r>
            <w:r w:rsidRPr="00DA2492">
              <w:rPr>
                <w:rFonts w:ascii="ＭＳ 明朝" w:hAnsi="ＭＳ 明朝" w:hint="eastAsia"/>
                <w:sz w:val="18"/>
                <w:szCs w:val="18"/>
              </w:rPr>
              <w:t>の総数/［データ収集期間（日）÷365.25］。</w:t>
            </w:r>
          </w:p>
        </w:tc>
      </w:tr>
      <w:tr w:rsidR="00AE689E" w:rsidRPr="009D70EE" w14:paraId="0B2F5B74" w14:textId="77777777" w:rsidTr="005A7CEA">
        <w:tc>
          <w:tcPr>
            <w:tcW w:w="704" w:type="dxa"/>
          </w:tcPr>
          <w:p w14:paraId="72E643C8" w14:textId="4305BDB4" w:rsidR="00AE689E" w:rsidRDefault="00AE689E" w:rsidP="00220A97">
            <w:pPr>
              <w:tabs>
                <w:tab w:val="left" w:pos="142"/>
                <w:tab w:val="left" w:pos="284"/>
              </w:tabs>
              <w:jc w:val="left"/>
              <w:rPr>
                <w:rFonts w:ascii="ＭＳ ゴシック" w:eastAsia="ＭＳ ゴシック" w:hAnsi="ＭＳ ゴシック"/>
                <w:b/>
                <w:bCs/>
                <w:szCs w:val="21"/>
              </w:rPr>
            </w:pPr>
            <w:r>
              <w:rPr>
                <w:rFonts w:ascii="ＭＳ ゴシック" w:eastAsia="ＭＳ ゴシック" w:hAnsi="ＭＳ ゴシック" w:hint="eastAsia"/>
                <w:b/>
                <w:bCs/>
                <w:szCs w:val="21"/>
              </w:rPr>
              <w:t>副次評価項目</w:t>
            </w:r>
          </w:p>
        </w:tc>
        <w:tc>
          <w:tcPr>
            <w:tcW w:w="8924" w:type="dxa"/>
          </w:tcPr>
          <w:p w14:paraId="54D9D35E" w14:textId="25AF52E5" w:rsidR="00B41B8B" w:rsidRPr="00436A82" w:rsidRDefault="00B41B8B" w:rsidP="00436A82">
            <w:pPr>
              <w:tabs>
                <w:tab w:val="left" w:pos="142"/>
                <w:tab w:val="left" w:pos="284"/>
              </w:tabs>
              <w:spacing w:line="0" w:lineRule="atLeast"/>
              <w:jc w:val="left"/>
              <w:rPr>
                <w:rFonts w:ascii="ＭＳ ゴシック" w:eastAsia="ＭＳ ゴシック" w:hAnsi="ＭＳ ゴシック"/>
                <w:b/>
                <w:bCs/>
                <w:szCs w:val="21"/>
              </w:rPr>
            </w:pPr>
            <w:r w:rsidRPr="00645967">
              <w:rPr>
                <w:rFonts w:ascii="ＭＳ ゴシック" w:eastAsia="ＭＳ ゴシック" w:hAnsi="ＭＳ ゴシック" w:hint="eastAsia"/>
                <w:b/>
                <w:bCs/>
                <w:szCs w:val="21"/>
              </w:rPr>
              <w:t>〈有効性評価項目〉</w:t>
            </w:r>
          </w:p>
          <w:p w14:paraId="7373E55F" w14:textId="3B5070B7" w:rsidR="00DC599C" w:rsidRPr="00436A82" w:rsidRDefault="00AE689E" w:rsidP="008D2052">
            <w:pPr>
              <w:pStyle w:val="af"/>
              <w:numPr>
                <w:ilvl w:val="0"/>
                <w:numId w:val="38"/>
              </w:numPr>
              <w:tabs>
                <w:tab w:val="left" w:pos="36"/>
                <w:tab w:val="left" w:pos="142"/>
              </w:tabs>
              <w:spacing w:line="0" w:lineRule="atLeast"/>
              <w:ind w:leftChars="0" w:left="264" w:hanging="264"/>
              <w:rPr>
                <w:rFonts w:ascii="ＭＳ 明朝" w:eastAsia="ＭＳ 明朝" w:hAnsi="ＭＳ 明朝"/>
                <w:szCs w:val="21"/>
              </w:rPr>
            </w:pPr>
            <w:r w:rsidRPr="00436A82">
              <w:rPr>
                <w:rFonts w:ascii="ＭＳ 明朝" w:eastAsia="ＭＳ 明朝" w:hAnsi="ＭＳ 明朝"/>
                <w:szCs w:val="21"/>
              </w:rPr>
              <w:t>UX007-CL201</w:t>
            </w:r>
            <w:r w:rsidRPr="00436A82">
              <w:rPr>
                <w:rFonts w:ascii="ＭＳ 明朝" w:eastAsia="ＭＳ 明朝" w:hAnsi="ＭＳ 明朝" w:hint="eastAsia"/>
                <w:szCs w:val="21"/>
              </w:rPr>
              <w:t>試験</w:t>
            </w:r>
            <w:r w:rsidRPr="00436A82">
              <w:rPr>
                <w:rFonts w:ascii="ＭＳ 明朝" w:eastAsia="ＭＳ 明朝" w:hAnsi="ＭＳ 明朝"/>
                <w:szCs w:val="21"/>
              </w:rPr>
              <w:t>移行コホートに</w:t>
            </w:r>
            <w:r w:rsidRPr="00436A82">
              <w:rPr>
                <w:rFonts w:ascii="ＭＳ 明朝" w:eastAsia="ＭＳ 明朝" w:hAnsi="ＭＳ 明朝" w:hint="eastAsia"/>
                <w:szCs w:val="21"/>
              </w:rPr>
              <w:t>おける</w:t>
            </w:r>
            <w:r w:rsidR="00BB69C5" w:rsidRPr="00436A82">
              <w:rPr>
                <w:rFonts w:ascii="ＭＳ 明朝" w:eastAsia="ＭＳ 明朝" w:hAnsi="ＭＳ 明朝" w:hint="eastAsia"/>
                <w:szCs w:val="21"/>
              </w:rPr>
              <w:t>本剤</w:t>
            </w:r>
            <w:r w:rsidRPr="00436A82">
              <w:rPr>
                <w:rFonts w:ascii="ＭＳ 明朝" w:eastAsia="ＭＳ 明朝" w:hAnsi="ＭＳ 明朝"/>
                <w:szCs w:val="21"/>
              </w:rPr>
              <w:t>投与前78週間</w:t>
            </w:r>
            <w:r w:rsidRPr="00884FF0">
              <w:rPr>
                <w:rFonts w:ascii="ＭＳ 明朝" w:eastAsia="ＭＳ 明朝" w:hAnsi="ＭＳ 明朝"/>
                <w:szCs w:val="21"/>
                <w:vertAlign w:val="superscript"/>
              </w:rPr>
              <w:t>a</w:t>
            </w:r>
            <w:r w:rsidRPr="00436A82">
              <w:rPr>
                <w:rFonts w:ascii="ＭＳ 明朝" w:eastAsia="ＭＳ 明朝" w:hAnsi="ＭＳ 明朝" w:hint="eastAsia"/>
                <w:szCs w:val="21"/>
              </w:rPr>
              <w:t>及び</w:t>
            </w:r>
            <w:r w:rsidR="00BB69C5" w:rsidRPr="00436A82">
              <w:rPr>
                <w:rFonts w:ascii="ＭＳ 明朝" w:eastAsia="ＭＳ 明朝" w:hAnsi="ＭＳ 明朝" w:hint="eastAsia"/>
                <w:szCs w:val="21"/>
              </w:rPr>
              <w:t>本剤</w:t>
            </w:r>
            <w:r w:rsidR="00913647">
              <w:rPr>
                <w:rFonts w:ascii="ＭＳ 明朝" w:eastAsia="ＭＳ 明朝" w:hAnsi="ＭＳ 明朝" w:hint="eastAsia"/>
                <w:szCs w:val="21"/>
              </w:rPr>
              <w:t>投与開始後</w:t>
            </w:r>
            <w:r w:rsidRPr="00884FF0">
              <w:rPr>
                <w:rFonts w:ascii="ＭＳ 明朝" w:eastAsia="ＭＳ 明朝" w:hAnsi="ＭＳ 明朝"/>
                <w:szCs w:val="21"/>
                <w:vertAlign w:val="superscript"/>
              </w:rPr>
              <w:t>b</w:t>
            </w:r>
            <w:r w:rsidRPr="00436A82">
              <w:rPr>
                <w:rFonts w:ascii="ＭＳ 明朝" w:eastAsia="ＭＳ 明朝" w:hAnsi="ＭＳ 明朝" w:hint="eastAsia"/>
                <w:szCs w:val="21"/>
              </w:rPr>
              <w:t>の</w:t>
            </w:r>
            <w:r w:rsidR="003F1B54">
              <w:rPr>
                <w:rFonts w:ascii="ＭＳ 明朝" w:eastAsia="ＭＳ 明朝" w:hAnsi="ＭＳ 明朝" w:hint="eastAsia"/>
                <w:szCs w:val="21"/>
              </w:rPr>
              <w:t>MCE</w:t>
            </w:r>
            <w:r w:rsidRPr="00884FF0">
              <w:rPr>
                <w:rFonts w:ascii="ＭＳ 明朝" w:eastAsia="ＭＳ 明朝" w:hAnsi="ＭＳ 明朝"/>
                <w:szCs w:val="21"/>
                <w:vertAlign w:val="superscript"/>
              </w:rPr>
              <w:t>c</w:t>
            </w:r>
            <w:r w:rsidRPr="00436A82">
              <w:rPr>
                <w:rFonts w:ascii="ＭＳ 明朝" w:eastAsia="ＭＳ 明朝" w:hAnsi="ＭＳ 明朝" w:hint="eastAsia"/>
                <w:szCs w:val="21"/>
              </w:rPr>
              <w:t>の年換算</w:t>
            </w:r>
            <w:r w:rsidR="002840D7">
              <w:rPr>
                <w:rFonts w:ascii="ＭＳ 明朝" w:eastAsia="ＭＳ 明朝" w:hAnsi="ＭＳ 明朝" w:hint="eastAsia"/>
                <w:szCs w:val="21"/>
              </w:rPr>
              <w:t>発現日数</w:t>
            </w:r>
            <w:r w:rsidR="00FE2494" w:rsidRPr="00884FF0">
              <w:rPr>
                <w:rFonts w:ascii="ＭＳ 明朝" w:eastAsia="ＭＳ 明朝" w:hAnsi="ＭＳ 明朝" w:hint="eastAsia"/>
                <w:szCs w:val="21"/>
                <w:vertAlign w:val="superscript"/>
              </w:rPr>
              <w:t>d</w:t>
            </w:r>
          </w:p>
          <w:p w14:paraId="7E304892" w14:textId="1800EDC8" w:rsidR="00AE689E" w:rsidRPr="00436A82" w:rsidRDefault="00AE689E" w:rsidP="008D2052">
            <w:pPr>
              <w:pStyle w:val="af"/>
              <w:numPr>
                <w:ilvl w:val="0"/>
                <w:numId w:val="37"/>
              </w:numPr>
              <w:tabs>
                <w:tab w:val="left" w:pos="36"/>
                <w:tab w:val="left" w:pos="142"/>
              </w:tabs>
              <w:spacing w:line="0" w:lineRule="atLeast"/>
              <w:ind w:leftChars="0" w:left="264" w:hanging="264"/>
              <w:rPr>
                <w:rFonts w:ascii="ＭＳ 明朝" w:hAnsi="ＭＳ 明朝"/>
                <w:szCs w:val="21"/>
              </w:rPr>
            </w:pPr>
            <w:r w:rsidRPr="00436A82">
              <w:rPr>
                <w:rFonts w:ascii="ＭＳ 明朝" w:eastAsia="ＭＳ 明朝" w:hAnsi="ＭＳ 明朝" w:hint="eastAsia"/>
                <w:szCs w:val="21"/>
              </w:rPr>
              <w:t>トリヘプタノイン</w:t>
            </w:r>
            <w:r w:rsidR="00261275">
              <w:rPr>
                <w:rFonts w:ascii="ＭＳ 明朝" w:eastAsia="ＭＳ 明朝" w:hAnsi="ＭＳ 明朝" w:hint="eastAsia"/>
                <w:szCs w:val="21"/>
              </w:rPr>
              <w:t>ナイーブ</w:t>
            </w:r>
            <w:r w:rsidRPr="00436A82">
              <w:rPr>
                <w:rFonts w:ascii="ＭＳ 明朝" w:eastAsia="ＭＳ 明朝" w:hAnsi="ＭＳ 明朝" w:hint="eastAsia"/>
                <w:szCs w:val="21"/>
              </w:rPr>
              <w:t>コホートにおける</w:t>
            </w:r>
            <w:r w:rsidR="00BB69C5" w:rsidRPr="00834E95">
              <w:rPr>
                <w:rFonts w:ascii="ＭＳ 明朝" w:eastAsia="ＭＳ 明朝" w:hAnsi="ＭＳ 明朝" w:hint="eastAsia"/>
                <w:szCs w:val="21"/>
              </w:rPr>
              <w:t>本剤</w:t>
            </w:r>
            <w:r w:rsidRPr="00436A82">
              <w:rPr>
                <w:rFonts w:ascii="ＭＳ 明朝" w:eastAsia="ＭＳ 明朝" w:hAnsi="ＭＳ 明朝" w:hint="eastAsia"/>
                <w:szCs w:val="21"/>
              </w:rPr>
              <w:t>投与前</w:t>
            </w:r>
            <w:r w:rsidRPr="00436A82">
              <w:rPr>
                <w:rFonts w:ascii="ＭＳ 明朝" w:eastAsia="ＭＳ 明朝" w:hAnsi="ＭＳ 明朝"/>
                <w:szCs w:val="21"/>
              </w:rPr>
              <w:t>78</w:t>
            </w:r>
            <w:r w:rsidRPr="00436A82">
              <w:rPr>
                <w:rFonts w:ascii="ＭＳ 明朝" w:eastAsia="ＭＳ 明朝" w:hAnsi="ＭＳ 明朝" w:hint="eastAsia"/>
                <w:szCs w:val="21"/>
              </w:rPr>
              <w:t>週間</w:t>
            </w:r>
            <w:r w:rsidRPr="00884FF0">
              <w:rPr>
                <w:rFonts w:ascii="ＭＳ 明朝" w:eastAsia="ＭＳ 明朝" w:hAnsi="ＭＳ 明朝"/>
                <w:szCs w:val="21"/>
                <w:vertAlign w:val="superscript"/>
              </w:rPr>
              <w:t>a</w:t>
            </w:r>
            <w:r w:rsidRPr="00436A82">
              <w:rPr>
                <w:rFonts w:ascii="ＭＳ 明朝" w:eastAsia="ＭＳ 明朝" w:hAnsi="ＭＳ 明朝" w:hint="eastAsia"/>
                <w:szCs w:val="21"/>
              </w:rPr>
              <w:t>及び</w:t>
            </w:r>
            <w:r w:rsidR="00BB69C5" w:rsidRPr="00834E95">
              <w:rPr>
                <w:rFonts w:ascii="ＭＳ 明朝" w:eastAsia="ＭＳ 明朝" w:hAnsi="ＭＳ 明朝" w:hint="eastAsia"/>
                <w:szCs w:val="21"/>
              </w:rPr>
              <w:t>本剤</w:t>
            </w:r>
            <w:r w:rsidR="00913647">
              <w:rPr>
                <w:rFonts w:ascii="ＭＳ 明朝" w:eastAsia="ＭＳ 明朝" w:hAnsi="ＭＳ 明朝" w:hint="eastAsia"/>
                <w:szCs w:val="21"/>
              </w:rPr>
              <w:t>投与開始後</w:t>
            </w:r>
            <w:r w:rsidRPr="00436A82">
              <w:rPr>
                <w:rFonts w:ascii="ＭＳ 明朝" w:eastAsia="ＭＳ 明朝" w:hAnsi="ＭＳ 明朝" w:hint="eastAsia"/>
                <w:szCs w:val="21"/>
              </w:rPr>
              <w:t>の</w:t>
            </w:r>
            <w:r w:rsidR="003F1B54">
              <w:rPr>
                <w:rFonts w:ascii="ＭＳ 明朝" w:eastAsia="ＭＳ 明朝" w:hAnsi="ＭＳ 明朝" w:hint="eastAsia"/>
                <w:szCs w:val="21"/>
              </w:rPr>
              <w:t>MCE</w:t>
            </w:r>
            <w:r w:rsidRPr="00884FF0">
              <w:rPr>
                <w:rFonts w:ascii="ＭＳ 明朝" w:eastAsia="ＭＳ 明朝" w:hAnsi="ＭＳ 明朝"/>
                <w:szCs w:val="21"/>
                <w:vertAlign w:val="superscript"/>
              </w:rPr>
              <w:t>c</w:t>
            </w:r>
            <w:r w:rsidRPr="00436A82">
              <w:rPr>
                <w:rFonts w:ascii="ＭＳ 明朝" w:eastAsia="ＭＳ 明朝" w:hAnsi="ＭＳ 明朝" w:hint="eastAsia"/>
                <w:szCs w:val="21"/>
              </w:rPr>
              <w:t>の年換算</w:t>
            </w:r>
            <w:r w:rsidR="002840D7">
              <w:rPr>
                <w:rFonts w:ascii="ＭＳ 明朝" w:eastAsia="ＭＳ 明朝" w:hAnsi="ＭＳ 明朝" w:hint="eastAsia"/>
                <w:szCs w:val="21"/>
              </w:rPr>
              <w:t>発現日数</w:t>
            </w:r>
            <w:r w:rsidR="005767B5" w:rsidRPr="00884FF0">
              <w:rPr>
                <w:rFonts w:ascii="ＭＳ 明朝" w:eastAsia="ＭＳ 明朝" w:hAnsi="ＭＳ 明朝" w:hint="eastAsia"/>
                <w:szCs w:val="21"/>
                <w:vertAlign w:val="superscript"/>
              </w:rPr>
              <w:t>d</w:t>
            </w:r>
            <w:r w:rsidR="00254A26" w:rsidRPr="00254A26">
              <w:rPr>
                <w:rFonts w:ascii="ＭＳ 明朝" w:eastAsia="ＭＳ 明朝" w:hAnsi="ＭＳ 明朝" w:hint="eastAsia"/>
                <w:szCs w:val="21"/>
              </w:rPr>
              <w:t>（全投与期間及び</w:t>
            </w:r>
            <w:r w:rsidR="00254A26" w:rsidRPr="00254A26">
              <w:rPr>
                <w:rFonts w:ascii="ＭＳ 明朝" w:eastAsia="ＭＳ 明朝" w:hAnsi="ＭＳ 明朝"/>
                <w:szCs w:val="21"/>
              </w:rPr>
              <w:t>78週間）</w:t>
            </w:r>
          </w:p>
          <w:p w14:paraId="1D5D12AF" w14:textId="743C6429" w:rsidR="00AE689E" w:rsidRPr="00D46F98" w:rsidRDefault="00AE689E" w:rsidP="008D2052">
            <w:pPr>
              <w:pStyle w:val="af"/>
              <w:numPr>
                <w:ilvl w:val="0"/>
                <w:numId w:val="37"/>
              </w:numPr>
              <w:tabs>
                <w:tab w:val="left" w:pos="36"/>
                <w:tab w:val="left" w:pos="142"/>
              </w:tabs>
              <w:spacing w:line="0" w:lineRule="atLeast"/>
              <w:ind w:leftChars="0" w:left="264" w:hanging="264"/>
              <w:rPr>
                <w:rFonts w:ascii="ＭＳ 明朝" w:hAnsi="ＭＳ 明朝"/>
                <w:szCs w:val="21"/>
              </w:rPr>
            </w:pPr>
            <w:r w:rsidRPr="00436A82">
              <w:rPr>
                <w:rFonts w:ascii="ＭＳ 明朝" w:eastAsia="ＭＳ 明朝" w:hAnsi="ＭＳ 明朝"/>
                <w:szCs w:val="21"/>
              </w:rPr>
              <w:t>UX007-CL201</w:t>
            </w:r>
            <w:r w:rsidRPr="00436A82">
              <w:rPr>
                <w:rFonts w:ascii="ＭＳ 明朝" w:eastAsia="ＭＳ 明朝" w:hAnsi="ＭＳ 明朝" w:hint="eastAsia"/>
                <w:szCs w:val="21"/>
              </w:rPr>
              <w:t>試験</w:t>
            </w:r>
            <w:r w:rsidRPr="00436A82">
              <w:rPr>
                <w:rFonts w:ascii="ＭＳ 明朝" w:eastAsia="ＭＳ 明朝" w:hAnsi="ＭＳ 明朝"/>
                <w:szCs w:val="21"/>
              </w:rPr>
              <w:t>移行コホートに</w:t>
            </w:r>
            <w:r w:rsidRPr="00436A82">
              <w:rPr>
                <w:rFonts w:ascii="ＭＳ 明朝" w:eastAsia="ＭＳ 明朝" w:hAnsi="ＭＳ 明朝" w:hint="eastAsia"/>
                <w:szCs w:val="21"/>
              </w:rPr>
              <w:t>おける</w:t>
            </w:r>
            <w:r w:rsidR="00BB69C5" w:rsidRPr="00834E95">
              <w:rPr>
                <w:rFonts w:ascii="ＭＳ 明朝" w:eastAsia="ＭＳ 明朝" w:hAnsi="ＭＳ 明朝" w:hint="eastAsia"/>
                <w:szCs w:val="21"/>
              </w:rPr>
              <w:t>本剤</w:t>
            </w:r>
            <w:r w:rsidRPr="00436A82">
              <w:rPr>
                <w:rFonts w:ascii="ＭＳ 明朝" w:eastAsia="ＭＳ 明朝" w:hAnsi="ＭＳ 明朝" w:hint="eastAsia"/>
                <w:szCs w:val="21"/>
              </w:rPr>
              <w:t>投与前</w:t>
            </w:r>
            <w:r w:rsidRPr="00436A82">
              <w:rPr>
                <w:rFonts w:ascii="ＭＳ 明朝" w:eastAsia="ＭＳ 明朝" w:hAnsi="ＭＳ 明朝"/>
                <w:szCs w:val="21"/>
              </w:rPr>
              <w:t>78</w:t>
            </w:r>
            <w:r w:rsidRPr="00436A82">
              <w:rPr>
                <w:rFonts w:ascii="ＭＳ 明朝" w:eastAsia="ＭＳ 明朝" w:hAnsi="ＭＳ 明朝" w:hint="eastAsia"/>
                <w:szCs w:val="21"/>
              </w:rPr>
              <w:t>週間</w:t>
            </w:r>
            <w:r w:rsidRPr="00884FF0">
              <w:rPr>
                <w:rFonts w:ascii="ＭＳ 明朝" w:eastAsia="ＭＳ 明朝" w:hAnsi="ＭＳ 明朝"/>
                <w:szCs w:val="21"/>
                <w:vertAlign w:val="superscript"/>
              </w:rPr>
              <w:t>a</w:t>
            </w:r>
            <w:r w:rsidRPr="00436A82">
              <w:rPr>
                <w:rFonts w:ascii="ＭＳ 明朝" w:eastAsia="ＭＳ 明朝" w:hAnsi="ＭＳ 明朝" w:hint="eastAsia"/>
                <w:szCs w:val="21"/>
              </w:rPr>
              <w:t>及び</w:t>
            </w:r>
            <w:r w:rsidR="00BB69C5" w:rsidRPr="00834E95">
              <w:rPr>
                <w:rFonts w:ascii="ＭＳ 明朝" w:eastAsia="ＭＳ 明朝" w:hAnsi="ＭＳ 明朝" w:hint="eastAsia"/>
                <w:szCs w:val="21"/>
              </w:rPr>
              <w:t>本剤</w:t>
            </w:r>
            <w:r w:rsidR="00913647">
              <w:rPr>
                <w:rFonts w:ascii="ＭＳ 明朝" w:eastAsia="ＭＳ 明朝" w:hAnsi="ＭＳ 明朝" w:hint="eastAsia"/>
                <w:szCs w:val="21"/>
              </w:rPr>
              <w:t>投与開始後</w:t>
            </w:r>
            <w:r w:rsidR="008551E7" w:rsidRPr="00884FF0">
              <w:rPr>
                <w:rFonts w:ascii="ＭＳ 明朝" w:eastAsia="ＭＳ 明朝" w:hAnsi="ＭＳ 明朝"/>
                <w:szCs w:val="21"/>
                <w:vertAlign w:val="superscript"/>
              </w:rPr>
              <w:t>b</w:t>
            </w:r>
            <w:r w:rsidRPr="00436A82">
              <w:rPr>
                <w:rFonts w:ascii="ＭＳ 明朝" w:eastAsia="ＭＳ 明朝" w:hAnsi="ＭＳ 明朝" w:hint="eastAsia"/>
                <w:szCs w:val="21"/>
              </w:rPr>
              <w:t>の各</w:t>
            </w:r>
            <w:r w:rsidR="003F1B54">
              <w:rPr>
                <w:rFonts w:ascii="ＭＳ 明朝" w:eastAsia="ＭＳ 明朝" w:hAnsi="ＭＳ 明朝" w:hint="eastAsia"/>
                <w:szCs w:val="21"/>
              </w:rPr>
              <w:t>MCE</w:t>
            </w:r>
            <w:r w:rsidR="005767B5" w:rsidRPr="00884FF0">
              <w:rPr>
                <w:rFonts w:ascii="ＭＳ 明朝" w:eastAsia="ＭＳ 明朝" w:hAnsi="ＭＳ 明朝" w:hint="eastAsia"/>
                <w:szCs w:val="21"/>
                <w:vertAlign w:val="superscript"/>
              </w:rPr>
              <w:t>e</w:t>
            </w:r>
            <w:r w:rsidRPr="00436A82">
              <w:rPr>
                <w:rFonts w:ascii="ＭＳ 明朝" w:eastAsia="ＭＳ 明朝" w:hAnsi="ＭＳ 明朝" w:hint="eastAsia"/>
                <w:szCs w:val="21"/>
              </w:rPr>
              <w:t>の年換算発現率</w:t>
            </w:r>
            <w:r w:rsidR="005767B5" w:rsidRPr="00884FF0">
              <w:rPr>
                <w:rFonts w:ascii="ＭＳ 明朝" w:eastAsia="ＭＳ 明朝" w:hAnsi="ＭＳ 明朝" w:hint="eastAsia"/>
                <w:szCs w:val="21"/>
                <w:vertAlign w:val="superscript"/>
              </w:rPr>
              <w:t>f</w:t>
            </w:r>
            <w:r w:rsidRPr="00436A82">
              <w:rPr>
                <w:rFonts w:ascii="ＭＳ 明朝" w:eastAsia="ＭＳ 明朝" w:hAnsi="ＭＳ 明朝" w:hint="eastAsia"/>
                <w:szCs w:val="21"/>
              </w:rPr>
              <w:t>及び年換算</w:t>
            </w:r>
            <w:r w:rsidR="002840D7">
              <w:rPr>
                <w:rFonts w:ascii="ＭＳ 明朝" w:eastAsia="ＭＳ 明朝" w:hAnsi="ＭＳ 明朝" w:hint="eastAsia"/>
                <w:szCs w:val="21"/>
              </w:rPr>
              <w:t>発現日数</w:t>
            </w:r>
            <w:r w:rsidR="005767B5" w:rsidRPr="00884FF0">
              <w:rPr>
                <w:rFonts w:ascii="ＭＳ 明朝" w:eastAsia="ＭＳ 明朝" w:hAnsi="ＭＳ 明朝" w:hint="eastAsia"/>
                <w:szCs w:val="21"/>
                <w:vertAlign w:val="superscript"/>
              </w:rPr>
              <w:t>d</w:t>
            </w:r>
          </w:p>
          <w:p w14:paraId="42B063D2" w14:textId="422F937B" w:rsidR="00D46F98" w:rsidRPr="00D46F98" w:rsidRDefault="00D46F98" w:rsidP="008D2052">
            <w:pPr>
              <w:pStyle w:val="af"/>
              <w:tabs>
                <w:tab w:val="left" w:pos="36"/>
                <w:tab w:val="left" w:pos="541"/>
              </w:tabs>
              <w:spacing w:line="0" w:lineRule="atLeast"/>
              <w:ind w:leftChars="0" w:left="264"/>
              <w:rPr>
                <w:rFonts w:ascii="ＭＳ 明朝" w:eastAsia="ＭＳ 明朝" w:hAnsi="ＭＳ 明朝"/>
                <w:szCs w:val="21"/>
              </w:rPr>
            </w:pPr>
            <w:r w:rsidRPr="0049794A">
              <w:rPr>
                <w:rFonts w:ascii="ＭＳ 明朝" w:eastAsia="ＭＳ 明朝" w:hAnsi="ＭＳ 明朝" w:hint="eastAsia"/>
                <w:szCs w:val="21"/>
              </w:rPr>
              <w:t>－横紋筋融解症イベント、低血糖症イベント、心筋症イベント、入院に至った</w:t>
            </w:r>
            <w:r w:rsidR="003F1B54">
              <w:rPr>
                <w:rFonts w:ascii="ＭＳ 明朝" w:eastAsia="ＭＳ 明朝" w:hAnsi="ＭＳ 明朝" w:hint="eastAsia"/>
                <w:szCs w:val="21"/>
              </w:rPr>
              <w:t>MCE</w:t>
            </w:r>
          </w:p>
          <w:p w14:paraId="16A290FA" w14:textId="50BC3497" w:rsidR="00AE689E" w:rsidRPr="00D46F98" w:rsidRDefault="00AE689E" w:rsidP="008D2052">
            <w:pPr>
              <w:pStyle w:val="af"/>
              <w:numPr>
                <w:ilvl w:val="0"/>
                <w:numId w:val="37"/>
              </w:numPr>
              <w:tabs>
                <w:tab w:val="left" w:pos="36"/>
                <w:tab w:val="left" w:pos="142"/>
              </w:tabs>
              <w:spacing w:line="0" w:lineRule="atLeast"/>
              <w:ind w:leftChars="0" w:left="264" w:hanging="264"/>
              <w:rPr>
                <w:rFonts w:ascii="ＭＳ 明朝" w:hAnsi="ＭＳ 明朝"/>
                <w:szCs w:val="21"/>
              </w:rPr>
            </w:pPr>
            <w:r w:rsidRPr="00436A82">
              <w:rPr>
                <w:rFonts w:ascii="ＭＳ 明朝" w:eastAsia="ＭＳ 明朝" w:hAnsi="ＭＳ 明朝" w:hint="eastAsia"/>
                <w:szCs w:val="21"/>
              </w:rPr>
              <w:t>トリヘプタノイン</w:t>
            </w:r>
            <w:r w:rsidR="00261275">
              <w:rPr>
                <w:rFonts w:ascii="ＭＳ 明朝" w:eastAsia="ＭＳ 明朝" w:hAnsi="ＭＳ 明朝" w:hint="eastAsia"/>
                <w:szCs w:val="21"/>
              </w:rPr>
              <w:t>ナイーブ</w:t>
            </w:r>
            <w:r w:rsidRPr="00436A82">
              <w:rPr>
                <w:rFonts w:ascii="ＭＳ 明朝" w:eastAsia="ＭＳ 明朝" w:hAnsi="ＭＳ 明朝" w:hint="eastAsia"/>
                <w:szCs w:val="21"/>
              </w:rPr>
              <w:t>コホート</w:t>
            </w:r>
            <w:r w:rsidRPr="00436A82">
              <w:rPr>
                <w:rFonts w:ascii="ＭＳ 明朝" w:eastAsia="ＭＳ 明朝" w:hAnsi="ＭＳ 明朝"/>
                <w:szCs w:val="21"/>
              </w:rPr>
              <w:t>に</w:t>
            </w:r>
            <w:r w:rsidRPr="00436A82">
              <w:rPr>
                <w:rFonts w:ascii="ＭＳ 明朝" w:eastAsia="ＭＳ 明朝" w:hAnsi="ＭＳ 明朝" w:hint="eastAsia"/>
                <w:szCs w:val="21"/>
              </w:rPr>
              <w:t>おける</w:t>
            </w:r>
            <w:r w:rsidR="00CF37AB" w:rsidRPr="00834E95">
              <w:rPr>
                <w:rFonts w:ascii="ＭＳ 明朝" w:eastAsia="ＭＳ 明朝" w:hAnsi="ＭＳ 明朝" w:hint="eastAsia"/>
                <w:szCs w:val="21"/>
              </w:rPr>
              <w:t>本剤</w:t>
            </w:r>
            <w:r w:rsidRPr="00436A82">
              <w:rPr>
                <w:rFonts w:ascii="ＭＳ 明朝" w:eastAsia="ＭＳ 明朝" w:hAnsi="ＭＳ 明朝" w:hint="eastAsia"/>
                <w:szCs w:val="21"/>
              </w:rPr>
              <w:t>投与前</w:t>
            </w:r>
            <w:r w:rsidRPr="00436A82">
              <w:rPr>
                <w:rFonts w:ascii="ＭＳ 明朝" w:eastAsia="ＭＳ 明朝" w:hAnsi="ＭＳ 明朝"/>
                <w:szCs w:val="21"/>
              </w:rPr>
              <w:t>78</w:t>
            </w:r>
            <w:r w:rsidRPr="00436A82">
              <w:rPr>
                <w:rFonts w:ascii="ＭＳ 明朝" w:eastAsia="ＭＳ 明朝" w:hAnsi="ＭＳ 明朝" w:hint="eastAsia"/>
                <w:szCs w:val="21"/>
              </w:rPr>
              <w:t>週間</w:t>
            </w:r>
            <w:r w:rsidRPr="00884FF0">
              <w:rPr>
                <w:rFonts w:ascii="ＭＳ 明朝" w:eastAsia="ＭＳ 明朝" w:hAnsi="ＭＳ 明朝"/>
                <w:szCs w:val="21"/>
                <w:vertAlign w:val="superscript"/>
              </w:rPr>
              <w:t>a</w:t>
            </w:r>
            <w:r w:rsidRPr="00436A82">
              <w:rPr>
                <w:rFonts w:ascii="ＭＳ 明朝" w:eastAsia="ＭＳ 明朝" w:hAnsi="ＭＳ 明朝" w:hint="eastAsia"/>
                <w:szCs w:val="21"/>
              </w:rPr>
              <w:t>及び</w:t>
            </w:r>
            <w:r w:rsidR="00CF37AB" w:rsidRPr="00834E95">
              <w:rPr>
                <w:rFonts w:ascii="ＭＳ 明朝" w:eastAsia="ＭＳ 明朝" w:hAnsi="ＭＳ 明朝" w:hint="eastAsia"/>
                <w:szCs w:val="21"/>
              </w:rPr>
              <w:t>本剤</w:t>
            </w:r>
            <w:r w:rsidR="00913647">
              <w:rPr>
                <w:rFonts w:ascii="ＭＳ 明朝" w:eastAsia="ＭＳ 明朝" w:hAnsi="ＭＳ 明朝" w:hint="eastAsia"/>
                <w:szCs w:val="21"/>
              </w:rPr>
              <w:t>投与開始後</w:t>
            </w:r>
            <w:r w:rsidR="00254A26" w:rsidRPr="00884FF0">
              <w:rPr>
                <w:rFonts w:ascii="ＭＳ 明朝" w:eastAsia="ＭＳ 明朝" w:hAnsi="ＭＳ 明朝" w:hint="eastAsia"/>
                <w:szCs w:val="21"/>
                <w:vertAlign w:val="superscript"/>
              </w:rPr>
              <w:t>g</w:t>
            </w:r>
            <w:r w:rsidRPr="00436A82">
              <w:rPr>
                <w:rFonts w:ascii="ＭＳ 明朝" w:eastAsia="ＭＳ 明朝" w:hAnsi="ＭＳ 明朝" w:hint="eastAsia"/>
                <w:szCs w:val="21"/>
              </w:rPr>
              <w:t>の各</w:t>
            </w:r>
            <w:r w:rsidR="003F1B54">
              <w:rPr>
                <w:rFonts w:ascii="ＭＳ 明朝" w:eastAsia="ＭＳ 明朝" w:hAnsi="ＭＳ 明朝" w:hint="eastAsia"/>
                <w:szCs w:val="21"/>
              </w:rPr>
              <w:t>MCE</w:t>
            </w:r>
            <w:r w:rsidR="005767B5" w:rsidRPr="00884FF0">
              <w:rPr>
                <w:rFonts w:ascii="ＭＳ 明朝" w:eastAsia="ＭＳ 明朝" w:hAnsi="ＭＳ 明朝" w:hint="eastAsia"/>
                <w:szCs w:val="21"/>
                <w:vertAlign w:val="superscript"/>
              </w:rPr>
              <w:t>e</w:t>
            </w:r>
            <w:r w:rsidRPr="00436A82">
              <w:rPr>
                <w:rFonts w:ascii="ＭＳ 明朝" w:eastAsia="ＭＳ 明朝" w:hAnsi="ＭＳ 明朝" w:hint="eastAsia"/>
                <w:szCs w:val="21"/>
              </w:rPr>
              <w:t>の年換算発現率</w:t>
            </w:r>
            <w:r w:rsidR="005767B5" w:rsidRPr="00884FF0">
              <w:rPr>
                <w:rFonts w:ascii="ＭＳ 明朝" w:eastAsia="ＭＳ 明朝" w:hAnsi="ＭＳ 明朝" w:hint="eastAsia"/>
                <w:szCs w:val="21"/>
                <w:vertAlign w:val="superscript"/>
              </w:rPr>
              <w:t>f</w:t>
            </w:r>
            <w:r w:rsidRPr="00436A82">
              <w:rPr>
                <w:rFonts w:ascii="ＭＳ 明朝" w:eastAsia="ＭＳ 明朝" w:hAnsi="ＭＳ 明朝" w:hint="eastAsia"/>
                <w:szCs w:val="21"/>
              </w:rPr>
              <w:t>及び年換算</w:t>
            </w:r>
            <w:r w:rsidR="002840D7">
              <w:rPr>
                <w:rFonts w:ascii="ＭＳ 明朝" w:eastAsia="ＭＳ 明朝" w:hAnsi="ＭＳ 明朝" w:hint="eastAsia"/>
                <w:szCs w:val="21"/>
              </w:rPr>
              <w:t>発現日数</w:t>
            </w:r>
            <w:r w:rsidR="005767B5" w:rsidRPr="00884FF0">
              <w:rPr>
                <w:rFonts w:ascii="ＭＳ 明朝" w:eastAsia="ＭＳ 明朝" w:hAnsi="ＭＳ 明朝" w:hint="eastAsia"/>
                <w:szCs w:val="21"/>
                <w:vertAlign w:val="superscript"/>
              </w:rPr>
              <w:t>d</w:t>
            </w:r>
          </w:p>
          <w:p w14:paraId="4D5B2581" w14:textId="5D2C4C82" w:rsidR="00D46F98" w:rsidRPr="00D46F98" w:rsidRDefault="00D46F98" w:rsidP="008D2052">
            <w:pPr>
              <w:pStyle w:val="af"/>
              <w:tabs>
                <w:tab w:val="left" w:pos="36"/>
                <w:tab w:val="left" w:pos="142"/>
              </w:tabs>
              <w:spacing w:line="0" w:lineRule="atLeast"/>
              <w:ind w:leftChars="0" w:left="264"/>
              <w:rPr>
                <w:rFonts w:ascii="ＭＳ 明朝" w:eastAsia="ＭＳ 明朝" w:hAnsi="ＭＳ 明朝"/>
                <w:szCs w:val="21"/>
              </w:rPr>
            </w:pPr>
            <w:r w:rsidRPr="0049794A">
              <w:rPr>
                <w:rFonts w:ascii="ＭＳ 明朝" w:eastAsia="ＭＳ 明朝" w:hAnsi="ＭＳ 明朝" w:hint="eastAsia"/>
                <w:szCs w:val="21"/>
              </w:rPr>
              <w:t>－横紋筋融解症イベント、低血糖症イベント、心筋症イベント、入院に至った</w:t>
            </w:r>
            <w:r w:rsidR="003F1B54">
              <w:rPr>
                <w:rFonts w:ascii="ＭＳ 明朝" w:eastAsia="ＭＳ 明朝" w:hAnsi="ＭＳ 明朝" w:hint="eastAsia"/>
                <w:szCs w:val="21"/>
              </w:rPr>
              <w:t>MCE</w:t>
            </w:r>
          </w:p>
          <w:p w14:paraId="75A092A5" w14:textId="77777777" w:rsidR="00AE689E" w:rsidRPr="00DC599C" w:rsidRDefault="00AE689E" w:rsidP="00436A82">
            <w:pPr>
              <w:tabs>
                <w:tab w:val="left" w:pos="142"/>
                <w:tab w:val="left" w:pos="284"/>
              </w:tabs>
              <w:spacing w:line="0" w:lineRule="atLeast"/>
              <w:ind w:leftChars="3159" w:left="6634"/>
              <w:jc w:val="left"/>
              <w:rPr>
                <w:rFonts w:ascii="ＭＳ 明朝" w:hAnsi="ＭＳ 明朝"/>
                <w:szCs w:val="21"/>
              </w:rPr>
            </w:pPr>
            <w:r w:rsidRPr="00DC599C">
              <w:rPr>
                <w:rFonts w:ascii="ＭＳ 明朝" w:hAnsi="ＭＳ 明朝" w:hint="eastAsia"/>
                <w:szCs w:val="21"/>
              </w:rPr>
              <w:t>等</w:t>
            </w:r>
          </w:p>
          <w:p w14:paraId="5CB89EEE" w14:textId="5D79A8D4" w:rsidR="00AE689E" w:rsidRPr="00DA2492" w:rsidRDefault="00AE689E" w:rsidP="008D2052">
            <w:pPr>
              <w:tabs>
                <w:tab w:val="left" w:pos="142"/>
                <w:tab w:val="left" w:pos="284"/>
              </w:tabs>
              <w:spacing w:line="0" w:lineRule="atLeast"/>
              <w:ind w:left="270" w:hangingChars="150" w:hanging="270"/>
              <w:rPr>
                <w:rFonts w:ascii="ＭＳ 明朝" w:hAnsi="ＭＳ 明朝"/>
                <w:sz w:val="18"/>
                <w:szCs w:val="18"/>
              </w:rPr>
            </w:pPr>
            <w:r w:rsidRPr="00DA2492">
              <w:rPr>
                <w:rFonts w:ascii="ＭＳ 明朝" w:hAnsi="ＭＳ 明朝" w:hint="eastAsia"/>
                <w:sz w:val="18"/>
                <w:szCs w:val="18"/>
              </w:rPr>
              <w:t>a：</w:t>
            </w:r>
            <w:r w:rsidR="005A498F">
              <w:rPr>
                <w:rFonts w:ascii="ＭＳ 明朝" w:hAnsi="ＭＳ 明朝" w:hint="eastAsia"/>
                <w:sz w:val="18"/>
                <w:szCs w:val="18"/>
              </w:rPr>
              <w:t>被験者</w:t>
            </w:r>
            <w:r w:rsidRPr="00DA2492">
              <w:rPr>
                <w:rFonts w:ascii="ＭＳ 明朝" w:hAnsi="ＭＳ 明朝" w:hint="eastAsia"/>
                <w:sz w:val="18"/>
                <w:szCs w:val="18"/>
              </w:rPr>
              <w:t>自己対照として、</w:t>
            </w:r>
            <w:r w:rsidR="00BB69C5">
              <w:rPr>
                <w:rFonts w:ascii="ＭＳ 明朝" w:hAnsi="ＭＳ 明朝" w:hint="eastAsia"/>
                <w:sz w:val="18"/>
                <w:szCs w:val="18"/>
              </w:rPr>
              <w:t>本剤</w:t>
            </w:r>
            <w:r w:rsidRPr="00DA2492">
              <w:rPr>
                <w:rFonts w:ascii="ＭＳ 明朝" w:hAnsi="ＭＳ 明朝" w:hint="eastAsia"/>
                <w:sz w:val="18"/>
                <w:szCs w:val="18"/>
              </w:rPr>
              <w:t>投与前78週間</w:t>
            </w:r>
            <w:r w:rsidRPr="00DA2492">
              <w:rPr>
                <w:rFonts w:ascii="ＭＳ 明朝" w:hAnsi="ＭＳ 明朝"/>
                <w:sz w:val="18"/>
                <w:szCs w:val="18"/>
              </w:rPr>
              <w:t>（18ヵ月間）又は生後18ヵ月未満の患者の場合は出生から</w:t>
            </w:r>
            <w:r w:rsidR="00BB69C5">
              <w:rPr>
                <w:rFonts w:ascii="ＭＳ 明朝" w:hAnsi="ＭＳ 明朝" w:hint="eastAsia"/>
                <w:sz w:val="18"/>
                <w:szCs w:val="18"/>
              </w:rPr>
              <w:t>本剤</w:t>
            </w:r>
            <w:r w:rsidRPr="00DA2492">
              <w:rPr>
                <w:rFonts w:ascii="ＭＳ 明朝" w:hAnsi="ＭＳ 明朝"/>
                <w:sz w:val="18"/>
                <w:szCs w:val="18"/>
              </w:rPr>
              <w:t>投与開始までの入手可能なすべての診療記録を収集し</w:t>
            </w:r>
            <w:r w:rsidRPr="00DA2492">
              <w:rPr>
                <w:rFonts w:ascii="ＭＳ 明朝" w:hAnsi="ＭＳ 明朝" w:hint="eastAsia"/>
                <w:sz w:val="18"/>
                <w:szCs w:val="18"/>
              </w:rPr>
              <w:t>た。</w:t>
            </w:r>
          </w:p>
          <w:p w14:paraId="31B5EC79" w14:textId="77777777" w:rsidR="00AE689E" w:rsidRPr="00DA2492" w:rsidRDefault="00AE689E" w:rsidP="008D2052">
            <w:pPr>
              <w:tabs>
                <w:tab w:val="left" w:pos="142"/>
                <w:tab w:val="left" w:pos="284"/>
              </w:tabs>
              <w:spacing w:line="0" w:lineRule="atLeast"/>
              <w:ind w:left="270" w:hangingChars="150" w:hanging="270"/>
              <w:rPr>
                <w:rFonts w:ascii="ＭＳ 明朝" w:hAnsi="ＭＳ 明朝"/>
                <w:sz w:val="18"/>
                <w:szCs w:val="18"/>
              </w:rPr>
            </w:pPr>
            <w:r w:rsidRPr="00DA2492">
              <w:rPr>
                <w:rFonts w:ascii="ＭＳ 明朝" w:hAnsi="ＭＳ 明朝" w:hint="eastAsia"/>
                <w:sz w:val="18"/>
                <w:szCs w:val="18"/>
              </w:rPr>
              <w:t>b：UX007-CL201試験及びUX007-CL202試験の投与期間の併合。</w:t>
            </w:r>
          </w:p>
          <w:p w14:paraId="2B3DB9E5" w14:textId="47F25621" w:rsidR="00AE689E" w:rsidRPr="00DA2492" w:rsidRDefault="00AE689E" w:rsidP="008D2052">
            <w:pPr>
              <w:tabs>
                <w:tab w:val="left" w:pos="142"/>
                <w:tab w:val="left" w:pos="284"/>
              </w:tabs>
              <w:spacing w:line="0" w:lineRule="atLeast"/>
              <w:ind w:left="270" w:hangingChars="150" w:hanging="270"/>
              <w:rPr>
                <w:rFonts w:ascii="ＭＳ 明朝" w:hAnsi="ＭＳ 明朝"/>
                <w:sz w:val="18"/>
                <w:szCs w:val="18"/>
              </w:rPr>
            </w:pPr>
            <w:r w:rsidRPr="00DA2492">
              <w:rPr>
                <w:rFonts w:ascii="ＭＳ 明朝" w:hAnsi="ＭＳ 明朝" w:hint="eastAsia"/>
                <w:sz w:val="18"/>
                <w:szCs w:val="18"/>
              </w:rPr>
              <w:t>c：</w:t>
            </w:r>
            <w:r w:rsidR="003F1B54" w:rsidRPr="003F1B54">
              <w:rPr>
                <w:rFonts w:ascii="ＭＳ 明朝" w:hAnsi="ＭＳ 明朝" w:hint="eastAsia"/>
                <w:sz w:val="18"/>
                <w:szCs w:val="18"/>
              </w:rPr>
              <w:t>横紋筋融解症、低血糖症又は心筋症のいずれかの事象の発現により、入院、緊急治療室若しくは救急科の受診又は緊急処置（自宅又は医療機関での</w:t>
            </w:r>
            <w:r w:rsidR="003F1B54" w:rsidRPr="003F1B54">
              <w:rPr>
                <w:rFonts w:ascii="ＭＳ 明朝" w:hAnsi="ＭＳ 明朝"/>
                <w:sz w:val="18"/>
                <w:szCs w:val="18"/>
              </w:rPr>
              <w:t>LC-FAODに対する予定外の治療薬の投与）に至った場合</w:t>
            </w:r>
            <w:r w:rsidR="004C7B07" w:rsidRPr="004C7B07">
              <w:rPr>
                <w:rFonts w:ascii="ＭＳ 明朝" w:hAnsi="ＭＳ 明朝"/>
                <w:sz w:val="18"/>
                <w:szCs w:val="18"/>
              </w:rPr>
              <w:t>。</w:t>
            </w:r>
          </w:p>
          <w:p w14:paraId="06E30CFD" w14:textId="4CB78977" w:rsidR="00AE689E" w:rsidRPr="00DA2492" w:rsidRDefault="005767B5" w:rsidP="008D2052">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d</w:t>
            </w:r>
            <w:r w:rsidR="00AE689E" w:rsidRPr="00DA2492">
              <w:rPr>
                <w:rFonts w:ascii="ＭＳ 明朝" w:hAnsi="ＭＳ 明朝" w:hint="eastAsia"/>
                <w:sz w:val="18"/>
                <w:szCs w:val="18"/>
              </w:rPr>
              <w:t>：</w:t>
            </w:r>
            <w:r w:rsidR="00AE689E" w:rsidRPr="00DA2492">
              <w:rPr>
                <w:rFonts w:ascii="ＭＳ 明朝" w:hAnsi="ＭＳ 明朝"/>
                <w:sz w:val="18"/>
                <w:szCs w:val="18"/>
              </w:rPr>
              <w:t>年換算</w:t>
            </w:r>
            <w:r w:rsidR="002840D7">
              <w:rPr>
                <w:rFonts w:ascii="ＭＳ 明朝" w:hAnsi="ＭＳ 明朝" w:hint="eastAsia"/>
                <w:sz w:val="18"/>
                <w:szCs w:val="18"/>
              </w:rPr>
              <w:t>発現日数</w:t>
            </w:r>
            <w:r w:rsidR="00AE689E" w:rsidRPr="00DA2492">
              <w:rPr>
                <w:rFonts w:ascii="ＭＳ 明朝" w:hAnsi="ＭＳ 明朝" w:hint="eastAsia"/>
                <w:sz w:val="18"/>
                <w:szCs w:val="18"/>
              </w:rPr>
              <w:t>=</w:t>
            </w:r>
            <w:r w:rsidR="003F1B54">
              <w:rPr>
                <w:rFonts w:ascii="ＭＳ 明朝" w:hAnsi="ＭＳ 明朝" w:hint="eastAsia"/>
                <w:sz w:val="18"/>
                <w:szCs w:val="18"/>
              </w:rPr>
              <w:t>MCE</w:t>
            </w:r>
            <w:r w:rsidR="00AE689E" w:rsidRPr="00DA2492">
              <w:rPr>
                <w:rFonts w:ascii="ＭＳ 明朝" w:hAnsi="ＭＳ 明朝" w:hint="eastAsia"/>
                <w:sz w:val="18"/>
                <w:szCs w:val="18"/>
              </w:rPr>
              <w:t>の</w:t>
            </w:r>
            <w:r w:rsidR="00BC61EE">
              <w:rPr>
                <w:rFonts w:ascii="ＭＳ 明朝" w:hAnsi="ＭＳ 明朝" w:hint="eastAsia"/>
                <w:sz w:val="18"/>
                <w:szCs w:val="18"/>
              </w:rPr>
              <w:t>総日数</w:t>
            </w:r>
            <w:r w:rsidR="00AE689E" w:rsidRPr="00DA2492">
              <w:rPr>
                <w:rFonts w:ascii="ＭＳ 明朝" w:hAnsi="ＭＳ 明朝" w:hint="eastAsia"/>
                <w:sz w:val="18"/>
                <w:szCs w:val="18"/>
              </w:rPr>
              <w:t>/［データ収集期間（日）÷365.25］。</w:t>
            </w:r>
            <w:r w:rsidR="003F1B54">
              <w:rPr>
                <w:rFonts w:ascii="ＭＳ 明朝" w:hAnsi="ＭＳ 明朝" w:hint="eastAsia"/>
                <w:sz w:val="18"/>
                <w:szCs w:val="18"/>
              </w:rPr>
              <w:t>MCE</w:t>
            </w:r>
            <w:r w:rsidR="00AE689E" w:rsidRPr="00DA2492">
              <w:rPr>
                <w:rFonts w:ascii="ＭＳ 明朝" w:hAnsi="ＭＳ 明朝" w:hint="eastAsia"/>
                <w:sz w:val="18"/>
                <w:szCs w:val="18"/>
              </w:rPr>
              <w:t>に起因する総日数を、全患者を対</w:t>
            </w:r>
            <w:r w:rsidR="00AE689E" w:rsidRPr="00DA2492">
              <w:rPr>
                <w:rFonts w:ascii="ＭＳ 明朝" w:hAnsi="ＭＳ 明朝" w:hint="eastAsia"/>
                <w:sz w:val="18"/>
                <w:szCs w:val="18"/>
              </w:rPr>
              <w:lastRenderedPageBreak/>
              <w:t>象にデータ収集期間を</w:t>
            </w:r>
            <w:r w:rsidR="00AE689E" w:rsidRPr="00DA2492">
              <w:rPr>
                <w:rFonts w:ascii="ＭＳ 明朝" w:hAnsi="ＭＳ 明朝"/>
                <w:sz w:val="18"/>
                <w:szCs w:val="18"/>
              </w:rPr>
              <w:t>1年間として平均化した期間と定義した。</w:t>
            </w:r>
          </w:p>
          <w:p w14:paraId="4DFCCB8D" w14:textId="38216768" w:rsidR="00254A26" w:rsidRDefault="005767B5" w:rsidP="008D2052">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e</w:t>
            </w:r>
            <w:r w:rsidR="00AE689E" w:rsidRPr="00DA2492">
              <w:rPr>
                <w:rFonts w:ascii="ＭＳ 明朝" w:hAnsi="ＭＳ 明朝" w:hint="eastAsia"/>
                <w:sz w:val="18"/>
                <w:szCs w:val="18"/>
              </w:rPr>
              <w:t>：横紋筋融解症イベント、</w:t>
            </w:r>
            <w:r w:rsidR="00AE689E" w:rsidRPr="00254A26">
              <w:rPr>
                <w:rFonts w:ascii="ＭＳ 明朝" w:hAnsi="ＭＳ 明朝" w:hint="eastAsia"/>
                <w:sz w:val="18"/>
                <w:szCs w:val="18"/>
              </w:rPr>
              <w:t>低血糖イベント及び心筋症イベント並びに入院に至った</w:t>
            </w:r>
            <w:r w:rsidR="003F1B54" w:rsidRPr="00254A26">
              <w:rPr>
                <w:rFonts w:ascii="ＭＳ 明朝" w:hAnsi="ＭＳ 明朝" w:hint="eastAsia"/>
                <w:sz w:val="18"/>
                <w:szCs w:val="18"/>
              </w:rPr>
              <w:t>MCE</w:t>
            </w:r>
            <w:r w:rsidR="00AE689E" w:rsidRPr="00254A26">
              <w:rPr>
                <w:rFonts w:ascii="ＭＳ 明朝" w:hAnsi="ＭＳ 明朝" w:hint="eastAsia"/>
                <w:sz w:val="18"/>
                <w:szCs w:val="18"/>
              </w:rPr>
              <w:t>（</w:t>
            </w:r>
            <w:r w:rsidR="00AE689E" w:rsidRPr="00254A26">
              <w:rPr>
                <w:rFonts w:ascii="ＭＳ 明朝" w:hAnsi="ＭＳ 明朝"/>
                <w:sz w:val="18"/>
                <w:szCs w:val="18"/>
              </w:rPr>
              <w:t>入院に至った横紋筋融解症、低血糖症、心筋症を含む</w:t>
            </w:r>
            <w:r w:rsidR="00AE689E" w:rsidRPr="00254A26">
              <w:rPr>
                <w:rFonts w:ascii="ＭＳ 明朝" w:hAnsi="ＭＳ 明朝" w:hint="eastAsia"/>
                <w:sz w:val="18"/>
                <w:szCs w:val="18"/>
              </w:rPr>
              <w:t>）。</w:t>
            </w:r>
          </w:p>
          <w:p w14:paraId="22B891A3" w14:textId="06908818" w:rsidR="005767B5" w:rsidRPr="005767B5" w:rsidRDefault="005767B5" w:rsidP="008D2052">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f</w:t>
            </w:r>
            <w:r w:rsidRPr="00DA2492">
              <w:rPr>
                <w:rFonts w:ascii="ＭＳ 明朝" w:hAnsi="ＭＳ 明朝" w:hint="eastAsia"/>
                <w:sz w:val="18"/>
                <w:szCs w:val="18"/>
              </w:rPr>
              <w:t>：</w:t>
            </w:r>
            <w:r w:rsidRPr="00DA2492">
              <w:rPr>
                <w:rFonts w:ascii="ＭＳ 明朝" w:hAnsi="ＭＳ 明朝"/>
                <w:sz w:val="18"/>
                <w:szCs w:val="18"/>
              </w:rPr>
              <w:t>年換算発現率</w:t>
            </w:r>
            <w:r w:rsidRPr="00DA2492">
              <w:rPr>
                <w:rFonts w:ascii="ＭＳ 明朝" w:hAnsi="ＭＳ 明朝" w:hint="eastAsia"/>
                <w:sz w:val="18"/>
                <w:szCs w:val="18"/>
              </w:rPr>
              <w:t>=</w:t>
            </w:r>
            <w:r>
              <w:rPr>
                <w:rFonts w:ascii="ＭＳ 明朝" w:hAnsi="ＭＳ 明朝" w:hint="eastAsia"/>
                <w:sz w:val="18"/>
                <w:szCs w:val="18"/>
              </w:rPr>
              <w:t>MCE</w:t>
            </w:r>
            <w:r w:rsidRPr="00DA2492">
              <w:rPr>
                <w:rFonts w:ascii="ＭＳ 明朝" w:hAnsi="ＭＳ 明朝" w:hint="eastAsia"/>
                <w:sz w:val="18"/>
                <w:szCs w:val="18"/>
              </w:rPr>
              <w:t>の総数/［データ収集期間（日）÷365.25］。</w:t>
            </w:r>
          </w:p>
          <w:p w14:paraId="06C33E08" w14:textId="5202BC40" w:rsidR="00254A26" w:rsidRPr="00254A26" w:rsidRDefault="00254A26" w:rsidP="008D2052">
            <w:pPr>
              <w:tabs>
                <w:tab w:val="left" w:pos="142"/>
                <w:tab w:val="left" w:pos="284"/>
              </w:tabs>
              <w:spacing w:line="0" w:lineRule="atLeast"/>
              <w:ind w:left="270" w:hangingChars="150" w:hanging="270"/>
              <w:rPr>
                <w:rFonts w:ascii="ＭＳ 明朝" w:hAnsi="ＭＳ 明朝"/>
                <w:sz w:val="18"/>
                <w:szCs w:val="18"/>
              </w:rPr>
            </w:pPr>
            <w:r w:rsidRPr="00254A26">
              <w:rPr>
                <w:rFonts w:ascii="ＭＳ 明朝" w:hAnsi="ＭＳ 明朝"/>
                <w:sz w:val="18"/>
                <w:szCs w:val="18"/>
              </w:rPr>
              <w:t>g：全投与期間。</w:t>
            </w:r>
          </w:p>
        </w:tc>
      </w:tr>
      <w:tr w:rsidR="00DC599C" w:rsidRPr="009D70EE" w14:paraId="341022C3" w14:textId="77777777" w:rsidTr="005A7CEA">
        <w:tc>
          <w:tcPr>
            <w:tcW w:w="704" w:type="dxa"/>
          </w:tcPr>
          <w:p w14:paraId="390FA276" w14:textId="7764EAC6" w:rsidR="00DC599C" w:rsidRDefault="00DC599C" w:rsidP="00220A97">
            <w:pPr>
              <w:tabs>
                <w:tab w:val="left" w:pos="142"/>
                <w:tab w:val="left" w:pos="284"/>
              </w:tabs>
              <w:jc w:val="left"/>
              <w:rPr>
                <w:rFonts w:ascii="ＭＳ ゴシック" w:eastAsia="ＭＳ ゴシック" w:hAnsi="ＭＳ ゴシック"/>
                <w:b/>
                <w:bCs/>
                <w:szCs w:val="21"/>
              </w:rPr>
            </w:pPr>
            <w:r>
              <w:rPr>
                <w:rFonts w:ascii="ＭＳ ゴシック" w:eastAsia="ＭＳ ゴシック" w:hAnsi="ＭＳ ゴシック" w:hint="eastAsia"/>
                <w:b/>
                <w:bCs/>
                <w:szCs w:val="21"/>
              </w:rPr>
              <w:lastRenderedPageBreak/>
              <w:t>安全性評価項目</w:t>
            </w:r>
          </w:p>
        </w:tc>
        <w:tc>
          <w:tcPr>
            <w:tcW w:w="8924" w:type="dxa"/>
          </w:tcPr>
          <w:p w14:paraId="5D521682" w14:textId="52181563" w:rsidR="00DC599C" w:rsidRPr="00513BD6" w:rsidRDefault="00DC599C" w:rsidP="00B204C2">
            <w:pPr>
              <w:pStyle w:val="af"/>
              <w:numPr>
                <w:ilvl w:val="0"/>
                <w:numId w:val="41"/>
              </w:numPr>
              <w:tabs>
                <w:tab w:val="left" w:pos="142"/>
                <w:tab w:val="left" w:pos="264"/>
              </w:tabs>
              <w:spacing w:line="0" w:lineRule="atLeast"/>
              <w:ind w:leftChars="0"/>
              <w:jc w:val="left"/>
              <w:rPr>
                <w:rFonts w:ascii="ＭＳ 明朝" w:eastAsia="ＭＳ 明朝" w:hAnsi="ＭＳ 明朝"/>
                <w:szCs w:val="21"/>
              </w:rPr>
            </w:pPr>
            <w:r w:rsidRPr="00513BD6">
              <w:rPr>
                <w:rFonts w:ascii="ＭＳ 明朝" w:eastAsia="ＭＳ 明朝" w:hAnsi="ＭＳ 明朝" w:hint="eastAsia"/>
                <w:szCs w:val="21"/>
              </w:rPr>
              <w:t xml:space="preserve">副作用　</w:t>
            </w:r>
            <w:r w:rsidRPr="00513BD6">
              <w:rPr>
                <w:rFonts w:ascii="ＭＳ 明朝" w:eastAsia="ＭＳ 明朝" w:hAnsi="ＭＳ 明朝"/>
                <w:szCs w:val="21"/>
              </w:rPr>
              <w:t>等</w:t>
            </w:r>
          </w:p>
          <w:p w14:paraId="27D867BA" w14:textId="77777777" w:rsidR="00DC599C" w:rsidRPr="00513BD6" w:rsidRDefault="00DC599C" w:rsidP="00DC599C">
            <w:pPr>
              <w:tabs>
                <w:tab w:val="left" w:pos="36"/>
                <w:tab w:val="left" w:pos="142"/>
              </w:tabs>
              <w:spacing w:line="0" w:lineRule="atLeast"/>
              <w:jc w:val="left"/>
              <w:rPr>
                <w:rFonts w:ascii="ＭＳ 明朝" w:hAnsi="ＭＳ 明朝"/>
                <w:szCs w:val="21"/>
              </w:rPr>
            </w:pPr>
          </w:p>
        </w:tc>
      </w:tr>
      <w:tr w:rsidR="007854C5" w:rsidRPr="009D70EE" w14:paraId="13E85F1F" w14:textId="77777777" w:rsidTr="005A7CEA">
        <w:tc>
          <w:tcPr>
            <w:tcW w:w="704" w:type="dxa"/>
          </w:tcPr>
          <w:p w14:paraId="2FEA45A9" w14:textId="77777777" w:rsidR="007854C5" w:rsidRPr="00DA0F06" w:rsidRDefault="007854C5" w:rsidP="00220A97">
            <w:pPr>
              <w:tabs>
                <w:tab w:val="left" w:pos="142"/>
                <w:tab w:val="left" w:pos="284"/>
              </w:tabs>
              <w:jc w:val="left"/>
              <w:rPr>
                <w:rFonts w:ascii="ＭＳ ゴシック" w:eastAsia="ＭＳ ゴシック" w:hAnsi="ＭＳ ゴシック"/>
                <w:b/>
                <w:bCs/>
                <w:szCs w:val="21"/>
              </w:rPr>
            </w:pPr>
            <w:r w:rsidRPr="00DA0F06">
              <w:rPr>
                <w:rFonts w:ascii="ＭＳ ゴシック" w:eastAsia="ＭＳ ゴシック" w:hAnsi="ＭＳ ゴシック" w:hint="eastAsia"/>
                <w:b/>
                <w:bCs/>
                <w:szCs w:val="21"/>
              </w:rPr>
              <w:t>解析計画</w:t>
            </w:r>
          </w:p>
        </w:tc>
        <w:tc>
          <w:tcPr>
            <w:tcW w:w="8924" w:type="dxa"/>
            <w:vAlign w:val="center"/>
          </w:tcPr>
          <w:p w14:paraId="497F304C" w14:textId="77777777" w:rsidR="007854C5" w:rsidRPr="00436A82" w:rsidRDefault="007854C5" w:rsidP="00254551">
            <w:pPr>
              <w:tabs>
                <w:tab w:val="left" w:pos="142"/>
                <w:tab w:val="left" w:pos="284"/>
              </w:tabs>
              <w:spacing w:line="0" w:lineRule="atLeast"/>
              <w:jc w:val="left"/>
              <w:rPr>
                <w:rFonts w:ascii="ＭＳ ゴシック" w:eastAsia="ＭＳ ゴシック" w:hAnsi="ＭＳ ゴシック"/>
                <w:b/>
                <w:bCs/>
                <w:szCs w:val="21"/>
              </w:rPr>
            </w:pPr>
            <w:r w:rsidRPr="00436A82">
              <w:rPr>
                <w:rFonts w:ascii="ＭＳ ゴシック" w:eastAsia="ＭＳ ゴシック" w:hAnsi="ＭＳ ゴシック" w:hint="eastAsia"/>
                <w:b/>
                <w:bCs/>
                <w:szCs w:val="21"/>
              </w:rPr>
              <w:t>〈解析対象集団〉</w:t>
            </w:r>
          </w:p>
          <w:tbl>
            <w:tblPr>
              <w:tblStyle w:val="a3"/>
              <w:tblW w:w="0" w:type="auto"/>
              <w:tblLayout w:type="fixed"/>
              <w:tblLook w:val="04A0" w:firstRow="1" w:lastRow="0" w:firstColumn="1" w:lastColumn="0" w:noHBand="0" w:noVBand="1"/>
            </w:tblPr>
            <w:tblGrid>
              <w:gridCol w:w="2803"/>
              <w:gridCol w:w="3543"/>
              <w:gridCol w:w="2127"/>
            </w:tblGrid>
            <w:tr w:rsidR="007854C5" w:rsidRPr="00DA0F06" w14:paraId="07E3C734" w14:textId="77777777" w:rsidTr="005A7CEA">
              <w:tc>
                <w:tcPr>
                  <w:tcW w:w="2803" w:type="dxa"/>
                  <w:shd w:val="clear" w:color="auto" w:fill="BFBFBF" w:themeFill="background1" w:themeFillShade="BF"/>
                </w:tcPr>
                <w:p w14:paraId="2F6CAD86" w14:textId="77777777" w:rsidR="007854C5" w:rsidRPr="00DA0F06" w:rsidRDefault="007854C5" w:rsidP="00254551">
                  <w:pPr>
                    <w:tabs>
                      <w:tab w:val="left" w:pos="142"/>
                      <w:tab w:val="left" w:pos="284"/>
                    </w:tabs>
                    <w:spacing w:line="0" w:lineRule="atLeast"/>
                    <w:jc w:val="left"/>
                    <w:rPr>
                      <w:rFonts w:ascii="ＭＳ 明朝" w:hAnsi="ＭＳ 明朝"/>
                      <w:szCs w:val="21"/>
                    </w:rPr>
                  </w:pPr>
                </w:p>
              </w:tc>
              <w:tc>
                <w:tcPr>
                  <w:tcW w:w="3543" w:type="dxa"/>
                  <w:shd w:val="clear" w:color="auto" w:fill="BFBFBF" w:themeFill="background1" w:themeFillShade="BF"/>
                </w:tcPr>
                <w:p w14:paraId="7749C651" w14:textId="77777777" w:rsidR="007854C5" w:rsidRPr="00DA0F06" w:rsidRDefault="007854C5" w:rsidP="00254551">
                  <w:pPr>
                    <w:tabs>
                      <w:tab w:val="left" w:pos="142"/>
                      <w:tab w:val="left" w:pos="284"/>
                    </w:tabs>
                    <w:spacing w:line="0" w:lineRule="atLeast"/>
                    <w:jc w:val="left"/>
                    <w:rPr>
                      <w:rFonts w:ascii="ＭＳ 明朝" w:hAnsi="ＭＳ 明朝"/>
                      <w:szCs w:val="21"/>
                    </w:rPr>
                  </w:pPr>
                  <w:r w:rsidRPr="00DA0F06">
                    <w:rPr>
                      <w:rFonts w:ascii="ＭＳ 明朝" w:hAnsi="ＭＳ 明朝" w:hint="eastAsia"/>
                      <w:szCs w:val="21"/>
                    </w:rPr>
                    <w:t>定義</w:t>
                  </w:r>
                </w:p>
              </w:tc>
              <w:tc>
                <w:tcPr>
                  <w:tcW w:w="2127" w:type="dxa"/>
                  <w:shd w:val="clear" w:color="auto" w:fill="BFBFBF" w:themeFill="background1" w:themeFillShade="BF"/>
                </w:tcPr>
                <w:p w14:paraId="644A0D0E" w14:textId="77777777" w:rsidR="007854C5" w:rsidRPr="00DA0F06" w:rsidRDefault="007854C5" w:rsidP="00254551">
                  <w:pPr>
                    <w:tabs>
                      <w:tab w:val="left" w:pos="142"/>
                      <w:tab w:val="left" w:pos="284"/>
                    </w:tabs>
                    <w:spacing w:line="0" w:lineRule="atLeast"/>
                    <w:jc w:val="left"/>
                    <w:rPr>
                      <w:rFonts w:ascii="ＭＳ 明朝" w:hAnsi="ＭＳ 明朝"/>
                      <w:szCs w:val="21"/>
                    </w:rPr>
                  </w:pPr>
                  <w:r w:rsidRPr="00DA0F06">
                    <w:rPr>
                      <w:rFonts w:ascii="ＭＳ 明朝" w:hAnsi="ＭＳ 明朝" w:hint="eastAsia"/>
                      <w:szCs w:val="21"/>
                    </w:rPr>
                    <w:t>例数</w:t>
                  </w:r>
                </w:p>
              </w:tc>
            </w:tr>
            <w:tr w:rsidR="007854C5" w:rsidRPr="00DA0F06" w14:paraId="4CD3BC73" w14:textId="77777777" w:rsidTr="005A7CEA">
              <w:tc>
                <w:tcPr>
                  <w:tcW w:w="2803" w:type="dxa"/>
                </w:tcPr>
                <w:p w14:paraId="1C619A9D" w14:textId="7B2AC972" w:rsidR="007854C5" w:rsidRPr="00DA0F06" w:rsidRDefault="00536055" w:rsidP="005015DD">
                  <w:pPr>
                    <w:tabs>
                      <w:tab w:val="left" w:pos="142"/>
                      <w:tab w:val="left" w:pos="284"/>
                    </w:tabs>
                    <w:spacing w:line="0" w:lineRule="atLeast"/>
                    <w:jc w:val="left"/>
                    <w:rPr>
                      <w:rFonts w:ascii="ＭＳ 明朝" w:hAnsi="ＭＳ 明朝"/>
                      <w:szCs w:val="21"/>
                    </w:rPr>
                  </w:pPr>
                  <w:r w:rsidRPr="00DA0F06">
                    <w:rPr>
                      <w:rFonts w:ascii="ＭＳ 明朝" w:hAnsi="ＭＳ 明朝" w:hint="eastAsia"/>
                      <w:szCs w:val="21"/>
                    </w:rPr>
                    <w:t>最大の解析対象集団（FAS）</w:t>
                  </w:r>
                </w:p>
              </w:tc>
              <w:tc>
                <w:tcPr>
                  <w:tcW w:w="3543" w:type="dxa"/>
                </w:tcPr>
                <w:p w14:paraId="67754ADB" w14:textId="5DB5C509" w:rsidR="007854C5" w:rsidRPr="00DA0F06" w:rsidRDefault="00913470" w:rsidP="00254551">
                  <w:pPr>
                    <w:tabs>
                      <w:tab w:val="left" w:pos="142"/>
                      <w:tab w:val="left" w:pos="284"/>
                    </w:tabs>
                    <w:spacing w:line="0" w:lineRule="atLeast"/>
                    <w:jc w:val="left"/>
                    <w:rPr>
                      <w:rFonts w:ascii="ＭＳ 明朝" w:hAnsi="ＭＳ 明朝"/>
                      <w:szCs w:val="21"/>
                    </w:rPr>
                  </w:pPr>
                  <w:r>
                    <w:rPr>
                      <w:rFonts w:ascii="ＭＳ 明朝" w:hAnsi="ＭＳ 明朝" w:hint="eastAsia"/>
                      <w:szCs w:val="21"/>
                    </w:rPr>
                    <w:t>本剤投与後、少なくとも1回有効性の評価が実施されたすべての患者</w:t>
                  </w:r>
                </w:p>
              </w:tc>
              <w:tc>
                <w:tcPr>
                  <w:tcW w:w="2127" w:type="dxa"/>
                </w:tcPr>
                <w:p w14:paraId="48FF1EB1" w14:textId="337F1DFD" w:rsidR="007854C5" w:rsidRDefault="00536055" w:rsidP="00254551">
                  <w:pPr>
                    <w:tabs>
                      <w:tab w:val="left" w:pos="142"/>
                      <w:tab w:val="left" w:pos="284"/>
                    </w:tabs>
                    <w:spacing w:line="0" w:lineRule="atLeast"/>
                    <w:jc w:val="left"/>
                    <w:rPr>
                      <w:rFonts w:ascii="ＭＳ 明朝" w:hAnsi="ＭＳ 明朝"/>
                      <w:szCs w:val="21"/>
                    </w:rPr>
                  </w:pPr>
                  <w:r>
                    <w:rPr>
                      <w:rFonts w:ascii="ＭＳ 明朝" w:hAnsi="ＭＳ 明朝" w:hint="eastAsia"/>
                      <w:szCs w:val="21"/>
                    </w:rPr>
                    <w:t>UX007-CL201</w:t>
                  </w:r>
                  <w:r w:rsidR="00B814EA">
                    <w:rPr>
                      <w:rFonts w:ascii="ＭＳ 明朝" w:hAnsi="ＭＳ 明朝" w:hint="eastAsia"/>
                      <w:szCs w:val="21"/>
                    </w:rPr>
                    <w:t>試験移行コホート：2</w:t>
                  </w:r>
                  <w:r w:rsidR="007854C5" w:rsidRPr="00DA0F06">
                    <w:rPr>
                      <w:rFonts w:ascii="ＭＳ 明朝" w:hAnsi="ＭＳ 明朝" w:hint="eastAsia"/>
                      <w:szCs w:val="21"/>
                    </w:rPr>
                    <w:t>4</w:t>
                  </w:r>
                </w:p>
                <w:p w14:paraId="19C59AE3" w14:textId="7488DE10" w:rsidR="00B814EA" w:rsidRPr="00B814EA" w:rsidRDefault="005767B5" w:rsidP="00254551">
                  <w:pPr>
                    <w:tabs>
                      <w:tab w:val="left" w:pos="142"/>
                      <w:tab w:val="left" w:pos="284"/>
                    </w:tabs>
                    <w:spacing w:line="0" w:lineRule="atLeast"/>
                    <w:jc w:val="left"/>
                    <w:rPr>
                      <w:rFonts w:ascii="ＭＳ 明朝" w:hAnsi="ＭＳ 明朝"/>
                      <w:szCs w:val="21"/>
                    </w:rPr>
                  </w:pPr>
                  <w:r>
                    <w:rPr>
                      <w:rFonts w:ascii="ＭＳ 明朝" w:hAnsi="ＭＳ 明朝" w:hint="eastAsia"/>
                      <w:szCs w:val="21"/>
                    </w:rPr>
                    <w:t>トリヘプタノインナイーブ</w:t>
                  </w:r>
                  <w:r w:rsidR="00B814EA">
                    <w:rPr>
                      <w:rFonts w:ascii="ＭＳ 明朝" w:hAnsi="ＭＳ 明朝" w:hint="eastAsia"/>
                      <w:szCs w:val="21"/>
                    </w:rPr>
                    <w:t>コホート：33</w:t>
                  </w:r>
                </w:p>
              </w:tc>
            </w:tr>
            <w:tr w:rsidR="007854C5" w:rsidRPr="00DA0F06" w14:paraId="3651CF98" w14:textId="77777777" w:rsidTr="005A7CEA">
              <w:tc>
                <w:tcPr>
                  <w:tcW w:w="2803" w:type="dxa"/>
                </w:tcPr>
                <w:p w14:paraId="71F15447" w14:textId="77777777" w:rsidR="007854C5" w:rsidRPr="00DA0F06" w:rsidRDefault="007854C5" w:rsidP="00254551">
                  <w:pPr>
                    <w:tabs>
                      <w:tab w:val="left" w:pos="142"/>
                      <w:tab w:val="left" w:pos="284"/>
                    </w:tabs>
                    <w:spacing w:line="0" w:lineRule="atLeast"/>
                    <w:jc w:val="left"/>
                    <w:rPr>
                      <w:rFonts w:ascii="ＭＳ 明朝" w:hAnsi="ＭＳ 明朝"/>
                      <w:szCs w:val="21"/>
                    </w:rPr>
                  </w:pPr>
                  <w:r w:rsidRPr="00DA0F06">
                    <w:rPr>
                      <w:rFonts w:ascii="ＭＳ 明朝" w:hAnsi="ＭＳ 明朝" w:hint="eastAsia"/>
                      <w:szCs w:val="21"/>
                    </w:rPr>
                    <w:t>安全性解析対象集団</w:t>
                  </w:r>
                </w:p>
              </w:tc>
              <w:tc>
                <w:tcPr>
                  <w:tcW w:w="3543" w:type="dxa"/>
                </w:tcPr>
                <w:p w14:paraId="523B1317" w14:textId="704C23D7" w:rsidR="007854C5" w:rsidRPr="00DA0F06" w:rsidRDefault="00536055" w:rsidP="00254551">
                  <w:pPr>
                    <w:tabs>
                      <w:tab w:val="left" w:pos="142"/>
                      <w:tab w:val="left" w:pos="284"/>
                    </w:tabs>
                    <w:spacing w:line="0" w:lineRule="atLeast"/>
                    <w:jc w:val="left"/>
                    <w:rPr>
                      <w:rFonts w:ascii="ＭＳ 明朝" w:hAnsi="ＭＳ 明朝"/>
                      <w:szCs w:val="21"/>
                    </w:rPr>
                  </w:pPr>
                  <w:r>
                    <w:rPr>
                      <w:rFonts w:ascii="ＭＳ 明朝" w:hAnsi="ＭＳ 明朝" w:hint="eastAsia"/>
                      <w:szCs w:val="21"/>
                    </w:rPr>
                    <w:t>本試験中に</w:t>
                  </w:r>
                  <w:r w:rsidR="00800746">
                    <w:rPr>
                      <w:rFonts w:ascii="ＭＳ 明朝" w:hAnsi="ＭＳ 明朝" w:hint="eastAsia"/>
                      <w:szCs w:val="21"/>
                    </w:rPr>
                    <w:t>本剤</w:t>
                  </w:r>
                  <w:r w:rsidR="007854C5" w:rsidRPr="00DA0F06">
                    <w:rPr>
                      <w:rFonts w:ascii="ＭＳ 明朝" w:hAnsi="ＭＳ 明朝" w:hint="eastAsia"/>
                      <w:szCs w:val="21"/>
                    </w:rPr>
                    <w:t>を少なくとも1回投与されたすべての患者</w:t>
                  </w:r>
                </w:p>
              </w:tc>
              <w:tc>
                <w:tcPr>
                  <w:tcW w:w="2127" w:type="dxa"/>
                </w:tcPr>
                <w:p w14:paraId="3F583764" w14:textId="77777777" w:rsidR="007854C5" w:rsidRPr="00DA0F06" w:rsidRDefault="007854C5" w:rsidP="00254551">
                  <w:pPr>
                    <w:tabs>
                      <w:tab w:val="left" w:pos="142"/>
                      <w:tab w:val="left" w:pos="284"/>
                    </w:tabs>
                    <w:spacing w:line="0" w:lineRule="atLeast"/>
                    <w:jc w:val="left"/>
                    <w:rPr>
                      <w:rFonts w:ascii="ＭＳ 明朝" w:hAnsi="ＭＳ 明朝"/>
                      <w:szCs w:val="21"/>
                    </w:rPr>
                  </w:pPr>
                  <w:r w:rsidRPr="00DA0F06">
                    <w:rPr>
                      <w:rFonts w:ascii="ＭＳ 明朝" w:hAnsi="ＭＳ 明朝" w:hint="eastAsia"/>
                      <w:szCs w:val="21"/>
                    </w:rPr>
                    <w:t>94</w:t>
                  </w:r>
                </w:p>
              </w:tc>
            </w:tr>
          </w:tbl>
          <w:p w14:paraId="7B95D301" w14:textId="77777777" w:rsidR="007854C5" w:rsidRPr="00436A82" w:rsidRDefault="007854C5" w:rsidP="00254551">
            <w:pPr>
              <w:tabs>
                <w:tab w:val="left" w:pos="142"/>
                <w:tab w:val="left" w:pos="284"/>
              </w:tabs>
              <w:spacing w:line="0" w:lineRule="atLeast"/>
              <w:jc w:val="left"/>
              <w:rPr>
                <w:rFonts w:ascii="ＭＳ ゴシック" w:eastAsia="ＭＳ ゴシック" w:hAnsi="ＭＳ ゴシック"/>
                <w:b/>
                <w:bCs/>
                <w:szCs w:val="21"/>
              </w:rPr>
            </w:pPr>
            <w:r w:rsidRPr="00436A82">
              <w:rPr>
                <w:rFonts w:ascii="ＭＳ ゴシック" w:eastAsia="ＭＳ ゴシック" w:hAnsi="ＭＳ ゴシック" w:hint="eastAsia"/>
                <w:b/>
                <w:bCs/>
                <w:szCs w:val="21"/>
              </w:rPr>
              <w:t>〈有効性評価項目〉</w:t>
            </w:r>
          </w:p>
          <w:p w14:paraId="3DCCD6EF" w14:textId="2EAE4B41" w:rsidR="007854C5" w:rsidRPr="00DA0F06" w:rsidRDefault="007854C5" w:rsidP="003320D9">
            <w:pPr>
              <w:tabs>
                <w:tab w:val="left" w:pos="142"/>
                <w:tab w:val="left" w:pos="284"/>
              </w:tabs>
              <w:spacing w:line="0" w:lineRule="atLeast"/>
              <w:rPr>
                <w:rFonts w:ascii="ＭＳ 明朝" w:hAnsi="ＭＳ 明朝"/>
                <w:szCs w:val="21"/>
              </w:rPr>
            </w:pPr>
            <w:r w:rsidRPr="00DA0F06">
              <w:rPr>
                <w:rFonts w:ascii="ＭＳ 明朝" w:hAnsi="ＭＳ 明朝" w:hint="eastAsia"/>
                <w:szCs w:val="21"/>
              </w:rPr>
              <w:t>有効性データの解析には</w:t>
            </w:r>
            <w:r w:rsidRPr="00913470">
              <w:rPr>
                <w:rFonts w:ascii="ＭＳ 明朝" w:hAnsi="ＭＳ 明朝" w:hint="eastAsia"/>
                <w:szCs w:val="21"/>
              </w:rPr>
              <w:t>、</w:t>
            </w:r>
            <w:r w:rsidR="00074A0D">
              <w:rPr>
                <w:rFonts w:ascii="ＭＳ 明朝" w:hAnsi="ＭＳ 明朝" w:hint="eastAsia"/>
                <w:szCs w:val="21"/>
              </w:rPr>
              <w:t>FAS</w:t>
            </w:r>
            <w:r w:rsidRPr="00913470">
              <w:rPr>
                <w:rFonts w:ascii="ＭＳ 明朝" w:hAnsi="ＭＳ 明朝" w:hint="eastAsia"/>
                <w:szCs w:val="21"/>
              </w:rPr>
              <w:t>を用い</w:t>
            </w:r>
            <w:r w:rsidRPr="00DA0F06">
              <w:rPr>
                <w:rFonts w:ascii="ＭＳ 明朝" w:hAnsi="ＭＳ 明朝" w:hint="eastAsia"/>
                <w:szCs w:val="21"/>
              </w:rPr>
              <w:t>た。UX007-CL201試験移行コホートは、UX007-CL201試験期間及びUX007-CL202試験期間で収集したデータを併合した。</w:t>
            </w:r>
          </w:p>
          <w:p w14:paraId="765E552E" w14:textId="678F2FD6" w:rsidR="007854C5" w:rsidRPr="00DA0F06" w:rsidRDefault="007854C5" w:rsidP="003320D9">
            <w:pPr>
              <w:tabs>
                <w:tab w:val="left" w:pos="142"/>
                <w:tab w:val="left" w:pos="284"/>
              </w:tabs>
              <w:spacing w:line="0" w:lineRule="atLeast"/>
              <w:rPr>
                <w:rFonts w:ascii="ＭＳ 明朝" w:hAnsi="ＭＳ 明朝"/>
                <w:szCs w:val="21"/>
              </w:rPr>
            </w:pPr>
            <w:r w:rsidRPr="00DA0F06">
              <w:rPr>
                <w:rFonts w:ascii="ＭＳ 明朝" w:hAnsi="ＭＳ 明朝" w:hint="eastAsia"/>
                <w:szCs w:val="21"/>
              </w:rPr>
              <w:t>主要評価項目は、データの分布に応じて平均値又は中央値で示し、</w:t>
            </w:r>
            <w:r w:rsidR="00800746">
              <w:rPr>
                <w:rFonts w:ascii="ＭＳ 明朝" w:hAnsi="ＭＳ 明朝" w:hint="eastAsia"/>
                <w:szCs w:val="21"/>
              </w:rPr>
              <w:t>本剤</w:t>
            </w:r>
            <w:r w:rsidRPr="00DA0F06">
              <w:rPr>
                <w:rFonts w:ascii="ＭＳ 明朝" w:hAnsi="ＭＳ 明朝" w:hint="eastAsia"/>
                <w:szCs w:val="21"/>
              </w:rPr>
              <w:t>投与前及び</w:t>
            </w:r>
            <w:r w:rsidR="00800746">
              <w:rPr>
                <w:rFonts w:ascii="ＭＳ 明朝" w:hAnsi="ＭＳ 明朝" w:hint="eastAsia"/>
                <w:szCs w:val="21"/>
              </w:rPr>
              <w:t>本剤</w:t>
            </w:r>
            <w:r w:rsidR="00913647">
              <w:rPr>
                <w:rFonts w:ascii="ＭＳ 明朝" w:hAnsi="ＭＳ 明朝" w:hint="eastAsia"/>
                <w:szCs w:val="21"/>
              </w:rPr>
              <w:t>投与開始後</w:t>
            </w:r>
            <w:r w:rsidRPr="00DA0F06">
              <w:rPr>
                <w:rFonts w:ascii="ＭＳ 明朝" w:hAnsi="ＭＳ 明朝" w:hint="eastAsia"/>
                <w:szCs w:val="21"/>
              </w:rPr>
              <w:t>を、それぞれ</w:t>
            </w:r>
            <w:r w:rsidR="00913470">
              <w:rPr>
                <w:rFonts w:ascii="ＭＳ 明朝" w:hAnsi="ＭＳ 明朝" w:hint="eastAsia"/>
                <w:szCs w:val="21"/>
              </w:rPr>
              <w:t>対応のある</w:t>
            </w:r>
            <w:r w:rsidRPr="00DA0F06">
              <w:rPr>
                <w:rFonts w:ascii="ＭＳ 明朝" w:hAnsi="ＭＳ 明朝" w:hint="eastAsia"/>
                <w:szCs w:val="21"/>
              </w:rPr>
              <w:t>t検定又はWilcoxon符号</w:t>
            </w:r>
            <w:r w:rsidR="00913470">
              <w:rPr>
                <w:rFonts w:ascii="ＭＳ 明朝" w:hAnsi="ＭＳ 明朝" w:hint="eastAsia"/>
                <w:szCs w:val="21"/>
              </w:rPr>
              <w:t>付</w:t>
            </w:r>
            <w:r w:rsidRPr="00DA0F06">
              <w:rPr>
                <w:rFonts w:ascii="ＭＳ 明朝" w:hAnsi="ＭＳ 明朝" w:hint="eastAsia"/>
                <w:szCs w:val="21"/>
              </w:rPr>
              <w:t>順位検定を用いて比較した。</w:t>
            </w:r>
          </w:p>
          <w:p w14:paraId="1BF6B50F" w14:textId="77777777" w:rsidR="007854C5" w:rsidRPr="00DA0F06" w:rsidRDefault="007854C5" w:rsidP="003320D9">
            <w:pPr>
              <w:tabs>
                <w:tab w:val="left" w:pos="142"/>
                <w:tab w:val="left" w:pos="284"/>
              </w:tabs>
              <w:spacing w:line="0" w:lineRule="atLeast"/>
              <w:rPr>
                <w:rFonts w:ascii="ＭＳ 明朝" w:hAnsi="ＭＳ 明朝"/>
                <w:szCs w:val="21"/>
              </w:rPr>
            </w:pPr>
            <w:r w:rsidRPr="00DA0F06">
              <w:rPr>
                <w:rFonts w:ascii="ＭＳ 明朝" w:hAnsi="ＭＳ 明朝" w:hint="eastAsia"/>
                <w:szCs w:val="21"/>
              </w:rPr>
              <w:t>副次評価項目は、主要評価項目と同様の手法で解析した。</w:t>
            </w:r>
          </w:p>
          <w:p w14:paraId="628CB0ED" w14:textId="41BC117C" w:rsidR="007854C5" w:rsidRPr="00DA0F06" w:rsidRDefault="007854C5" w:rsidP="003320D9">
            <w:pPr>
              <w:tabs>
                <w:tab w:val="left" w:pos="142"/>
                <w:tab w:val="left" w:pos="284"/>
              </w:tabs>
              <w:spacing w:line="0" w:lineRule="atLeast"/>
              <w:rPr>
                <w:rFonts w:ascii="ＭＳ 明朝" w:hAnsi="ＭＳ 明朝"/>
                <w:szCs w:val="21"/>
              </w:rPr>
            </w:pPr>
            <w:r w:rsidRPr="00DA0F06">
              <w:rPr>
                <w:rFonts w:ascii="ＭＳ 明朝" w:hAnsi="ＭＳ 明朝" w:hint="eastAsia"/>
                <w:szCs w:val="21"/>
              </w:rPr>
              <w:t>検定は有意水準を両側</w:t>
            </w:r>
            <w:r w:rsidRPr="00DA0F06">
              <w:rPr>
                <w:rFonts w:ascii="ＭＳ 明朝" w:hAnsi="ＭＳ 明朝"/>
                <w:szCs w:val="21"/>
              </w:rPr>
              <w:t>5</w:t>
            </w:r>
            <w:r w:rsidR="00325044">
              <w:rPr>
                <w:rFonts w:ascii="ＭＳ 明朝" w:hAnsi="ＭＳ 明朝"/>
                <w:szCs w:val="21"/>
              </w:rPr>
              <w:t>%</w:t>
            </w:r>
            <w:r w:rsidRPr="00DA0F06">
              <w:rPr>
                <w:rFonts w:ascii="ＭＳ 明朝" w:hAnsi="ＭＳ 明朝"/>
                <w:szCs w:val="21"/>
              </w:rPr>
              <w:t>とし、多重性の調整は実施しなかった。</w:t>
            </w:r>
          </w:p>
          <w:p w14:paraId="4A6C61F1" w14:textId="77777777" w:rsidR="007854C5" w:rsidRPr="00436A82" w:rsidRDefault="007854C5" w:rsidP="00254551">
            <w:pPr>
              <w:tabs>
                <w:tab w:val="left" w:pos="142"/>
                <w:tab w:val="left" w:pos="284"/>
              </w:tabs>
              <w:spacing w:line="0" w:lineRule="atLeast"/>
              <w:jc w:val="left"/>
              <w:rPr>
                <w:rFonts w:ascii="ＭＳ ゴシック" w:eastAsia="ＭＳ ゴシック" w:hAnsi="ＭＳ ゴシック"/>
                <w:b/>
                <w:bCs/>
                <w:szCs w:val="21"/>
              </w:rPr>
            </w:pPr>
            <w:r w:rsidRPr="00436A82">
              <w:rPr>
                <w:rFonts w:ascii="ＭＳ ゴシック" w:eastAsia="ＭＳ ゴシック" w:hAnsi="ＭＳ ゴシック" w:hint="eastAsia"/>
                <w:b/>
                <w:bCs/>
                <w:szCs w:val="21"/>
              </w:rPr>
              <w:t>〈安全性評価項目〉</w:t>
            </w:r>
          </w:p>
          <w:p w14:paraId="3AF63F54" w14:textId="77777777" w:rsidR="007854C5" w:rsidRPr="00DA0F06" w:rsidRDefault="007854C5" w:rsidP="003320D9">
            <w:pPr>
              <w:tabs>
                <w:tab w:val="left" w:pos="142"/>
                <w:tab w:val="left" w:pos="284"/>
              </w:tabs>
              <w:spacing w:line="0" w:lineRule="atLeast"/>
              <w:rPr>
                <w:rFonts w:ascii="ＭＳ 明朝" w:hAnsi="ＭＳ 明朝"/>
                <w:szCs w:val="21"/>
              </w:rPr>
            </w:pPr>
            <w:r w:rsidRPr="00DA0F06">
              <w:rPr>
                <w:rFonts w:ascii="ＭＳ 明朝" w:hAnsi="ＭＳ 明朝" w:hint="eastAsia"/>
                <w:szCs w:val="21"/>
              </w:rPr>
              <w:t>安全性データの解析には、安全性解析対象集団を用いた。安全性データは記述的に要約した。副作用名はMedDRA version 20.0でコーディングした。</w:t>
            </w:r>
          </w:p>
        </w:tc>
      </w:tr>
      <w:tr w:rsidR="00BB2B5C" w:rsidRPr="009D70EE" w14:paraId="153B6E16" w14:textId="77777777" w:rsidTr="005A7CEA">
        <w:tc>
          <w:tcPr>
            <w:tcW w:w="704" w:type="dxa"/>
          </w:tcPr>
          <w:p w14:paraId="72BC6909" w14:textId="4B058B72" w:rsidR="00BB2B5C" w:rsidRPr="00DA0F06" w:rsidRDefault="00155739" w:rsidP="00220A97">
            <w:pPr>
              <w:tabs>
                <w:tab w:val="left" w:pos="142"/>
                <w:tab w:val="left" w:pos="284"/>
              </w:tabs>
              <w:jc w:val="left"/>
              <w:rPr>
                <w:rFonts w:ascii="ＭＳ ゴシック" w:eastAsia="ＭＳ ゴシック" w:hAnsi="ＭＳ ゴシック"/>
                <w:b/>
                <w:bCs/>
                <w:szCs w:val="21"/>
              </w:rPr>
            </w:pPr>
            <w:r w:rsidRPr="00DA0F06">
              <w:rPr>
                <w:rFonts w:ascii="ＭＳ ゴシック" w:eastAsia="ＭＳ ゴシック" w:hAnsi="ＭＳ ゴシック" w:hint="eastAsia"/>
                <w:b/>
                <w:bCs/>
                <w:szCs w:val="21"/>
              </w:rPr>
              <w:t>結果</w:t>
            </w:r>
          </w:p>
        </w:tc>
        <w:tc>
          <w:tcPr>
            <w:tcW w:w="8924" w:type="dxa"/>
            <w:vAlign w:val="center"/>
          </w:tcPr>
          <w:p w14:paraId="352961A4" w14:textId="50F443F0" w:rsidR="00BB2B5C" w:rsidRPr="00436A82" w:rsidRDefault="00155739" w:rsidP="00254551">
            <w:pPr>
              <w:tabs>
                <w:tab w:val="left" w:pos="142"/>
                <w:tab w:val="left" w:pos="284"/>
              </w:tabs>
              <w:spacing w:line="0" w:lineRule="atLeast"/>
              <w:jc w:val="left"/>
              <w:rPr>
                <w:rFonts w:ascii="ＭＳ ゴシック" w:eastAsia="ＭＳ ゴシック" w:hAnsi="ＭＳ ゴシック"/>
                <w:b/>
                <w:bCs/>
                <w:szCs w:val="21"/>
              </w:rPr>
            </w:pPr>
            <w:r w:rsidRPr="00436A82">
              <w:rPr>
                <w:rFonts w:ascii="ＭＳ ゴシック" w:eastAsia="ＭＳ ゴシック" w:hAnsi="ＭＳ ゴシック" w:hint="eastAsia"/>
                <w:b/>
                <w:bCs/>
                <w:szCs w:val="21"/>
              </w:rPr>
              <w:t>〈患者背景</w:t>
            </w:r>
            <w:r w:rsidR="00CB051D" w:rsidRPr="00436A82">
              <w:rPr>
                <w:rFonts w:ascii="ＭＳ ゴシック" w:eastAsia="ＭＳ ゴシック" w:hAnsi="ＭＳ ゴシック" w:hint="eastAsia"/>
                <w:b/>
                <w:bCs/>
                <w:szCs w:val="21"/>
              </w:rPr>
              <w:t>（</w:t>
            </w:r>
            <w:r w:rsidR="00E4113D" w:rsidRPr="00513BD6">
              <w:rPr>
                <w:rFonts w:ascii="ＭＳ ゴシック" w:eastAsia="ＭＳ ゴシック" w:hAnsi="ＭＳ ゴシック" w:hint="eastAsia"/>
                <w:b/>
                <w:bCs/>
                <w:szCs w:val="21"/>
              </w:rPr>
              <w:t>安全性解析対象集団</w:t>
            </w:r>
            <w:r w:rsidR="00CB051D" w:rsidRPr="00436A82">
              <w:rPr>
                <w:rFonts w:ascii="ＭＳ ゴシック" w:eastAsia="ＭＳ ゴシック" w:hAnsi="ＭＳ ゴシック" w:hint="eastAsia"/>
                <w:b/>
                <w:bCs/>
                <w:szCs w:val="21"/>
              </w:rPr>
              <w:t>）</w:t>
            </w:r>
            <w:r w:rsidRPr="00436A82">
              <w:rPr>
                <w:rFonts w:ascii="ＭＳ ゴシック" w:eastAsia="ＭＳ ゴシック" w:hAnsi="ＭＳ ゴシック" w:hint="eastAsia"/>
                <w:b/>
                <w:bCs/>
                <w:szCs w:val="21"/>
              </w:rPr>
              <w:t>〉</w:t>
            </w:r>
          </w:p>
          <w:p w14:paraId="1C8C1617" w14:textId="52B3A3D9" w:rsidR="000D20F7" w:rsidRPr="00645967" w:rsidRDefault="000D20F7" w:rsidP="003320D9">
            <w:pPr>
              <w:tabs>
                <w:tab w:val="left" w:pos="142"/>
                <w:tab w:val="left" w:pos="284"/>
              </w:tabs>
              <w:spacing w:line="0" w:lineRule="atLeast"/>
              <w:rPr>
                <w:rFonts w:ascii="ＭＳ 明朝" w:hAnsi="ＭＳ 明朝"/>
              </w:rPr>
            </w:pPr>
            <w:r w:rsidRPr="00645967">
              <w:rPr>
                <w:rFonts w:ascii="ＭＳ 明朝" w:hAnsi="ＭＳ 明朝" w:hint="eastAsia"/>
              </w:rPr>
              <w:t>患者（</w:t>
            </w:r>
            <w:r w:rsidRPr="00645967">
              <w:rPr>
                <w:rFonts w:ascii="ＭＳ 明朝" w:hAnsi="ＭＳ 明朝"/>
              </w:rPr>
              <w:t>N=</w:t>
            </w:r>
            <w:r w:rsidR="00145EA3">
              <w:rPr>
                <w:rFonts w:ascii="ＭＳ 明朝" w:hAnsi="ＭＳ 明朝" w:hint="eastAsia"/>
              </w:rPr>
              <w:t>94</w:t>
            </w:r>
            <w:r w:rsidRPr="00645967">
              <w:rPr>
                <w:rFonts w:ascii="ＭＳ 明朝" w:hAnsi="ＭＳ 明朝"/>
              </w:rPr>
              <w:t>）の平均年齢</w:t>
            </w:r>
            <w:r w:rsidR="00BE0DC3" w:rsidRPr="00884FF0">
              <w:rPr>
                <w:rFonts w:ascii="ＭＳ 明朝" w:hAnsi="ＭＳ 明朝"/>
                <w:vertAlign w:val="superscript"/>
              </w:rPr>
              <w:t>a</w:t>
            </w:r>
            <w:r w:rsidRPr="00645967">
              <w:rPr>
                <w:rFonts w:ascii="ＭＳ 明朝" w:hAnsi="ＭＳ 明朝" w:hint="eastAsia"/>
              </w:rPr>
              <w:t>は</w:t>
            </w:r>
            <w:r w:rsidR="00145EA3">
              <w:rPr>
                <w:rFonts w:ascii="ＭＳ 明朝" w:hAnsi="ＭＳ 明朝" w:hint="eastAsia"/>
              </w:rPr>
              <w:t>13.6</w:t>
            </w:r>
            <w:r w:rsidRPr="00645967">
              <w:rPr>
                <w:rFonts w:ascii="ＭＳ 明朝" w:hAnsi="ＭＳ 明朝"/>
              </w:rPr>
              <w:t>歳（範囲：0.</w:t>
            </w:r>
            <w:r w:rsidR="00145EA3">
              <w:rPr>
                <w:rFonts w:ascii="ＭＳ 明朝" w:hAnsi="ＭＳ 明朝" w:hint="eastAsia"/>
              </w:rPr>
              <w:t>3</w:t>
            </w:r>
            <w:r w:rsidRPr="00645967">
              <w:rPr>
                <w:rFonts w:ascii="ＭＳ 明朝" w:hAnsi="ＭＳ 明朝"/>
              </w:rPr>
              <w:t>～</w:t>
            </w:r>
            <w:r w:rsidR="00145EA3">
              <w:rPr>
                <w:rFonts w:ascii="ＭＳ 明朝" w:hAnsi="ＭＳ 明朝" w:hint="eastAsia"/>
              </w:rPr>
              <w:t>63.3</w:t>
            </w:r>
            <w:r w:rsidRPr="00645967">
              <w:rPr>
                <w:rFonts w:ascii="ＭＳ 明朝" w:hAnsi="ＭＳ 明朝"/>
              </w:rPr>
              <w:t>歳）</w:t>
            </w:r>
            <w:r w:rsidRPr="00645967">
              <w:rPr>
                <w:rFonts w:ascii="ＭＳ 明朝" w:hAnsi="ＭＳ 明朝" w:hint="eastAsia"/>
              </w:rPr>
              <w:t>で、</w:t>
            </w:r>
            <w:r w:rsidR="005767B5">
              <w:rPr>
                <w:rFonts w:ascii="ＭＳ 明朝" w:hAnsi="ＭＳ 明朝" w:hint="eastAsia"/>
              </w:rPr>
              <w:t>0歳</w:t>
            </w:r>
            <w:r w:rsidRPr="00645967">
              <w:rPr>
                <w:rFonts w:ascii="ＭＳ 明朝" w:hAnsi="ＭＳ 明朝"/>
              </w:rPr>
              <w:t>以上6歳未満</w:t>
            </w:r>
            <w:r w:rsidRPr="00645967">
              <w:rPr>
                <w:rFonts w:ascii="ＭＳ 明朝" w:hAnsi="ＭＳ 明朝" w:hint="eastAsia"/>
              </w:rPr>
              <w:t>が</w:t>
            </w:r>
            <w:r w:rsidR="00145EA3">
              <w:rPr>
                <w:rFonts w:ascii="ＭＳ 明朝" w:hAnsi="ＭＳ 明朝" w:hint="eastAsia"/>
              </w:rPr>
              <w:t>3</w:t>
            </w:r>
            <w:r w:rsidR="00BC7502">
              <w:rPr>
                <w:rFonts w:ascii="ＭＳ 明朝" w:hAnsi="ＭＳ 明朝" w:hint="eastAsia"/>
              </w:rPr>
              <w:t>4</w:t>
            </w:r>
            <w:r w:rsidR="00145EA3">
              <w:rPr>
                <w:rFonts w:ascii="ＭＳ 明朝" w:hAnsi="ＭＳ 明朝" w:hint="eastAsia"/>
              </w:rPr>
              <w:t>.</w:t>
            </w:r>
            <w:r w:rsidR="00BC7502">
              <w:rPr>
                <w:rFonts w:ascii="ＭＳ 明朝" w:hAnsi="ＭＳ 明朝" w:hint="eastAsia"/>
              </w:rPr>
              <w:t>0</w:t>
            </w:r>
            <w:r w:rsidR="00325044">
              <w:rPr>
                <w:rFonts w:ascii="ＭＳ 明朝" w:hAnsi="ＭＳ 明朝"/>
              </w:rPr>
              <w:t>%</w:t>
            </w:r>
            <w:r w:rsidRPr="00645967">
              <w:rPr>
                <w:rFonts w:ascii="ＭＳ 明朝" w:hAnsi="ＭＳ 明朝"/>
              </w:rPr>
              <w:t>（</w:t>
            </w:r>
            <w:r w:rsidR="00145EA3">
              <w:rPr>
                <w:rFonts w:ascii="ＭＳ 明朝" w:hAnsi="ＭＳ 明朝" w:hint="eastAsia"/>
              </w:rPr>
              <w:t>32</w:t>
            </w:r>
            <w:r w:rsidRPr="00645967">
              <w:rPr>
                <w:rFonts w:ascii="ＭＳ 明朝" w:hAnsi="ＭＳ 明朝"/>
              </w:rPr>
              <w:t>例）、6歳以上18歳</w:t>
            </w:r>
            <w:r w:rsidRPr="00436A82">
              <w:rPr>
                <w:rFonts w:ascii="ＭＳ 明朝" w:hAnsi="ＭＳ 明朝" w:hint="eastAsia"/>
              </w:rPr>
              <w:t>未満</w:t>
            </w:r>
            <w:r w:rsidRPr="00645967">
              <w:rPr>
                <w:rFonts w:ascii="ＭＳ 明朝" w:hAnsi="ＭＳ 明朝" w:hint="eastAsia"/>
              </w:rPr>
              <w:t>が</w:t>
            </w:r>
            <w:r w:rsidR="00145EA3">
              <w:rPr>
                <w:rFonts w:ascii="ＭＳ 明朝" w:hAnsi="ＭＳ 明朝" w:hint="eastAsia"/>
              </w:rPr>
              <w:t>40.4</w:t>
            </w:r>
            <w:r w:rsidR="00325044">
              <w:rPr>
                <w:rFonts w:ascii="ＭＳ 明朝" w:hAnsi="ＭＳ 明朝"/>
              </w:rPr>
              <w:t>%</w:t>
            </w:r>
            <w:r w:rsidRPr="00645967">
              <w:rPr>
                <w:rFonts w:ascii="ＭＳ 明朝" w:hAnsi="ＭＳ 明朝"/>
              </w:rPr>
              <w:t>（</w:t>
            </w:r>
            <w:r w:rsidR="00145EA3">
              <w:rPr>
                <w:rFonts w:ascii="ＭＳ 明朝" w:hAnsi="ＭＳ 明朝" w:hint="eastAsia"/>
              </w:rPr>
              <w:t>3</w:t>
            </w:r>
            <w:r w:rsidRPr="00645967">
              <w:rPr>
                <w:rFonts w:ascii="ＭＳ 明朝" w:hAnsi="ＭＳ 明朝"/>
              </w:rPr>
              <w:t>8例</w:t>
            </w:r>
            <w:r w:rsidRPr="00645967">
              <w:rPr>
                <w:rFonts w:ascii="ＭＳ 明朝" w:hAnsi="ＭＳ 明朝" w:hint="eastAsia"/>
              </w:rPr>
              <w:t>）、</w:t>
            </w:r>
            <w:r w:rsidRPr="00645967">
              <w:rPr>
                <w:rFonts w:ascii="ＭＳ 明朝" w:hAnsi="ＭＳ 明朝"/>
              </w:rPr>
              <w:t>18歳以上が2</w:t>
            </w:r>
            <w:r w:rsidR="00145EA3">
              <w:rPr>
                <w:rFonts w:ascii="ＭＳ 明朝" w:hAnsi="ＭＳ 明朝" w:hint="eastAsia"/>
              </w:rPr>
              <w:t>5.5</w:t>
            </w:r>
            <w:r w:rsidR="00325044">
              <w:rPr>
                <w:rFonts w:ascii="ＭＳ 明朝" w:hAnsi="ＭＳ 明朝"/>
              </w:rPr>
              <w:t>%</w:t>
            </w:r>
            <w:r w:rsidRPr="00645967">
              <w:rPr>
                <w:rFonts w:ascii="ＭＳ 明朝" w:hAnsi="ＭＳ 明朝"/>
              </w:rPr>
              <w:t>（</w:t>
            </w:r>
            <w:r w:rsidR="00145EA3">
              <w:rPr>
                <w:rFonts w:ascii="ＭＳ 明朝" w:hAnsi="ＭＳ 明朝" w:hint="eastAsia"/>
              </w:rPr>
              <w:t>24</w:t>
            </w:r>
            <w:r w:rsidRPr="00645967">
              <w:rPr>
                <w:rFonts w:ascii="ＭＳ 明朝" w:hAnsi="ＭＳ 明朝"/>
              </w:rPr>
              <w:t>例）であった。性別は男性が</w:t>
            </w:r>
            <w:r w:rsidR="00145EA3">
              <w:rPr>
                <w:rFonts w:ascii="ＭＳ 明朝" w:hAnsi="ＭＳ 明朝" w:hint="eastAsia"/>
              </w:rPr>
              <w:t>52.1</w:t>
            </w:r>
            <w:r w:rsidR="00325044">
              <w:rPr>
                <w:rFonts w:ascii="ＭＳ 明朝" w:hAnsi="ＭＳ 明朝"/>
              </w:rPr>
              <w:t>%</w:t>
            </w:r>
            <w:r w:rsidRPr="00645967">
              <w:rPr>
                <w:rFonts w:ascii="ＭＳ 明朝" w:hAnsi="ＭＳ 明朝"/>
              </w:rPr>
              <w:t>、女性が</w:t>
            </w:r>
            <w:r w:rsidR="00145EA3">
              <w:rPr>
                <w:rFonts w:ascii="ＭＳ 明朝" w:hAnsi="ＭＳ 明朝" w:hint="eastAsia"/>
              </w:rPr>
              <w:t>47.9</w:t>
            </w:r>
            <w:r w:rsidR="00325044">
              <w:rPr>
                <w:rFonts w:ascii="ＭＳ 明朝" w:hAnsi="ＭＳ 明朝"/>
              </w:rPr>
              <w:t>%</w:t>
            </w:r>
            <w:r w:rsidRPr="00645967">
              <w:rPr>
                <w:rFonts w:ascii="ＭＳ 明朝" w:hAnsi="ＭＳ 明朝"/>
              </w:rPr>
              <w:t>、人種は</w:t>
            </w:r>
            <w:r w:rsidRPr="00645967">
              <w:rPr>
                <w:rFonts w:ascii="ＭＳ 明朝" w:hAnsi="ＭＳ 明朝" w:hint="eastAsia"/>
              </w:rPr>
              <w:t>白人が</w:t>
            </w:r>
            <w:r w:rsidR="00E41A5F">
              <w:rPr>
                <w:rFonts w:ascii="ＭＳ 明朝" w:hAnsi="ＭＳ 明朝" w:hint="eastAsia"/>
              </w:rPr>
              <w:t>87</w:t>
            </w:r>
            <w:r w:rsidR="009F37B8">
              <w:rPr>
                <w:rFonts w:ascii="ＭＳ 明朝" w:hAnsi="ＭＳ 明朝" w:hint="eastAsia"/>
              </w:rPr>
              <w:t>.2</w:t>
            </w:r>
            <w:r w:rsidR="00325044">
              <w:rPr>
                <w:rFonts w:ascii="ＭＳ 明朝" w:hAnsi="ＭＳ 明朝" w:hint="eastAsia"/>
              </w:rPr>
              <w:t>%</w:t>
            </w:r>
            <w:r w:rsidRPr="00645967">
              <w:rPr>
                <w:rFonts w:ascii="ＭＳ 明朝" w:hAnsi="ＭＳ 明朝" w:hint="eastAsia"/>
              </w:rPr>
              <w:t>、</w:t>
            </w:r>
            <w:r w:rsidR="00E41A5F">
              <w:rPr>
                <w:rFonts w:ascii="ＭＳ 明朝" w:hAnsi="ＭＳ 明朝" w:hint="eastAsia"/>
              </w:rPr>
              <w:t>その他の人種が5</w:t>
            </w:r>
            <w:r w:rsidR="009F37B8">
              <w:rPr>
                <w:rFonts w:ascii="ＭＳ 明朝" w:hAnsi="ＭＳ 明朝" w:hint="eastAsia"/>
              </w:rPr>
              <w:t>.3</w:t>
            </w:r>
            <w:r w:rsidR="00325044">
              <w:rPr>
                <w:rFonts w:ascii="ＭＳ 明朝" w:hAnsi="ＭＳ 明朝" w:hint="eastAsia"/>
              </w:rPr>
              <w:t>%</w:t>
            </w:r>
            <w:r w:rsidR="00E41A5F">
              <w:rPr>
                <w:rFonts w:ascii="ＭＳ 明朝" w:hAnsi="ＭＳ 明朝" w:hint="eastAsia"/>
              </w:rPr>
              <w:t>、</w:t>
            </w:r>
            <w:r w:rsidRPr="00645967">
              <w:rPr>
                <w:rFonts w:ascii="ＭＳ 明朝" w:hAnsi="ＭＳ 明朝"/>
              </w:rPr>
              <w:t>黒人又はアフリカ系アメリカ人</w:t>
            </w:r>
            <w:r w:rsidRPr="00645967">
              <w:rPr>
                <w:rFonts w:ascii="ＭＳ 明朝" w:hAnsi="ＭＳ 明朝" w:hint="eastAsia"/>
              </w:rPr>
              <w:t>が</w:t>
            </w:r>
            <w:r w:rsidR="00E41A5F">
              <w:rPr>
                <w:rFonts w:ascii="ＭＳ 明朝" w:hAnsi="ＭＳ 明朝" w:hint="eastAsia"/>
              </w:rPr>
              <w:t>4</w:t>
            </w:r>
            <w:r w:rsidR="009F37B8">
              <w:rPr>
                <w:rFonts w:ascii="ＭＳ 明朝" w:hAnsi="ＭＳ 明朝" w:hint="eastAsia"/>
              </w:rPr>
              <w:t>.3</w:t>
            </w:r>
            <w:r w:rsidR="00325044">
              <w:rPr>
                <w:rFonts w:ascii="ＭＳ 明朝" w:hAnsi="ＭＳ 明朝" w:hint="eastAsia"/>
              </w:rPr>
              <w:t>%</w:t>
            </w:r>
            <w:r w:rsidRPr="00645967">
              <w:rPr>
                <w:rFonts w:ascii="ＭＳ 明朝" w:hAnsi="ＭＳ 明朝" w:hint="eastAsia"/>
              </w:rPr>
              <w:t>、</w:t>
            </w:r>
            <w:r w:rsidR="00E41A5F" w:rsidRPr="00645967">
              <w:rPr>
                <w:rFonts w:ascii="ＭＳ 明朝" w:hAnsi="ＭＳ 明朝"/>
              </w:rPr>
              <w:t>アジア人</w:t>
            </w:r>
            <w:r w:rsidR="00E41A5F" w:rsidRPr="00645967">
              <w:rPr>
                <w:rFonts w:ascii="ＭＳ 明朝" w:hAnsi="ＭＳ 明朝" w:hint="eastAsia"/>
              </w:rPr>
              <w:t>が</w:t>
            </w:r>
            <w:r w:rsidR="00E41A5F">
              <w:rPr>
                <w:rFonts w:ascii="ＭＳ 明朝" w:hAnsi="ＭＳ 明朝" w:hint="eastAsia"/>
              </w:rPr>
              <w:t>3</w:t>
            </w:r>
            <w:r w:rsidR="009F37B8">
              <w:rPr>
                <w:rFonts w:ascii="ＭＳ 明朝" w:hAnsi="ＭＳ 明朝" w:hint="eastAsia"/>
              </w:rPr>
              <w:t>.2</w:t>
            </w:r>
            <w:r w:rsidR="00325044">
              <w:rPr>
                <w:rFonts w:ascii="ＭＳ 明朝" w:hAnsi="ＭＳ 明朝" w:hint="eastAsia"/>
              </w:rPr>
              <w:t>%</w:t>
            </w:r>
            <w:r w:rsidRPr="00645967">
              <w:rPr>
                <w:rFonts w:ascii="ＭＳ 明朝" w:hAnsi="ＭＳ 明朝" w:hint="eastAsia"/>
              </w:rPr>
              <w:t>であった。</w:t>
            </w:r>
          </w:p>
          <w:p w14:paraId="45383823" w14:textId="094A8B78" w:rsidR="000D20F7" w:rsidRPr="00645967" w:rsidRDefault="000D20F7" w:rsidP="003320D9">
            <w:pPr>
              <w:tabs>
                <w:tab w:val="left" w:pos="142"/>
                <w:tab w:val="left" w:pos="284"/>
              </w:tabs>
              <w:spacing w:line="0" w:lineRule="atLeast"/>
              <w:rPr>
                <w:rFonts w:ascii="ＭＳ 明朝" w:hAnsi="ＭＳ 明朝"/>
              </w:rPr>
            </w:pPr>
            <w:r w:rsidRPr="00645967">
              <w:rPr>
                <w:rFonts w:ascii="ＭＳ 明朝" w:hAnsi="ＭＳ 明朝"/>
              </w:rPr>
              <w:t>LC-FAOD</w:t>
            </w:r>
            <w:r w:rsidRPr="00645967">
              <w:rPr>
                <w:rFonts w:ascii="ＭＳ 明朝" w:hAnsi="ＭＳ 明朝" w:hint="eastAsia"/>
              </w:rPr>
              <w:t>サブタイプは、</w:t>
            </w:r>
            <w:r w:rsidRPr="00645967">
              <w:rPr>
                <w:rFonts w:ascii="ＭＳ 明朝" w:hAnsi="ＭＳ 明朝"/>
              </w:rPr>
              <w:t>VLCAD欠損症</w:t>
            </w:r>
            <w:r w:rsidRPr="00645967">
              <w:rPr>
                <w:rFonts w:ascii="ＭＳ 明朝" w:hAnsi="ＭＳ 明朝" w:hint="eastAsia"/>
              </w:rPr>
              <w:t>が</w:t>
            </w:r>
            <w:r w:rsidR="009F37B8">
              <w:rPr>
                <w:rFonts w:ascii="ＭＳ 明朝" w:hAnsi="ＭＳ 明朝" w:hint="eastAsia"/>
              </w:rPr>
              <w:t>34.0</w:t>
            </w:r>
            <w:r w:rsidR="00325044">
              <w:rPr>
                <w:rFonts w:ascii="ＭＳ 明朝" w:hAnsi="ＭＳ 明朝" w:hint="eastAsia"/>
              </w:rPr>
              <w:t>%</w:t>
            </w:r>
            <w:r w:rsidRPr="00645967">
              <w:rPr>
                <w:rFonts w:ascii="ＭＳ 明朝" w:hAnsi="ＭＳ 明朝" w:hint="eastAsia"/>
              </w:rPr>
              <w:t>、</w:t>
            </w:r>
            <w:r w:rsidRPr="00645967">
              <w:rPr>
                <w:rFonts w:ascii="ＭＳ 明朝" w:hAnsi="ＭＳ 明朝"/>
              </w:rPr>
              <w:t>LCHAD欠損症</w:t>
            </w:r>
            <w:r w:rsidRPr="00645967">
              <w:rPr>
                <w:rFonts w:ascii="ＭＳ 明朝" w:hAnsi="ＭＳ 明朝" w:hint="eastAsia"/>
              </w:rPr>
              <w:t>が</w:t>
            </w:r>
            <w:r w:rsidR="009F37B8">
              <w:rPr>
                <w:rFonts w:ascii="ＭＳ 明朝" w:hAnsi="ＭＳ 明朝" w:hint="eastAsia"/>
              </w:rPr>
              <w:t>29.8</w:t>
            </w:r>
            <w:r w:rsidR="00325044">
              <w:rPr>
                <w:rFonts w:ascii="ＭＳ 明朝" w:hAnsi="ＭＳ 明朝" w:hint="eastAsia"/>
              </w:rPr>
              <w:t>%</w:t>
            </w:r>
            <w:r w:rsidRPr="00645967">
              <w:rPr>
                <w:rFonts w:ascii="ＭＳ 明朝" w:hAnsi="ＭＳ 明朝" w:hint="eastAsia"/>
              </w:rPr>
              <w:t>、</w:t>
            </w:r>
            <w:r w:rsidRPr="00645967">
              <w:rPr>
                <w:rFonts w:ascii="ＭＳ 明朝" w:hAnsi="ＭＳ 明朝"/>
              </w:rPr>
              <w:t>CPT2欠損症</w:t>
            </w:r>
            <w:r w:rsidRPr="00645967">
              <w:rPr>
                <w:rFonts w:ascii="ＭＳ 明朝" w:hAnsi="ＭＳ 明朝" w:hint="eastAsia"/>
              </w:rPr>
              <w:t>が</w:t>
            </w:r>
            <w:r w:rsidR="009F37B8">
              <w:rPr>
                <w:rFonts w:ascii="ＭＳ 明朝" w:hAnsi="ＭＳ 明朝" w:hint="eastAsia"/>
              </w:rPr>
              <w:t>20.2</w:t>
            </w:r>
            <w:r w:rsidR="00325044">
              <w:rPr>
                <w:rFonts w:ascii="ＭＳ 明朝" w:hAnsi="ＭＳ 明朝" w:hint="eastAsia"/>
              </w:rPr>
              <w:t>%</w:t>
            </w:r>
            <w:r w:rsidRPr="00645967">
              <w:rPr>
                <w:rFonts w:ascii="ＭＳ 明朝" w:hAnsi="ＭＳ 明朝" w:hint="eastAsia"/>
              </w:rPr>
              <w:t>、</w:t>
            </w:r>
            <w:r w:rsidRPr="00645967">
              <w:rPr>
                <w:rFonts w:ascii="ＭＳ 明朝" w:hAnsi="ＭＳ 明朝"/>
              </w:rPr>
              <w:t>TFP欠損症</w:t>
            </w:r>
            <w:r w:rsidRPr="00645967">
              <w:rPr>
                <w:rFonts w:ascii="ＭＳ 明朝" w:hAnsi="ＭＳ 明朝" w:hint="eastAsia"/>
              </w:rPr>
              <w:t>が</w:t>
            </w:r>
            <w:r w:rsidRPr="00645967">
              <w:rPr>
                <w:rFonts w:ascii="ＭＳ 明朝" w:hAnsi="ＭＳ 明朝"/>
              </w:rPr>
              <w:t>10.</w:t>
            </w:r>
            <w:r w:rsidR="009F37B8">
              <w:rPr>
                <w:rFonts w:ascii="ＭＳ 明朝" w:hAnsi="ＭＳ 明朝" w:hint="eastAsia"/>
              </w:rPr>
              <w:t>6</w:t>
            </w:r>
            <w:r w:rsidR="00325044">
              <w:rPr>
                <w:rFonts w:ascii="ＭＳ 明朝" w:hAnsi="ＭＳ 明朝" w:hint="eastAsia"/>
              </w:rPr>
              <w:t>%</w:t>
            </w:r>
            <w:r w:rsidR="009F37B8">
              <w:rPr>
                <w:rFonts w:ascii="ＭＳ 明朝" w:hAnsi="ＭＳ 明朝" w:hint="eastAsia"/>
              </w:rPr>
              <w:t>、CACT欠損症が4.3</w:t>
            </w:r>
            <w:r w:rsidR="00325044">
              <w:rPr>
                <w:rFonts w:ascii="ＭＳ 明朝" w:hAnsi="ＭＳ 明朝" w:hint="eastAsia"/>
              </w:rPr>
              <w:t>%</w:t>
            </w:r>
            <w:r w:rsidR="009F37B8">
              <w:rPr>
                <w:rFonts w:ascii="ＭＳ 明朝" w:hAnsi="ＭＳ 明朝" w:hint="eastAsia"/>
              </w:rPr>
              <w:t>、CPT1欠損症が1.1</w:t>
            </w:r>
            <w:r w:rsidR="00325044">
              <w:rPr>
                <w:rFonts w:ascii="ＭＳ 明朝" w:hAnsi="ＭＳ 明朝" w:hint="eastAsia"/>
              </w:rPr>
              <w:t>%</w:t>
            </w:r>
            <w:r w:rsidRPr="00645967">
              <w:rPr>
                <w:rFonts w:ascii="ＭＳ 明朝" w:hAnsi="ＭＳ 明朝" w:hint="eastAsia"/>
              </w:rPr>
              <w:t>であった。本剤投与前にお</w:t>
            </w:r>
            <w:r w:rsidR="00BE0DC3">
              <w:rPr>
                <w:rFonts w:ascii="ＭＳ 明朝" w:hAnsi="ＭＳ 明朝" w:hint="eastAsia"/>
              </w:rPr>
              <w:t>いて何らかの剤形のMCTを投与されていた患者は、</w:t>
            </w:r>
            <w:r w:rsidR="00C91957" w:rsidRPr="00C91957">
              <w:rPr>
                <w:rFonts w:ascii="ＭＳ 明朝" w:hAnsi="ＭＳ 明朝"/>
              </w:rPr>
              <w:t>UX007-CL201移行コホート</w:t>
            </w:r>
            <w:r w:rsidR="00BE0DC3">
              <w:rPr>
                <w:rFonts w:ascii="ＭＳ 明朝" w:hAnsi="ＭＳ 明朝" w:hint="eastAsia"/>
              </w:rPr>
              <w:t>が</w:t>
            </w:r>
            <w:r w:rsidR="00DD3C34">
              <w:rPr>
                <w:rFonts w:ascii="ＭＳ 明朝" w:hAnsi="ＭＳ 明朝" w:hint="eastAsia"/>
              </w:rPr>
              <w:t>95.8</w:t>
            </w:r>
            <w:r w:rsidR="00325044">
              <w:rPr>
                <w:rFonts w:ascii="ＭＳ 明朝" w:hAnsi="ＭＳ 明朝" w:hint="eastAsia"/>
              </w:rPr>
              <w:t>%</w:t>
            </w:r>
            <w:r w:rsidR="00BE0DC3">
              <w:rPr>
                <w:rFonts w:ascii="ＭＳ 明朝" w:hAnsi="ＭＳ 明朝" w:hint="eastAsia"/>
              </w:rPr>
              <w:t>、</w:t>
            </w:r>
            <w:r w:rsidR="00C91957" w:rsidRPr="00C91957">
              <w:rPr>
                <w:rFonts w:ascii="ＭＳ 明朝" w:hAnsi="ＭＳ 明朝"/>
              </w:rPr>
              <w:t>トリヘプタノイン</w:t>
            </w:r>
            <w:r w:rsidR="00261275">
              <w:rPr>
                <w:rFonts w:ascii="ＭＳ 明朝" w:hAnsi="ＭＳ 明朝"/>
              </w:rPr>
              <w:t>ナイーブ</w:t>
            </w:r>
            <w:r w:rsidR="00C91957" w:rsidRPr="00C91957">
              <w:rPr>
                <w:rFonts w:ascii="ＭＳ 明朝" w:hAnsi="ＭＳ 明朝"/>
              </w:rPr>
              <w:t>コホート</w:t>
            </w:r>
            <w:r w:rsidR="00BE0DC3">
              <w:rPr>
                <w:rFonts w:ascii="ＭＳ 明朝" w:hAnsi="ＭＳ 明朝" w:hint="eastAsia"/>
              </w:rPr>
              <w:t>が</w:t>
            </w:r>
            <w:r w:rsidR="00C91957" w:rsidRPr="00C91957">
              <w:rPr>
                <w:rFonts w:ascii="ＭＳ 明朝" w:hAnsi="ＭＳ 明朝"/>
              </w:rPr>
              <w:t>8</w:t>
            </w:r>
            <w:r w:rsidR="00DD3C34">
              <w:rPr>
                <w:rFonts w:ascii="ＭＳ 明朝" w:hAnsi="ＭＳ 明朝" w:hint="eastAsia"/>
              </w:rPr>
              <w:t>7.9</w:t>
            </w:r>
            <w:r w:rsidR="00325044">
              <w:rPr>
                <w:rFonts w:ascii="ＭＳ 明朝" w:hAnsi="ＭＳ 明朝" w:hint="eastAsia"/>
              </w:rPr>
              <w:t>%</w:t>
            </w:r>
            <w:r w:rsidR="00BE0DC3">
              <w:rPr>
                <w:rFonts w:ascii="ＭＳ 明朝" w:hAnsi="ＭＳ 明朝" w:hint="eastAsia"/>
              </w:rPr>
              <w:t>であった</w:t>
            </w:r>
            <w:r w:rsidR="00BE0DC3" w:rsidRPr="00884FF0">
              <w:rPr>
                <w:rFonts w:ascii="ＭＳ 明朝" w:hAnsi="ＭＳ 明朝" w:hint="eastAsia"/>
                <w:vertAlign w:val="superscript"/>
              </w:rPr>
              <w:t>b</w:t>
            </w:r>
            <w:r w:rsidR="00BE0DC3">
              <w:rPr>
                <w:rFonts w:ascii="ＭＳ 明朝" w:hAnsi="ＭＳ 明朝" w:hint="eastAsia"/>
              </w:rPr>
              <w:t>。</w:t>
            </w:r>
          </w:p>
          <w:p w14:paraId="579432F5" w14:textId="77777777" w:rsidR="00DD3C34" w:rsidRDefault="000D20F7" w:rsidP="00155739">
            <w:pPr>
              <w:tabs>
                <w:tab w:val="left" w:pos="142"/>
                <w:tab w:val="left" w:pos="284"/>
              </w:tabs>
              <w:spacing w:line="0" w:lineRule="atLeast"/>
              <w:jc w:val="left"/>
              <w:rPr>
                <w:rFonts w:ascii="ＭＳ 明朝" w:hAnsi="ＭＳ 明朝"/>
                <w:sz w:val="18"/>
                <w:szCs w:val="18"/>
              </w:rPr>
            </w:pPr>
            <w:r w:rsidRPr="00180F15">
              <w:rPr>
                <w:rFonts w:ascii="ＭＳ 明朝" w:hAnsi="ＭＳ 明朝"/>
                <w:sz w:val="18"/>
                <w:szCs w:val="20"/>
              </w:rPr>
              <w:t>a：</w:t>
            </w:r>
            <w:r w:rsidR="00BE0DC3" w:rsidRPr="00DA0F06">
              <w:rPr>
                <w:rFonts w:ascii="ＭＳ 明朝" w:hAnsi="ＭＳ 明朝"/>
                <w:sz w:val="18"/>
                <w:szCs w:val="18"/>
              </w:rPr>
              <w:t>UX007-CL202試験登録時の年齢。</w:t>
            </w:r>
          </w:p>
          <w:p w14:paraId="461B5CCB" w14:textId="50EE0DCC" w:rsidR="00155739" w:rsidRPr="00DA0F06" w:rsidRDefault="00155739" w:rsidP="00155739">
            <w:pPr>
              <w:tabs>
                <w:tab w:val="left" w:pos="142"/>
                <w:tab w:val="left" w:pos="284"/>
              </w:tabs>
              <w:spacing w:line="0" w:lineRule="atLeast"/>
              <w:jc w:val="left"/>
              <w:rPr>
                <w:rFonts w:ascii="ＭＳ 明朝" w:hAnsi="ＭＳ 明朝"/>
                <w:sz w:val="18"/>
                <w:szCs w:val="18"/>
              </w:rPr>
            </w:pPr>
            <w:r w:rsidRPr="00DA0F06">
              <w:rPr>
                <w:rFonts w:ascii="ＭＳ 明朝" w:hAnsi="ＭＳ 明朝"/>
                <w:sz w:val="18"/>
                <w:szCs w:val="18"/>
              </w:rPr>
              <w:t>b：</w:t>
            </w:r>
            <w:r w:rsidR="00BE0DC3" w:rsidRPr="00BE0DC3">
              <w:rPr>
                <w:rFonts w:ascii="ＭＳ 明朝" w:hAnsi="ＭＳ 明朝"/>
                <w:sz w:val="18"/>
                <w:szCs w:val="18"/>
              </w:rPr>
              <w:t>IST／その他コホートでは、MCT歴を含むUX007投与前の管理歴を入手できなかった。</w:t>
            </w:r>
          </w:p>
          <w:p w14:paraId="49AB8BB7" w14:textId="77777777" w:rsidR="00155739" w:rsidRPr="00DA0F06" w:rsidRDefault="00155739" w:rsidP="00254551">
            <w:pPr>
              <w:tabs>
                <w:tab w:val="left" w:pos="142"/>
                <w:tab w:val="left" w:pos="284"/>
              </w:tabs>
              <w:spacing w:line="0" w:lineRule="atLeast"/>
              <w:jc w:val="left"/>
              <w:rPr>
                <w:rFonts w:ascii="ＭＳ 明朝" w:hAnsi="ＭＳ 明朝"/>
                <w:szCs w:val="21"/>
              </w:rPr>
            </w:pPr>
          </w:p>
          <w:p w14:paraId="729F9ED2" w14:textId="179080B4" w:rsidR="00DA0F06" w:rsidRPr="00436A82" w:rsidRDefault="00DA0F06" w:rsidP="00254551">
            <w:pPr>
              <w:tabs>
                <w:tab w:val="left" w:pos="142"/>
                <w:tab w:val="left" w:pos="284"/>
              </w:tabs>
              <w:spacing w:line="0" w:lineRule="atLeast"/>
              <w:jc w:val="left"/>
              <w:rPr>
                <w:rFonts w:ascii="ＭＳ ゴシック" w:eastAsia="ＭＳ ゴシック" w:hAnsi="ＭＳ ゴシック"/>
                <w:b/>
                <w:bCs/>
                <w:szCs w:val="21"/>
              </w:rPr>
            </w:pPr>
            <w:r w:rsidRPr="00436A82">
              <w:rPr>
                <w:rFonts w:ascii="ＭＳ ゴシック" w:eastAsia="ＭＳ ゴシック" w:hAnsi="ＭＳ ゴシック" w:hint="eastAsia"/>
                <w:b/>
                <w:bCs/>
                <w:szCs w:val="21"/>
              </w:rPr>
              <w:t>〈曝露及び投与量</w:t>
            </w:r>
            <w:r w:rsidR="008551E7" w:rsidRPr="00436A82">
              <w:rPr>
                <w:rFonts w:ascii="ＭＳ ゴシック" w:eastAsia="ＭＳ ゴシック" w:hAnsi="ＭＳ ゴシック" w:hint="eastAsia"/>
                <w:b/>
                <w:bCs/>
                <w:szCs w:val="21"/>
              </w:rPr>
              <w:t>（</w:t>
            </w:r>
            <w:r w:rsidR="008551E7" w:rsidRPr="00513BD6">
              <w:rPr>
                <w:rFonts w:ascii="ＭＳ ゴシック" w:eastAsia="ＭＳ ゴシック" w:hAnsi="ＭＳ ゴシック" w:hint="eastAsia"/>
                <w:b/>
                <w:bCs/>
                <w:szCs w:val="21"/>
              </w:rPr>
              <w:t>安全性解析対象集団</w:t>
            </w:r>
            <w:r w:rsidR="008551E7" w:rsidRPr="00436A82">
              <w:rPr>
                <w:rFonts w:ascii="ＭＳ ゴシック" w:eastAsia="ＭＳ ゴシック" w:hAnsi="ＭＳ ゴシック" w:hint="eastAsia"/>
                <w:b/>
                <w:bCs/>
                <w:szCs w:val="21"/>
              </w:rPr>
              <w:t>）</w:t>
            </w:r>
            <w:r w:rsidRPr="00436A82">
              <w:rPr>
                <w:rFonts w:ascii="ＭＳ ゴシック" w:eastAsia="ＭＳ ゴシック" w:hAnsi="ＭＳ ゴシック" w:hint="eastAsia"/>
                <w:b/>
                <w:bCs/>
                <w:szCs w:val="21"/>
              </w:rPr>
              <w:t>〉</w:t>
            </w:r>
          </w:p>
          <w:tbl>
            <w:tblPr>
              <w:tblStyle w:val="a3"/>
              <w:tblW w:w="0" w:type="auto"/>
              <w:tblLayout w:type="fixed"/>
              <w:tblLook w:val="04A0" w:firstRow="1" w:lastRow="0" w:firstColumn="1" w:lastColumn="0" w:noHBand="0" w:noVBand="1"/>
            </w:tblPr>
            <w:tblGrid>
              <w:gridCol w:w="2123"/>
              <w:gridCol w:w="2123"/>
              <w:gridCol w:w="2124"/>
              <w:gridCol w:w="2124"/>
            </w:tblGrid>
            <w:tr w:rsidR="00DA0F06" w:rsidRPr="009D70EE" w14:paraId="5892B700" w14:textId="77777777" w:rsidTr="005A7CEA">
              <w:tc>
                <w:tcPr>
                  <w:tcW w:w="2123" w:type="dxa"/>
                  <w:shd w:val="clear" w:color="auto" w:fill="BFBFBF" w:themeFill="background1" w:themeFillShade="BF"/>
                </w:tcPr>
                <w:p w14:paraId="27767985" w14:textId="77777777" w:rsidR="00DA0F06" w:rsidRPr="00DA0F06" w:rsidRDefault="00DA0F06" w:rsidP="00DA0F06">
                  <w:pPr>
                    <w:tabs>
                      <w:tab w:val="left" w:pos="142"/>
                      <w:tab w:val="left" w:pos="284"/>
                    </w:tabs>
                    <w:spacing w:line="0" w:lineRule="atLeast"/>
                    <w:jc w:val="left"/>
                    <w:rPr>
                      <w:rFonts w:ascii="ＭＳ 明朝" w:hAnsi="ＭＳ 明朝"/>
                    </w:rPr>
                  </w:pPr>
                </w:p>
              </w:tc>
              <w:tc>
                <w:tcPr>
                  <w:tcW w:w="2123" w:type="dxa"/>
                  <w:shd w:val="clear" w:color="auto" w:fill="BFBFBF" w:themeFill="background1" w:themeFillShade="BF"/>
                </w:tcPr>
                <w:p w14:paraId="07209D3D" w14:textId="77777777" w:rsidR="00DA0F06" w:rsidRPr="00DA0F06" w:rsidRDefault="00DA0F06" w:rsidP="00DA0F06">
                  <w:pPr>
                    <w:tabs>
                      <w:tab w:val="left" w:pos="142"/>
                      <w:tab w:val="left" w:pos="284"/>
                    </w:tabs>
                    <w:spacing w:line="0" w:lineRule="atLeast"/>
                    <w:jc w:val="left"/>
                    <w:rPr>
                      <w:rFonts w:ascii="ＭＳ 明朝" w:hAnsi="ＭＳ 明朝"/>
                    </w:rPr>
                  </w:pPr>
                  <w:r w:rsidRPr="00DA0F06">
                    <w:rPr>
                      <w:rFonts w:ascii="ＭＳ 明朝" w:hAnsi="ＭＳ 明朝"/>
                    </w:rPr>
                    <w:t>UX007-</w:t>
                  </w:r>
                  <w:r w:rsidRPr="00DA0F06">
                    <w:rPr>
                      <w:rFonts w:ascii="ＭＳ 明朝" w:hAnsi="ＭＳ 明朝" w:hint="eastAsia"/>
                    </w:rPr>
                    <w:t>CL</w:t>
                  </w:r>
                  <w:r w:rsidRPr="00DA0F06">
                    <w:rPr>
                      <w:rFonts w:ascii="ＭＳ 明朝" w:hAnsi="ＭＳ 明朝"/>
                    </w:rPr>
                    <w:t>201</w:t>
                  </w:r>
                  <w:r w:rsidRPr="00DA0F06">
                    <w:rPr>
                      <w:rFonts w:ascii="ＭＳ 明朝" w:hAnsi="ＭＳ 明朝" w:hint="eastAsia"/>
                    </w:rPr>
                    <w:t>試験</w:t>
                  </w:r>
                  <w:r w:rsidRPr="00DA0F06">
                    <w:rPr>
                      <w:rFonts w:ascii="ＭＳ 明朝" w:hAnsi="ＭＳ 明朝"/>
                    </w:rPr>
                    <w:t>移行コホート</w:t>
                  </w:r>
                  <w:r w:rsidRPr="00DA0F06">
                    <w:rPr>
                      <w:rFonts w:ascii="ＭＳ 明朝" w:hAnsi="ＭＳ 明朝" w:hint="eastAsia"/>
                    </w:rPr>
                    <w:t>（N=24）</w:t>
                  </w:r>
                </w:p>
              </w:tc>
              <w:tc>
                <w:tcPr>
                  <w:tcW w:w="2124" w:type="dxa"/>
                  <w:shd w:val="clear" w:color="auto" w:fill="BFBFBF" w:themeFill="background1" w:themeFillShade="BF"/>
                </w:tcPr>
                <w:p w14:paraId="093CF04D" w14:textId="54C9FAA5" w:rsidR="00DA0F06" w:rsidRPr="00DA0F06" w:rsidRDefault="00DA0F06" w:rsidP="00DA0F06">
                  <w:pPr>
                    <w:tabs>
                      <w:tab w:val="left" w:pos="142"/>
                      <w:tab w:val="left" w:pos="284"/>
                    </w:tabs>
                    <w:spacing w:line="0" w:lineRule="atLeast"/>
                    <w:jc w:val="left"/>
                    <w:rPr>
                      <w:rFonts w:ascii="ＭＳ 明朝" w:hAnsi="ＭＳ 明朝"/>
                    </w:rPr>
                  </w:pPr>
                  <w:r w:rsidRPr="00DA0F06">
                    <w:rPr>
                      <w:rFonts w:ascii="ＭＳ 明朝" w:hAnsi="ＭＳ 明朝" w:hint="eastAsia"/>
                    </w:rPr>
                    <w:t>トリヘプタノイン</w:t>
                  </w:r>
                  <w:r w:rsidR="00261275">
                    <w:rPr>
                      <w:rFonts w:ascii="ＭＳ 明朝" w:hAnsi="ＭＳ 明朝" w:hint="eastAsia"/>
                    </w:rPr>
                    <w:t>ナイーブ</w:t>
                  </w:r>
                  <w:r w:rsidRPr="00DA0F06">
                    <w:rPr>
                      <w:rFonts w:ascii="ＭＳ 明朝" w:hAnsi="ＭＳ 明朝" w:hint="eastAsia"/>
                    </w:rPr>
                    <w:t>コホート</w:t>
                  </w:r>
                  <w:r w:rsidRPr="00884FF0">
                    <w:rPr>
                      <w:rFonts w:ascii="ＭＳ 明朝" w:hAnsi="ＭＳ 明朝" w:hint="eastAsia"/>
                      <w:vertAlign w:val="superscript"/>
                    </w:rPr>
                    <w:t>a</w:t>
                  </w:r>
                  <w:r w:rsidRPr="00DA0F06">
                    <w:rPr>
                      <w:rFonts w:ascii="ＭＳ 明朝" w:hAnsi="ＭＳ 明朝" w:hint="eastAsia"/>
                    </w:rPr>
                    <w:t>（N=33）</w:t>
                  </w:r>
                </w:p>
              </w:tc>
              <w:tc>
                <w:tcPr>
                  <w:tcW w:w="2124" w:type="dxa"/>
                  <w:shd w:val="clear" w:color="auto" w:fill="BFBFBF" w:themeFill="background1" w:themeFillShade="BF"/>
                </w:tcPr>
                <w:p w14:paraId="01DB63DD" w14:textId="77777777" w:rsidR="00DA0F06" w:rsidRPr="00DA0F06" w:rsidRDefault="00DA0F06" w:rsidP="00DA0F06">
                  <w:pPr>
                    <w:tabs>
                      <w:tab w:val="left" w:pos="142"/>
                      <w:tab w:val="left" w:pos="284"/>
                    </w:tabs>
                    <w:spacing w:line="0" w:lineRule="atLeast"/>
                    <w:jc w:val="left"/>
                    <w:rPr>
                      <w:rFonts w:ascii="ＭＳ 明朝" w:hAnsi="ＭＳ 明朝"/>
                    </w:rPr>
                  </w:pPr>
                  <w:r w:rsidRPr="00DA0F06">
                    <w:rPr>
                      <w:rFonts w:ascii="ＭＳ 明朝" w:hAnsi="ＭＳ 明朝"/>
                    </w:rPr>
                    <w:t>その他のコホート</w:t>
                  </w:r>
                  <w:r w:rsidRPr="00DA0F06">
                    <w:rPr>
                      <w:rFonts w:ascii="ＭＳ 明朝" w:hAnsi="ＭＳ 明朝" w:hint="eastAsia"/>
                    </w:rPr>
                    <w:t>(N=37</w:t>
                  </w:r>
                  <w:r w:rsidRPr="00DA0F06">
                    <w:rPr>
                      <w:rFonts w:ascii="ＭＳ 明朝" w:hAnsi="ＭＳ 明朝"/>
                    </w:rPr>
                    <w:t>）</w:t>
                  </w:r>
                </w:p>
              </w:tc>
            </w:tr>
            <w:tr w:rsidR="00DA0F06" w:rsidRPr="009D70EE" w14:paraId="0E1142F5" w14:textId="77777777" w:rsidTr="005A7CEA">
              <w:tc>
                <w:tcPr>
                  <w:tcW w:w="2123" w:type="dxa"/>
                </w:tcPr>
                <w:p w14:paraId="0F83712B" w14:textId="77777777" w:rsidR="00DA0F06" w:rsidRPr="00DA0F06" w:rsidRDefault="00DA0F06" w:rsidP="00DA0F06">
                  <w:pPr>
                    <w:tabs>
                      <w:tab w:val="left" w:pos="142"/>
                      <w:tab w:val="left" w:pos="284"/>
                    </w:tabs>
                    <w:spacing w:line="0" w:lineRule="atLeast"/>
                    <w:jc w:val="left"/>
                    <w:rPr>
                      <w:rFonts w:ascii="ＭＳ 明朝" w:hAnsi="ＭＳ 明朝"/>
                    </w:rPr>
                  </w:pPr>
                  <w:r w:rsidRPr="00DA0F06">
                    <w:rPr>
                      <w:rFonts w:ascii="ＭＳ 明朝" w:hAnsi="ＭＳ 明朝" w:hint="eastAsia"/>
                    </w:rPr>
                    <w:t>投与期間、ヵ月</w:t>
                  </w:r>
                </w:p>
              </w:tc>
              <w:tc>
                <w:tcPr>
                  <w:tcW w:w="2123" w:type="dxa"/>
                </w:tcPr>
                <w:p w14:paraId="409933E5" w14:textId="4234D68B" w:rsidR="00DA0F06" w:rsidRPr="00DA0F06" w:rsidRDefault="00DA0F06" w:rsidP="00DA0F06">
                  <w:pPr>
                    <w:tabs>
                      <w:tab w:val="left" w:pos="142"/>
                      <w:tab w:val="left" w:pos="284"/>
                    </w:tabs>
                    <w:spacing w:line="0" w:lineRule="atLeast"/>
                    <w:jc w:val="left"/>
                    <w:rPr>
                      <w:rFonts w:ascii="ＭＳ 明朝" w:hAnsi="ＭＳ 明朝"/>
                    </w:rPr>
                  </w:pPr>
                  <w:r w:rsidRPr="00DA0F06">
                    <w:rPr>
                      <w:rFonts w:ascii="ＭＳ 明朝" w:hAnsi="ＭＳ 明朝" w:hint="eastAsia"/>
                    </w:rPr>
                    <w:t>46.9±13.</w:t>
                  </w:r>
                  <w:r w:rsidR="00985F63">
                    <w:rPr>
                      <w:rFonts w:ascii="ＭＳ 明朝" w:hAnsi="ＭＳ 明朝" w:hint="eastAsia"/>
                    </w:rPr>
                    <w:t>6</w:t>
                  </w:r>
                  <w:r w:rsidR="00985F63" w:rsidRPr="00884FF0">
                    <w:rPr>
                      <w:rFonts w:ascii="ＭＳ 明朝" w:hAnsi="ＭＳ 明朝" w:hint="eastAsia"/>
                      <w:vertAlign w:val="superscript"/>
                    </w:rPr>
                    <w:t xml:space="preserve"> </w:t>
                  </w:r>
                  <w:r w:rsidR="00724FCD" w:rsidRPr="00884FF0">
                    <w:rPr>
                      <w:rFonts w:ascii="ＭＳ 明朝" w:hAnsi="ＭＳ 明朝" w:hint="eastAsia"/>
                      <w:vertAlign w:val="superscript"/>
                    </w:rPr>
                    <w:t>b</w:t>
                  </w:r>
                </w:p>
              </w:tc>
              <w:tc>
                <w:tcPr>
                  <w:tcW w:w="2124" w:type="dxa"/>
                </w:tcPr>
                <w:p w14:paraId="5068B7A6" w14:textId="77777777" w:rsidR="00DA0F06" w:rsidRPr="00DA0F06" w:rsidRDefault="00DA0F06" w:rsidP="00DA0F06">
                  <w:pPr>
                    <w:tabs>
                      <w:tab w:val="left" w:pos="142"/>
                      <w:tab w:val="left" w:pos="284"/>
                    </w:tabs>
                    <w:spacing w:line="0" w:lineRule="atLeast"/>
                    <w:jc w:val="left"/>
                    <w:rPr>
                      <w:rFonts w:ascii="ＭＳ 明朝" w:hAnsi="ＭＳ 明朝"/>
                    </w:rPr>
                  </w:pPr>
                  <w:r w:rsidRPr="00DA0F06">
                    <w:rPr>
                      <w:rFonts w:ascii="ＭＳ 明朝" w:hAnsi="ＭＳ 明朝" w:hint="eastAsia"/>
                    </w:rPr>
                    <w:t>27.4±19.9</w:t>
                  </w:r>
                </w:p>
              </w:tc>
              <w:tc>
                <w:tcPr>
                  <w:tcW w:w="2124" w:type="dxa"/>
                </w:tcPr>
                <w:p w14:paraId="5C5A44E1" w14:textId="77777777" w:rsidR="00DA0F06" w:rsidRPr="00DA0F06" w:rsidRDefault="00DA0F06" w:rsidP="00DA0F06">
                  <w:pPr>
                    <w:tabs>
                      <w:tab w:val="left" w:pos="142"/>
                      <w:tab w:val="left" w:pos="284"/>
                    </w:tabs>
                    <w:spacing w:line="0" w:lineRule="atLeast"/>
                    <w:jc w:val="left"/>
                    <w:rPr>
                      <w:rFonts w:ascii="ＭＳ 明朝" w:hAnsi="ＭＳ 明朝"/>
                    </w:rPr>
                  </w:pPr>
                  <w:r w:rsidRPr="00DA0F06">
                    <w:rPr>
                      <w:rFonts w:ascii="ＭＳ 明朝" w:hAnsi="ＭＳ 明朝" w:hint="eastAsia"/>
                    </w:rPr>
                    <w:t>49.6±21.4</w:t>
                  </w:r>
                </w:p>
              </w:tc>
            </w:tr>
            <w:tr w:rsidR="00DA0F06" w:rsidRPr="009D70EE" w14:paraId="0B0EE94C" w14:textId="77777777" w:rsidTr="005A7CEA">
              <w:tc>
                <w:tcPr>
                  <w:tcW w:w="2123" w:type="dxa"/>
                </w:tcPr>
                <w:p w14:paraId="474274F7" w14:textId="0BD53B69" w:rsidR="00DA0F06" w:rsidRPr="00DA0F06" w:rsidRDefault="00DA0F06" w:rsidP="00DA0F06">
                  <w:pPr>
                    <w:tabs>
                      <w:tab w:val="left" w:pos="142"/>
                      <w:tab w:val="left" w:pos="284"/>
                    </w:tabs>
                    <w:spacing w:line="0" w:lineRule="atLeast"/>
                    <w:jc w:val="left"/>
                    <w:rPr>
                      <w:rFonts w:ascii="ＭＳ 明朝" w:hAnsi="ＭＳ 明朝"/>
                    </w:rPr>
                  </w:pPr>
                  <w:r w:rsidRPr="00DA0F06">
                    <w:rPr>
                      <w:rFonts w:ascii="ＭＳ 明朝" w:hAnsi="ＭＳ 明朝" w:hint="eastAsia"/>
                    </w:rPr>
                    <w:t>投与量、</w:t>
                  </w:r>
                  <w:r w:rsidR="00325044">
                    <w:rPr>
                      <w:rFonts w:ascii="ＭＳ 明朝" w:hAnsi="ＭＳ 明朝" w:hint="eastAsia"/>
                    </w:rPr>
                    <w:t>%</w:t>
                  </w:r>
                  <w:r w:rsidRPr="00513BD6">
                    <w:rPr>
                      <w:rFonts w:ascii="ＭＳ 明朝" w:hAnsi="ＭＳ 明朝" w:hint="eastAsia"/>
                    </w:rPr>
                    <w:t>DC</w:t>
                  </w:r>
                  <w:r w:rsidRPr="00DA0F06">
                    <w:rPr>
                      <w:rFonts w:ascii="ＭＳ 明朝" w:hAnsi="ＭＳ 明朝" w:hint="eastAsia"/>
                    </w:rPr>
                    <w:t>I</w:t>
                  </w:r>
                </w:p>
              </w:tc>
              <w:tc>
                <w:tcPr>
                  <w:tcW w:w="2123" w:type="dxa"/>
                </w:tcPr>
                <w:p w14:paraId="5B8DF7E7" w14:textId="77777777" w:rsidR="00DA0F06" w:rsidRPr="00DA0F06" w:rsidRDefault="00DA0F06" w:rsidP="00DA0F06">
                  <w:pPr>
                    <w:tabs>
                      <w:tab w:val="left" w:pos="142"/>
                      <w:tab w:val="left" w:pos="284"/>
                    </w:tabs>
                    <w:spacing w:line="0" w:lineRule="atLeast"/>
                    <w:jc w:val="left"/>
                    <w:rPr>
                      <w:rFonts w:ascii="ＭＳ 明朝" w:hAnsi="ＭＳ 明朝"/>
                    </w:rPr>
                  </w:pPr>
                  <w:r w:rsidRPr="00DA0F06">
                    <w:rPr>
                      <w:rFonts w:ascii="ＭＳ 明朝" w:hAnsi="ＭＳ 明朝" w:hint="eastAsia"/>
                    </w:rPr>
                    <w:t>29.9±4.7</w:t>
                  </w:r>
                </w:p>
              </w:tc>
              <w:tc>
                <w:tcPr>
                  <w:tcW w:w="2124" w:type="dxa"/>
                </w:tcPr>
                <w:p w14:paraId="706C4064" w14:textId="77777777" w:rsidR="00DA0F06" w:rsidRPr="00DA0F06" w:rsidRDefault="00DA0F06" w:rsidP="00DA0F06">
                  <w:pPr>
                    <w:tabs>
                      <w:tab w:val="left" w:pos="142"/>
                      <w:tab w:val="left" w:pos="284"/>
                    </w:tabs>
                    <w:spacing w:line="0" w:lineRule="atLeast"/>
                    <w:jc w:val="left"/>
                    <w:rPr>
                      <w:rFonts w:ascii="ＭＳ 明朝" w:hAnsi="ＭＳ 明朝"/>
                    </w:rPr>
                  </w:pPr>
                  <w:r w:rsidRPr="00DA0F06">
                    <w:rPr>
                      <w:rFonts w:ascii="ＭＳ 明朝" w:hAnsi="ＭＳ 明朝" w:hint="eastAsia"/>
                    </w:rPr>
                    <w:t>26.3±5.3</w:t>
                  </w:r>
                </w:p>
              </w:tc>
              <w:tc>
                <w:tcPr>
                  <w:tcW w:w="2124" w:type="dxa"/>
                </w:tcPr>
                <w:p w14:paraId="03EF369D" w14:textId="77777777" w:rsidR="00DA0F06" w:rsidRPr="00DA0F06" w:rsidRDefault="00DA0F06" w:rsidP="00DA0F06">
                  <w:pPr>
                    <w:tabs>
                      <w:tab w:val="left" w:pos="142"/>
                      <w:tab w:val="left" w:pos="284"/>
                    </w:tabs>
                    <w:spacing w:line="0" w:lineRule="atLeast"/>
                    <w:jc w:val="left"/>
                    <w:rPr>
                      <w:rFonts w:ascii="ＭＳ 明朝" w:hAnsi="ＭＳ 明朝"/>
                    </w:rPr>
                  </w:pPr>
                  <w:r w:rsidRPr="00DA0F06">
                    <w:rPr>
                      <w:rFonts w:ascii="ＭＳ 明朝" w:hAnsi="ＭＳ 明朝" w:hint="eastAsia"/>
                    </w:rPr>
                    <w:t>25.4±9.1</w:t>
                  </w:r>
                </w:p>
              </w:tc>
            </w:tr>
          </w:tbl>
          <w:p w14:paraId="54B946E0" w14:textId="77777777" w:rsidR="00DA0F06" w:rsidRPr="00DA0F06" w:rsidRDefault="00DA0F06" w:rsidP="00DA0F06">
            <w:pPr>
              <w:tabs>
                <w:tab w:val="left" w:pos="142"/>
                <w:tab w:val="left" w:pos="284"/>
              </w:tabs>
              <w:spacing w:line="0" w:lineRule="atLeast"/>
              <w:jc w:val="left"/>
              <w:rPr>
                <w:rFonts w:ascii="ＭＳ 明朝" w:hAnsi="ＭＳ 明朝"/>
                <w:sz w:val="18"/>
                <w:szCs w:val="18"/>
              </w:rPr>
            </w:pPr>
            <w:r w:rsidRPr="00DA0F06">
              <w:rPr>
                <w:rFonts w:ascii="ＭＳ 明朝" w:hAnsi="ＭＳ 明朝" w:hint="eastAsia"/>
                <w:sz w:val="18"/>
                <w:szCs w:val="18"/>
              </w:rPr>
              <w:t>平均値±標準偏差</w:t>
            </w:r>
          </w:p>
          <w:p w14:paraId="024B66B2" w14:textId="392279E2" w:rsidR="00724FCD" w:rsidRPr="00724FCD" w:rsidRDefault="00724FCD" w:rsidP="00724FCD">
            <w:pPr>
              <w:tabs>
                <w:tab w:val="left" w:pos="142"/>
                <w:tab w:val="left" w:pos="284"/>
              </w:tabs>
              <w:spacing w:line="0" w:lineRule="atLeast"/>
              <w:jc w:val="left"/>
              <w:rPr>
                <w:rFonts w:ascii="ＭＳ 明朝" w:hAnsi="ＭＳ 明朝"/>
                <w:sz w:val="18"/>
                <w:szCs w:val="18"/>
              </w:rPr>
            </w:pPr>
            <w:r w:rsidRPr="00724FCD">
              <w:rPr>
                <w:rFonts w:ascii="ＭＳ 明朝" w:hAnsi="ＭＳ 明朝"/>
                <w:sz w:val="18"/>
                <w:szCs w:val="18"/>
              </w:rPr>
              <w:t>a：</w:t>
            </w:r>
            <w:r w:rsidR="006662B0" w:rsidRPr="008D1825">
              <w:rPr>
                <w:rFonts w:ascii="ＭＳ 明朝" w:hAnsi="ＭＳ 明朝"/>
                <w:sz w:val="18"/>
                <w:szCs w:val="18"/>
              </w:rPr>
              <w:t>UX007-CL201</w:t>
            </w:r>
            <w:r w:rsidR="006662B0" w:rsidRPr="008D1825">
              <w:rPr>
                <w:rFonts w:ascii="ＭＳ 明朝" w:hAnsi="ＭＳ 明朝" w:hint="eastAsia"/>
                <w:sz w:val="18"/>
                <w:szCs w:val="18"/>
              </w:rPr>
              <w:t>試験に参加したが、</w:t>
            </w:r>
            <w:r w:rsidR="006662B0">
              <w:rPr>
                <w:rFonts w:ascii="ＭＳ 明朝" w:hAnsi="ＭＳ 明朝" w:hint="eastAsia"/>
                <w:sz w:val="18"/>
                <w:szCs w:val="18"/>
              </w:rPr>
              <w:t>本剤</w:t>
            </w:r>
            <w:r w:rsidR="006662B0" w:rsidRPr="008D1825">
              <w:rPr>
                <w:rFonts w:ascii="ＭＳ 明朝" w:hAnsi="ＭＳ 明朝" w:hint="eastAsia"/>
                <w:sz w:val="18"/>
                <w:szCs w:val="18"/>
              </w:rPr>
              <w:t>を投与されていない期間が</w:t>
            </w:r>
            <w:r w:rsidR="006662B0" w:rsidRPr="008D1825">
              <w:rPr>
                <w:rFonts w:ascii="ＭＳ 明朝" w:hAnsi="ＭＳ 明朝"/>
                <w:sz w:val="18"/>
                <w:szCs w:val="18"/>
              </w:rPr>
              <w:t>2</w:t>
            </w:r>
            <w:r w:rsidR="006662B0" w:rsidRPr="008D1825">
              <w:rPr>
                <w:rFonts w:ascii="ＭＳ 明朝" w:hAnsi="ＭＳ 明朝" w:hint="eastAsia"/>
                <w:sz w:val="18"/>
                <w:szCs w:val="18"/>
              </w:rPr>
              <w:t>年を超えていた</w:t>
            </w:r>
            <w:r w:rsidR="006662B0" w:rsidRPr="008D1825">
              <w:rPr>
                <w:rFonts w:ascii="ＭＳ 明朝" w:hAnsi="ＭＳ 明朝"/>
                <w:sz w:val="18"/>
                <w:szCs w:val="18"/>
              </w:rPr>
              <w:t>1</w:t>
            </w:r>
            <w:r w:rsidR="006662B0" w:rsidRPr="008D1825">
              <w:rPr>
                <w:rFonts w:ascii="ＭＳ 明朝" w:hAnsi="ＭＳ 明朝" w:hint="eastAsia"/>
                <w:sz w:val="18"/>
                <w:szCs w:val="18"/>
              </w:rPr>
              <w:t>例を含む。</w:t>
            </w:r>
          </w:p>
          <w:p w14:paraId="492DC644" w14:textId="7E1FB68D" w:rsidR="00DA0F06" w:rsidRDefault="00724FCD" w:rsidP="00254551">
            <w:pPr>
              <w:tabs>
                <w:tab w:val="left" w:pos="142"/>
                <w:tab w:val="left" w:pos="284"/>
              </w:tabs>
              <w:spacing w:line="0" w:lineRule="atLeast"/>
              <w:jc w:val="left"/>
              <w:rPr>
                <w:rFonts w:ascii="ＭＳ 明朝" w:hAnsi="ＭＳ 明朝"/>
                <w:szCs w:val="21"/>
              </w:rPr>
            </w:pPr>
            <w:r w:rsidRPr="00724FCD">
              <w:rPr>
                <w:rFonts w:ascii="ＭＳ 明朝" w:hAnsi="ＭＳ 明朝"/>
                <w:sz w:val="18"/>
                <w:szCs w:val="18"/>
              </w:rPr>
              <w:t>b：UX007-CL201試験の投与期間</w:t>
            </w:r>
            <w:r w:rsidR="007F1F0B" w:rsidRPr="00513BD6">
              <w:rPr>
                <w:rFonts w:ascii="ＭＳ 明朝" w:hAnsi="ＭＳ 明朝" w:hint="eastAsia"/>
                <w:sz w:val="18"/>
                <w:szCs w:val="18"/>
              </w:rPr>
              <w:t>（</w:t>
            </w:r>
            <w:r w:rsidRPr="00513BD6">
              <w:rPr>
                <w:rFonts w:ascii="ＭＳ 明朝" w:hAnsi="ＭＳ 明朝"/>
                <w:sz w:val="18"/>
                <w:szCs w:val="18"/>
              </w:rPr>
              <w:t>平均約16ヵ月</w:t>
            </w:r>
            <w:r w:rsidR="007F1F0B" w:rsidRPr="00513BD6">
              <w:rPr>
                <w:rFonts w:ascii="ＭＳ 明朝" w:hAnsi="ＭＳ 明朝" w:hint="eastAsia"/>
                <w:sz w:val="18"/>
                <w:szCs w:val="18"/>
              </w:rPr>
              <w:t>）</w:t>
            </w:r>
            <w:r w:rsidRPr="00513BD6">
              <w:rPr>
                <w:rFonts w:ascii="ＭＳ 明朝" w:hAnsi="ＭＳ 明朝"/>
                <w:sz w:val="18"/>
                <w:szCs w:val="18"/>
              </w:rPr>
              <w:t>を</w:t>
            </w:r>
            <w:r w:rsidRPr="00724FCD">
              <w:rPr>
                <w:rFonts w:ascii="ＭＳ 明朝" w:hAnsi="ＭＳ 明朝"/>
                <w:sz w:val="18"/>
                <w:szCs w:val="18"/>
              </w:rPr>
              <w:t>加えた値。</w:t>
            </w:r>
          </w:p>
          <w:p w14:paraId="661F9AE4" w14:textId="77777777" w:rsidR="00A20D12" w:rsidRDefault="00A20D12" w:rsidP="00254551">
            <w:pPr>
              <w:tabs>
                <w:tab w:val="left" w:pos="142"/>
                <w:tab w:val="left" w:pos="284"/>
              </w:tabs>
              <w:spacing w:line="0" w:lineRule="atLeast"/>
              <w:jc w:val="left"/>
              <w:rPr>
                <w:rFonts w:ascii="ＭＳ ゴシック" w:eastAsia="ＭＳ ゴシック" w:hAnsi="ＭＳ ゴシック"/>
                <w:b/>
                <w:bCs/>
                <w:szCs w:val="21"/>
              </w:rPr>
            </w:pPr>
          </w:p>
          <w:p w14:paraId="39553199" w14:textId="266E076D" w:rsidR="00DA0F06" w:rsidRPr="00436A82" w:rsidRDefault="00DA0F06" w:rsidP="00254551">
            <w:pPr>
              <w:tabs>
                <w:tab w:val="left" w:pos="142"/>
                <w:tab w:val="left" w:pos="284"/>
              </w:tabs>
              <w:spacing w:line="0" w:lineRule="atLeast"/>
              <w:jc w:val="left"/>
              <w:rPr>
                <w:rFonts w:ascii="ＭＳ ゴシック" w:eastAsia="ＭＳ ゴシック" w:hAnsi="ＭＳ ゴシック"/>
                <w:b/>
                <w:bCs/>
                <w:szCs w:val="21"/>
              </w:rPr>
            </w:pPr>
            <w:r w:rsidRPr="00436A82">
              <w:rPr>
                <w:rFonts w:ascii="ＭＳ ゴシック" w:eastAsia="ＭＳ ゴシック" w:hAnsi="ＭＳ ゴシック" w:hint="eastAsia"/>
                <w:b/>
                <w:bCs/>
                <w:szCs w:val="21"/>
              </w:rPr>
              <w:t>〈</w:t>
            </w:r>
            <w:r w:rsidR="00086780" w:rsidRPr="00436A82">
              <w:rPr>
                <w:rFonts w:ascii="ＭＳ ゴシック" w:eastAsia="ＭＳ ゴシック" w:hAnsi="ＭＳ ゴシック" w:hint="eastAsia"/>
                <w:b/>
                <w:bCs/>
                <w:szCs w:val="21"/>
              </w:rPr>
              <w:t>主要</w:t>
            </w:r>
            <w:r w:rsidR="00B41B8B">
              <w:rPr>
                <w:rFonts w:ascii="ＭＳ ゴシック" w:eastAsia="ＭＳ ゴシック" w:hAnsi="ＭＳ ゴシック" w:hint="eastAsia"/>
                <w:b/>
                <w:bCs/>
                <w:szCs w:val="21"/>
              </w:rPr>
              <w:t>評価項目</w:t>
            </w:r>
            <w:r w:rsidR="00E1292D">
              <w:rPr>
                <w:rFonts w:ascii="ＭＳ ゴシック" w:eastAsia="ＭＳ ゴシック" w:hAnsi="ＭＳ ゴシック" w:hint="eastAsia"/>
                <w:b/>
                <w:bCs/>
                <w:szCs w:val="21"/>
              </w:rPr>
              <w:t>及び副次評価項目</w:t>
            </w:r>
            <w:r w:rsidRPr="00436A82">
              <w:rPr>
                <w:rFonts w:ascii="ＭＳ ゴシック" w:eastAsia="ＭＳ ゴシック" w:hAnsi="ＭＳ ゴシック" w:hint="eastAsia"/>
                <w:b/>
                <w:bCs/>
                <w:szCs w:val="21"/>
              </w:rPr>
              <w:t>〉</w:t>
            </w:r>
          </w:p>
          <w:p w14:paraId="51367EA2" w14:textId="15DA4368" w:rsidR="00D42500" w:rsidRDefault="00D42500" w:rsidP="003320D9">
            <w:pPr>
              <w:tabs>
                <w:tab w:val="left" w:pos="142"/>
                <w:tab w:val="left" w:pos="284"/>
              </w:tabs>
              <w:spacing w:line="0" w:lineRule="atLeast"/>
              <w:rPr>
                <w:rFonts w:ascii="ＭＳ 明朝" w:hAnsi="ＭＳ 明朝"/>
                <w:szCs w:val="21"/>
              </w:rPr>
            </w:pPr>
            <w:r w:rsidRPr="00D42500">
              <w:rPr>
                <w:rFonts w:ascii="ＭＳ ゴシック" w:eastAsia="ＭＳ ゴシック" w:hAnsi="ＭＳ ゴシック"/>
                <w:b/>
                <w:bCs/>
                <w:szCs w:val="21"/>
              </w:rPr>
              <w:t>UX007-CL201試験移行コホートにおける</w:t>
            </w:r>
            <w:r w:rsidR="00304501">
              <w:rPr>
                <w:rFonts w:ascii="ＭＳ ゴシック" w:eastAsia="ＭＳ ゴシック" w:hAnsi="ＭＳ ゴシック" w:hint="eastAsia"/>
                <w:b/>
                <w:bCs/>
                <w:szCs w:val="21"/>
              </w:rPr>
              <w:t>本剤</w:t>
            </w:r>
            <w:r w:rsidRPr="00D42500">
              <w:rPr>
                <w:rFonts w:ascii="ＭＳ ゴシック" w:eastAsia="ＭＳ ゴシック" w:hAnsi="ＭＳ ゴシック"/>
                <w:b/>
                <w:bCs/>
                <w:szCs w:val="21"/>
              </w:rPr>
              <w:t>投与前78週間及び</w:t>
            </w:r>
            <w:r w:rsidR="00304501">
              <w:rPr>
                <w:rFonts w:ascii="ＭＳ ゴシック" w:eastAsia="ＭＳ ゴシック" w:hAnsi="ＭＳ ゴシック" w:hint="eastAsia"/>
                <w:b/>
                <w:bCs/>
                <w:szCs w:val="21"/>
              </w:rPr>
              <w:t>本剤</w:t>
            </w:r>
            <w:r w:rsidR="00913647">
              <w:rPr>
                <w:rFonts w:ascii="ＭＳ ゴシック" w:eastAsia="ＭＳ ゴシック" w:hAnsi="ＭＳ ゴシック"/>
                <w:b/>
                <w:bCs/>
                <w:szCs w:val="21"/>
              </w:rPr>
              <w:t>投与開始後</w:t>
            </w:r>
            <w:r w:rsidRPr="00D42500">
              <w:rPr>
                <w:rFonts w:ascii="ＭＳ ゴシック" w:eastAsia="ＭＳ ゴシック" w:hAnsi="ＭＳ ゴシック"/>
                <w:b/>
                <w:bCs/>
                <w:szCs w:val="21"/>
              </w:rPr>
              <w:t>の</w:t>
            </w:r>
            <w:r w:rsidR="003F1B54">
              <w:rPr>
                <w:rFonts w:ascii="ＭＳ ゴシック" w:eastAsia="ＭＳ ゴシック" w:hAnsi="ＭＳ ゴシック"/>
                <w:b/>
                <w:bCs/>
                <w:szCs w:val="21"/>
              </w:rPr>
              <w:t>MCE</w:t>
            </w:r>
            <w:r w:rsidRPr="00D42500">
              <w:rPr>
                <w:rFonts w:ascii="ＭＳ ゴシック" w:eastAsia="ＭＳ ゴシック" w:hAnsi="ＭＳ ゴシック"/>
                <w:b/>
                <w:bCs/>
                <w:szCs w:val="21"/>
              </w:rPr>
              <w:t>の年換算発現率</w:t>
            </w:r>
            <w:r w:rsidR="00DC193A">
              <w:rPr>
                <w:rFonts w:ascii="ＭＳ ゴシック" w:eastAsia="ＭＳ ゴシック" w:hAnsi="ＭＳ ゴシック" w:hint="eastAsia"/>
                <w:b/>
                <w:bCs/>
                <w:szCs w:val="21"/>
              </w:rPr>
              <w:t>及び</w:t>
            </w:r>
            <w:r w:rsidRPr="00D42500">
              <w:rPr>
                <w:rFonts w:ascii="ＭＳ ゴシック" w:eastAsia="ＭＳ ゴシック" w:hAnsi="ＭＳ ゴシック"/>
                <w:b/>
                <w:bCs/>
                <w:szCs w:val="21"/>
              </w:rPr>
              <w:t>年換算</w:t>
            </w:r>
            <w:r w:rsidR="002840D7">
              <w:rPr>
                <w:rFonts w:ascii="ＭＳ ゴシック" w:eastAsia="ＭＳ ゴシック" w:hAnsi="ＭＳ ゴシック"/>
                <w:b/>
                <w:bCs/>
                <w:szCs w:val="21"/>
              </w:rPr>
              <w:t>発現日数</w:t>
            </w:r>
            <w:r w:rsidR="009F2EFE" w:rsidRPr="009F2EFE">
              <w:rPr>
                <w:rFonts w:ascii="ＭＳ ゴシック" w:eastAsia="ＭＳ ゴシック" w:hAnsi="ＭＳ ゴシック" w:hint="eastAsia"/>
                <w:b/>
                <w:bCs/>
                <w:szCs w:val="21"/>
              </w:rPr>
              <w:t>（</w:t>
            </w:r>
            <w:r w:rsidR="00ED655B">
              <w:rPr>
                <w:rFonts w:ascii="ＭＳ ゴシック" w:eastAsia="ＭＳ ゴシック" w:hAnsi="ＭＳ ゴシック" w:hint="eastAsia"/>
                <w:b/>
                <w:bCs/>
                <w:szCs w:val="21"/>
              </w:rPr>
              <w:t>FAS</w:t>
            </w:r>
            <w:r w:rsidR="009F2EFE" w:rsidRPr="009F2EFE">
              <w:rPr>
                <w:rFonts w:ascii="ＭＳ ゴシック" w:eastAsia="ＭＳ ゴシック" w:hAnsi="ＭＳ ゴシック" w:hint="eastAsia"/>
                <w:b/>
                <w:bCs/>
                <w:szCs w:val="21"/>
              </w:rPr>
              <w:t>）</w:t>
            </w:r>
          </w:p>
          <w:p w14:paraId="61956D20" w14:textId="3ABA79BE" w:rsidR="00DA0F06" w:rsidRDefault="00EB631F" w:rsidP="003320D9">
            <w:pPr>
              <w:tabs>
                <w:tab w:val="left" w:pos="142"/>
                <w:tab w:val="left" w:pos="284"/>
              </w:tabs>
              <w:spacing w:line="0" w:lineRule="atLeast"/>
              <w:rPr>
                <w:rFonts w:ascii="ＭＳ 明朝" w:hAnsi="ＭＳ 明朝"/>
                <w:szCs w:val="21"/>
              </w:rPr>
            </w:pPr>
            <w:r w:rsidRPr="00EB631F">
              <w:rPr>
                <w:rFonts w:ascii="ＭＳ 明朝" w:hAnsi="ＭＳ 明朝"/>
                <w:szCs w:val="21"/>
              </w:rPr>
              <w:t>UX007-CL201試験移行コホートにおいて、主要評価項目である</w:t>
            </w:r>
            <w:r w:rsidR="003F1B54">
              <w:rPr>
                <w:rFonts w:ascii="ＭＳ 明朝" w:hAnsi="ＭＳ 明朝"/>
                <w:szCs w:val="21"/>
              </w:rPr>
              <w:t>MCE</w:t>
            </w:r>
            <w:r w:rsidR="00DA0F06" w:rsidRPr="00884FF0">
              <w:rPr>
                <w:rFonts w:ascii="ＭＳ 明朝" w:hAnsi="ＭＳ 明朝"/>
                <w:szCs w:val="21"/>
                <w:vertAlign w:val="superscript"/>
              </w:rPr>
              <w:t>a</w:t>
            </w:r>
            <w:r w:rsidR="00DA0F06" w:rsidRPr="00372CB7">
              <w:rPr>
                <w:rFonts w:ascii="ＭＳ 明朝" w:hAnsi="ＭＳ 明朝"/>
                <w:szCs w:val="21"/>
              </w:rPr>
              <w:t>の年換算発現率（平均値）</w:t>
            </w:r>
            <w:r w:rsidR="00DA0F06" w:rsidRPr="00372CB7">
              <w:rPr>
                <w:rFonts w:ascii="ＭＳ 明朝" w:hAnsi="ＭＳ 明朝"/>
                <w:szCs w:val="21"/>
              </w:rPr>
              <w:lastRenderedPageBreak/>
              <w:t>は、</w:t>
            </w:r>
            <w:r w:rsidR="00DF17DF">
              <w:rPr>
                <w:rFonts w:ascii="ＭＳ 明朝" w:hAnsi="ＭＳ 明朝" w:hint="eastAsia"/>
                <w:szCs w:val="21"/>
              </w:rPr>
              <w:t>本剤</w:t>
            </w:r>
            <w:r w:rsidR="00DA0F06" w:rsidRPr="00372CB7">
              <w:rPr>
                <w:rFonts w:ascii="ＭＳ 明朝" w:hAnsi="ＭＳ 明朝"/>
                <w:szCs w:val="21"/>
              </w:rPr>
              <w:t>投与前</w:t>
            </w:r>
            <w:r w:rsidR="00792646" w:rsidRPr="00884FF0">
              <w:rPr>
                <w:rFonts w:ascii="ＭＳ 明朝" w:hAnsi="ＭＳ 明朝"/>
                <w:szCs w:val="21"/>
                <w:vertAlign w:val="superscript"/>
              </w:rPr>
              <w:t>b</w:t>
            </w:r>
            <w:r w:rsidR="00DA0F06" w:rsidRPr="00372CB7">
              <w:rPr>
                <w:rFonts w:ascii="ＭＳ 明朝" w:hAnsi="ＭＳ 明朝"/>
                <w:szCs w:val="21"/>
              </w:rPr>
              <w:t>が1.76</w:t>
            </w:r>
            <w:r w:rsidR="00EF16D1">
              <w:rPr>
                <w:rFonts w:ascii="ＭＳ 明朝" w:hAnsi="ＭＳ 明朝"/>
                <w:szCs w:val="21"/>
              </w:rPr>
              <w:t>回/年</w:t>
            </w:r>
            <w:r w:rsidR="00DA0F06" w:rsidRPr="00372CB7">
              <w:rPr>
                <w:rFonts w:ascii="ＭＳ 明朝" w:hAnsi="ＭＳ 明朝"/>
                <w:szCs w:val="21"/>
              </w:rPr>
              <w:t>、</w:t>
            </w:r>
            <w:r w:rsidR="00964DA5">
              <w:rPr>
                <w:rFonts w:ascii="ＭＳ 明朝" w:hAnsi="ＭＳ 明朝" w:hint="eastAsia"/>
                <w:szCs w:val="21"/>
              </w:rPr>
              <w:t>本剤</w:t>
            </w:r>
            <w:r w:rsidR="00913647">
              <w:rPr>
                <w:rFonts w:ascii="ＭＳ 明朝" w:hAnsi="ＭＳ 明朝" w:hint="eastAsia"/>
                <w:szCs w:val="21"/>
              </w:rPr>
              <w:t>投与開始後</w:t>
            </w:r>
            <w:r w:rsidR="00792646" w:rsidRPr="00884FF0">
              <w:rPr>
                <w:rFonts w:ascii="ＭＳ 明朝" w:hAnsi="ＭＳ 明朝" w:hint="eastAsia"/>
                <w:szCs w:val="21"/>
                <w:vertAlign w:val="superscript"/>
              </w:rPr>
              <w:t>c</w:t>
            </w:r>
            <w:r w:rsidR="00DA0F06" w:rsidRPr="00372CB7">
              <w:rPr>
                <w:rFonts w:ascii="ＭＳ 明朝" w:hAnsi="ＭＳ 明朝"/>
                <w:szCs w:val="21"/>
              </w:rPr>
              <w:t>が1.00</w:t>
            </w:r>
            <w:r w:rsidR="00EF16D1">
              <w:rPr>
                <w:rFonts w:ascii="ＭＳ 明朝" w:hAnsi="ＭＳ 明朝"/>
                <w:szCs w:val="21"/>
              </w:rPr>
              <w:t>回/年</w:t>
            </w:r>
            <w:r w:rsidR="00DA0F06" w:rsidRPr="00372CB7">
              <w:rPr>
                <w:rFonts w:ascii="ＭＳ 明朝" w:hAnsi="ＭＳ 明朝"/>
                <w:szCs w:val="21"/>
              </w:rPr>
              <w:t>で、</w:t>
            </w:r>
            <w:r w:rsidR="003A5DF4">
              <w:rPr>
                <w:rFonts w:ascii="ＭＳ 明朝" w:hAnsi="ＭＳ 明朝" w:hint="eastAsia"/>
                <w:szCs w:val="21"/>
              </w:rPr>
              <w:t>減少率</w:t>
            </w:r>
            <w:r w:rsidR="00DA0F06" w:rsidRPr="00372CB7">
              <w:rPr>
                <w:rFonts w:ascii="ＭＳ 明朝" w:hAnsi="ＭＳ 明朝"/>
                <w:szCs w:val="21"/>
              </w:rPr>
              <w:t>は</w:t>
            </w:r>
            <w:r w:rsidR="00021E8C">
              <w:rPr>
                <w:rFonts w:ascii="ＭＳ 明朝" w:hAnsi="ＭＳ 明朝" w:hint="eastAsia"/>
                <w:szCs w:val="21"/>
              </w:rPr>
              <w:t>43.5</w:t>
            </w:r>
            <w:r w:rsidR="00325044">
              <w:rPr>
                <w:rFonts w:ascii="ＭＳ 明朝" w:hAnsi="ＭＳ 明朝"/>
                <w:szCs w:val="21"/>
              </w:rPr>
              <w:t>%</w:t>
            </w:r>
            <w:r w:rsidR="00DA0F06" w:rsidRPr="00372CB7">
              <w:rPr>
                <w:rFonts w:ascii="ＭＳ 明朝" w:hAnsi="ＭＳ 明朝"/>
                <w:szCs w:val="21"/>
              </w:rPr>
              <w:t>であった（p</w:t>
            </w:r>
            <w:r w:rsidR="00372CB7" w:rsidRPr="00372CB7">
              <w:rPr>
                <w:rFonts w:ascii="ＭＳ 明朝" w:hAnsi="ＭＳ 明朝" w:hint="eastAsia"/>
                <w:szCs w:val="21"/>
              </w:rPr>
              <w:t>=</w:t>
            </w:r>
            <w:r w:rsidR="00DA0F06" w:rsidRPr="00372CB7">
              <w:rPr>
                <w:rFonts w:ascii="ＭＳ 明朝" w:hAnsi="ＭＳ 明朝"/>
                <w:szCs w:val="21"/>
              </w:rPr>
              <w:t>0.0347、対応のあるt検定、名目上のp値）。</w:t>
            </w:r>
          </w:p>
          <w:p w14:paraId="2BF546E8" w14:textId="699CA38B" w:rsidR="00DF17DF" w:rsidRPr="00372CB7" w:rsidRDefault="00EB631F" w:rsidP="003320D9">
            <w:pPr>
              <w:tabs>
                <w:tab w:val="left" w:pos="142"/>
                <w:tab w:val="left" w:pos="284"/>
              </w:tabs>
              <w:spacing w:line="0" w:lineRule="atLeast"/>
              <w:rPr>
                <w:rFonts w:ascii="ＭＳ 明朝" w:hAnsi="ＭＳ 明朝"/>
                <w:szCs w:val="21"/>
              </w:rPr>
            </w:pPr>
            <w:r w:rsidRPr="00EB631F">
              <w:rPr>
                <w:rFonts w:ascii="ＭＳ 明朝" w:hAnsi="ＭＳ 明朝" w:hint="eastAsia"/>
                <w:szCs w:val="21"/>
              </w:rPr>
              <w:t>副次評価項目である</w:t>
            </w:r>
            <w:r w:rsidR="005767B5">
              <w:rPr>
                <w:rFonts w:ascii="ＭＳ 明朝" w:hAnsi="ＭＳ 明朝" w:hint="eastAsia"/>
                <w:szCs w:val="21"/>
              </w:rPr>
              <w:t>MCE</w:t>
            </w:r>
            <w:r w:rsidR="005767B5" w:rsidRPr="00884FF0">
              <w:rPr>
                <w:rFonts w:ascii="ＭＳ 明朝" w:hAnsi="ＭＳ 明朝"/>
                <w:szCs w:val="21"/>
                <w:vertAlign w:val="superscript"/>
              </w:rPr>
              <w:t>a</w:t>
            </w:r>
            <w:r w:rsidR="005767B5">
              <w:rPr>
                <w:rFonts w:ascii="ＭＳ 明朝" w:hAnsi="ＭＳ 明朝" w:hint="eastAsia"/>
                <w:szCs w:val="21"/>
              </w:rPr>
              <w:t>の</w:t>
            </w:r>
            <w:r w:rsidR="00DF17DF" w:rsidRPr="00372CB7">
              <w:rPr>
                <w:rFonts w:ascii="ＭＳ 明朝" w:hAnsi="ＭＳ 明朝"/>
                <w:szCs w:val="21"/>
              </w:rPr>
              <w:t>年換算</w:t>
            </w:r>
            <w:r w:rsidR="002840D7">
              <w:rPr>
                <w:rFonts w:ascii="ＭＳ 明朝" w:hAnsi="ＭＳ 明朝"/>
                <w:szCs w:val="21"/>
              </w:rPr>
              <w:t>発現日数</w:t>
            </w:r>
            <w:r w:rsidR="00DF17DF" w:rsidRPr="00372CB7">
              <w:rPr>
                <w:rFonts w:ascii="ＭＳ 明朝" w:hAnsi="ＭＳ 明朝"/>
                <w:szCs w:val="21"/>
              </w:rPr>
              <w:t>（中央値</w:t>
            </w:r>
            <w:r w:rsidR="00792646" w:rsidRPr="00884FF0">
              <w:rPr>
                <w:rFonts w:ascii="ＭＳ 明朝" w:hAnsi="ＭＳ 明朝" w:hint="eastAsia"/>
                <w:szCs w:val="21"/>
                <w:vertAlign w:val="superscript"/>
              </w:rPr>
              <w:t>d</w:t>
            </w:r>
            <w:r w:rsidR="00DF17DF" w:rsidRPr="00372CB7">
              <w:rPr>
                <w:rFonts w:ascii="ＭＳ 明朝" w:hAnsi="ＭＳ 明朝"/>
                <w:szCs w:val="21"/>
              </w:rPr>
              <w:t>）は、</w:t>
            </w:r>
            <w:r w:rsidR="00DF17DF">
              <w:rPr>
                <w:rFonts w:ascii="ＭＳ 明朝" w:hAnsi="ＭＳ 明朝" w:hint="eastAsia"/>
                <w:szCs w:val="21"/>
              </w:rPr>
              <w:t>本剤</w:t>
            </w:r>
            <w:r w:rsidR="00DF17DF" w:rsidRPr="00372CB7">
              <w:rPr>
                <w:rFonts w:ascii="ＭＳ 明朝" w:hAnsi="ＭＳ 明朝"/>
                <w:szCs w:val="21"/>
              </w:rPr>
              <w:t>投与前</w:t>
            </w:r>
            <w:r w:rsidR="00792646" w:rsidRPr="00884FF0">
              <w:rPr>
                <w:rFonts w:ascii="ＭＳ 明朝" w:hAnsi="ＭＳ 明朝" w:hint="eastAsia"/>
                <w:szCs w:val="21"/>
                <w:vertAlign w:val="superscript"/>
              </w:rPr>
              <w:t>b</w:t>
            </w:r>
            <w:r w:rsidR="00DF17DF" w:rsidRPr="00372CB7">
              <w:rPr>
                <w:rFonts w:ascii="ＭＳ 明朝" w:hAnsi="ＭＳ 明朝"/>
                <w:szCs w:val="21"/>
              </w:rPr>
              <w:t>が5.33日/年、</w:t>
            </w:r>
            <w:r w:rsidR="00DF17DF">
              <w:rPr>
                <w:rFonts w:ascii="ＭＳ 明朝" w:hAnsi="ＭＳ 明朝" w:hint="eastAsia"/>
                <w:szCs w:val="21"/>
              </w:rPr>
              <w:t>本剤</w:t>
            </w:r>
            <w:r w:rsidR="00DF17DF" w:rsidRPr="00372CB7">
              <w:rPr>
                <w:rFonts w:ascii="ＭＳ 明朝" w:hAnsi="ＭＳ 明朝"/>
                <w:szCs w:val="21"/>
              </w:rPr>
              <w:t>投与後</w:t>
            </w:r>
            <w:r w:rsidR="00792646" w:rsidRPr="00884FF0">
              <w:rPr>
                <w:rFonts w:ascii="ＭＳ 明朝" w:hAnsi="ＭＳ 明朝" w:hint="eastAsia"/>
                <w:szCs w:val="21"/>
                <w:vertAlign w:val="superscript"/>
              </w:rPr>
              <w:t>c</w:t>
            </w:r>
            <w:r w:rsidR="00DF17DF" w:rsidRPr="00372CB7">
              <w:rPr>
                <w:rFonts w:ascii="ＭＳ 明朝" w:hAnsi="ＭＳ 明朝"/>
                <w:szCs w:val="21"/>
              </w:rPr>
              <w:t>が2.93日/年で、</w:t>
            </w:r>
            <w:r w:rsidR="003A5DF4">
              <w:rPr>
                <w:rFonts w:ascii="ＭＳ 明朝" w:hAnsi="ＭＳ 明朝" w:hint="eastAsia"/>
                <w:szCs w:val="21"/>
              </w:rPr>
              <w:t>減少率</w:t>
            </w:r>
            <w:r w:rsidR="00DF17DF" w:rsidRPr="00372CB7">
              <w:rPr>
                <w:rFonts w:ascii="ＭＳ 明朝" w:hAnsi="ＭＳ 明朝"/>
                <w:szCs w:val="21"/>
              </w:rPr>
              <w:t>は</w:t>
            </w:r>
            <w:r w:rsidR="00021E8C">
              <w:rPr>
                <w:rFonts w:ascii="ＭＳ 明朝" w:hAnsi="ＭＳ 明朝" w:hint="eastAsia"/>
                <w:szCs w:val="21"/>
              </w:rPr>
              <w:t>45.1</w:t>
            </w:r>
            <w:r w:rsidR="00325044">
              <w:rPr>
                <w:rFonts w:ascii="ＭＳ 明朝" w:hAnsi="ＭＳ 明朝"/>
                <w:szCs w:val="21"/>
              </w:rPr>
              <w:t>%</w:t>
            </w:r>
            <w:r w:rsidR="00DF17DF" w:rsidRPr="00372CB7">
              <w:rPr>
                <w:rFonts w:ascii="ＭＳ 明朝" w:hAnsi="ＭＳ 明朝"/>
                <w:szCs w:val="21"/>
              </w:rPr>
              <w:t>であった（p=0.8139、Wilcoxon符号付順位検定、名目上のp値）。</w:t>
            </w:r>
          </w:p>
          <w:p w14:paraId="3C885791" w14:textId="34398BE8" w:rsidR="00DA0F06" w:rsidRPr="00372CB7" w:rsidRDefault="00DA0F06" w:rsidP="003320D9">
            <w:pPr>
              <w:tabs>
                <w:tab w:val="left" w:pos="142"/>
                <w:tab w:val="left" w:pos="284"/>
              </w:tabs>
              <w:spacing w:line="0" w:lineRule="atLeast"/>
              <w:ind w:left="270" w:hangingChars="150" w:hanging="270"/>
              <w:rPr>
                <w:rFonts w:ascii="ＭＳ 明朝" w:hAnsi="ＭＳ 明朝"/>
                <w:sz w:val="18"/>
                <w:szCs w:val="18"/>
              </w:rPr>
            </w:pPr>
            <w:r w:rsidRPr="00372CB7">
              <w:rPr>
                <w:rFonts w:ascii="ＭＳ 明朝" w:hAnsi="ＭＳ 明朝"/>
                <w:sz w:val="18"/>
                <w:szCs w:val="18"/>
              </w:rPr>
              <w:t>a：</w:t>
            </w:r>
            <w:r w:rsidR="003F1B54" w:rsidRPr="003F1B54">
              <w:rPr>
                <w:rFonts w:ascii="ＭＳ 明朝" w:hAnsi="ＭＳ 明朝" w:hint="eastAsia"/>
                <w:sz w:val="18"/>
                <w:szCs w:val="18"/>
              </w:rPr>
              <w:t>横紋筋融解症、低血糖症又は心筋症のいずれかの事象の発現により、入院、緊急治療室若しくは救急科の受診又は緊急処置（自宅又は医療機関での</w:t>
            </w:r>
            <w:r w:rsidR="003F1B54" w:rsidRPr="003F1B54">
              <w:rPr>
                <w:rFonts w:ascii="ＭＳ 明朝" w:hAnsi="ＭＳ 明朝"/>
                <w:sz w:val="18"/>
                <w:szCs w:val="18"/>
              </w:rPr>
              <w:t>LC-FAODに対する予定外の治療薬の投与）に至った場合</w:t>
            </w:r>
            <w:r w:rsidR="00574AE7" w:rsidRPr="00574AE7">
              <w:rPr>
                <w:rFonts w:ascii="ＭＳ 明朝" w:hAnsi="ＭＳ 明朝"/>
                <w:sz w:val="18"/>
                <w:szCs w:val="18"/>
              </w:rPr>
              <w:t>。</w:t>
            </w:r>
          </w:p>
          <w:p w14:paraId="3F25A4E9" w14:textId="11E0FFAF" w:rsidR="00792646" w:rsidRDefault="00792646" w:rsidP="003320D9">
            <w:pPr>
              <w:tabs>
                <w:tab w:val="left" w:pos="142"/>
                <w:tab w:val="left" w:pos="284"/>
              </w:tabs>
              <w:spacing w:line="0" w:lineRule="atLeast"/>
              <w:ind w:left="270" w:hangingChars="150" w:hanging="270"/>
              <w:rPr>
                <w:rFonts w:ascii="ＭＳ 明朝" w:hAnsi="ＭＳ 明朝"/>
                <w:sz w:val="18"/>
                <w:szCs w:val="18"/>
              </w:rPr>
            </w:pPr>
            <w:r w:rsidRPr="00792646">
              <w:rPr>
                <w:rFonts w:ascii="ＭＳ 明朝" w:hAnsi="ＭＳ 明朝"/>
                <w:sz w:val="18"/>
                <w:szCs w:val="18"/>
              </w:rPr>
              <w:t>b：UX007-CL201試験の</w:t>
            </w:r>
            <w:r w:rsidR="00E84E06">
              <w:rPr>
                <w:rFonts w:ascii="ＭＳ 明朝" w:hAnsi="ＭＳ 明朝"/>
                <w:sz w:val="18"/>
                <w:szCs w:val="18"/>
              </w:rPr>
              <w:t>本剤</w:t>
            </w:r>
            <w:r w:rsidRPr="00792646">
              <w:rPr>
                <w:rFonts w:ascii="ＭＳ 明朝" w:hAnsi="ＭＳ 明朝"/>
                <w:sz w:val="18"/>
                <w:szCs w:val="18"/>
              </w:rPr>
              <w:t>投与前。</w:t>
            </w:r>
          </w:p>
          <w:p w14:paraId="3CC29B69" w14:textId="1EB90080" w:rsidR="00DA0F06" w:rsidRPr="00513BD6" w:rsidRDefault="00792646" w:rsidP="003320D9">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c</w:t>
            </w:r>
            <w:r w:rsidR="00DA0F06" w:rsidRPr="00513BD6">
              <w:rPr>
                <w:rFonts w:ascii="ＭＳ 明朝" w:hAnsi="ＭＳ 明朝"/>
                <w:sz w:val="18"/>
                <w:szCs w:val="18"/>
              </w:rPr>
              <w:t>：UX007-CL201試験及びUX007-CL202試験の投与期間の併合。</w:t>
            </w:r>
            <w:r w:rsidRPr="00792646">
              <w:rPr>
                <w:rFonts w:ascii="ＭＳ 明朝" w:hAnsi="ＭＳ 明朝" w:hint="eastAsia"/>
                <w:sz w:val="18"/>
                <w:szCs w:val="18"/>
              </w:rPr>
              <w:t>投与開始後に欠測値は確認されなかった。</w:t>
            </w:r>
          </w:p>
          <w:p w14:paraId="7506E743" w14:textId="3A54F156" w:rsidR="00E4113D" w:rsidRPr="00372CB7" w:rsidRDefault="00792646" w:rsidP="003320D9">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d</w:t>
            </w:r>
            <w:r w:rsidR="00E4113D" w:rsidRPr="00513BD6">
              <w:rPr>
                <w:rFonts w:ascii="ＭＳ 明朝" w:hAnsi="ＭＳ 明朝" w:hint="eastAsia"/>
                <w:sz w:val="18"/>
                <w:szCs w:val="18"/>
              </w:rPr>
              <w:t>：データ分布の正規性が疑わしいことから中央値で示す。</w:t>
            </w:r>
          </w:p>
          <w:p w14:paraId="557559C9" w14:textId="5E57DF6D" w:rsidR="00DA0F06" w:rsidRDefault="00DA0F06" w:rsidP="00254551">
            <w:pPr>
              <w:tabs>
                <w:tab w:val="left" w:pos="142"/>
                <w:tab w:val="left" w:pos="284"/>
              </w:tabs>
              <w:spacing w:line="0" w:lineRule="atLeast"/>
              <w:jc w:val="left"/>
              <w:rPr>
                <w:rFonts w:ascii="ＭＳ 明朝" w:hAnsi="ＭＳ 明朝"/>
                <w:szCs w:val="21"/>
              </w:rPr>
            </w:pPr>
          </w:p>
          <w:p w14:paraId="63F4991C" w14:textId="6198D871" w:rsidR="00DA0F06" w:rsidRDefault="009F2EFE" w:rsidP="003320D9">
            <w:pPr>
              <w:tabs>
                <w:tab w:val="left" w:pos="142"/>
                <w:tab w:val="left" w:pos="284"/>
              </w:tabs>
              <w:spacing w:line="0" w:lineRule="atLeast"/>
              <w:rPr>
                <w:rFonts w:ascii="ＭＳ ゴシック" w:eastAsia="ＭＳ ゴシック" w:hAnsi="ＭＳ ゴシック"/>
                <w:szCs w:val="21"/>
              </w:rPr>
            </w:pPr>
            <w:r w:rsidRPr="009F2EFE">
              <w:rPr>
                <w:rFonts w:ascii="ＭＳ ゴシック" w:eastAsia="ＭＳ ゴシック" w:hAnsi="ＭＳ ゴシック"/>
                <w:szCs w:val="21"/>
              </w:rPr>
              <w:t>UX007-CL201試験移行コホートにおける</w:t>
            </w:r>
            <w:r w:rsidR="00304501">
              <w:rPr>
                <w:rFonts w:ascii="ＭＳ ゴシック" w:eastAsia="ＭＳ ゴシック" w:hAnsi="ＭＳ ゴシック" w:hint="eastAsia"/>
                <w:szCs w:val="21"/>
              </w:rPr>
              <w:t>本剤</w:t>
            </w:r>
            <w:r w:rsidRPr="009F2EFE">
              <w:rPr>
                <w:rFonts w:ascii="ＭＳ ゴシック" w:eastAsia="ＭＳ ゴシック" w:hAnsi="ＭＳ ゴシック"/>
                <w:szCs w:val="21"/>
              </w:rPr>
              <w:t>投与前78週間及び</w:t>
            </w:r>
            <w:r w:rsidR="00304501">
              <w:rPr>
                <w:rFonts w:ascii="ＭＳ ゴシック" w:eastAsia="ＭＳ ゴシック" w:hAnsi="ＭＳ ゴシック" w:hint="eastAsia"/>
                <w:szCs w:val="21"/>
              </w:rPr>
              <w:t>本剤</w:t>
            </w:r>
            <w:r w:rsidR="00913647">
              <w:rPr>
                <w:rFonts w:ascii="ＭＳ ゴシック" w:eastAsia="ＭＳ ゴシック" w:hAnsi="ＭＳ ゴシック"/>
                <w:szCs w:val="21"/>
              </w:rPr>
              <w:t>投与開始後</w:t>
            </w:r>
            <w:r w:rsidRPr="009F2EFE">
              <w:rPr>
                <w:rFonts w:ascii="ＭＳ ゴシック" w:eastAsia="ＭＳ ゴシック" w:hAnsi="ＭＳ ゴシック"/>
                <w:szCs w:val="21"/>
              </w:rPr>
              <w:t>の</w:t>
            </w:r>
            <w:r w:rsidR="003F1B54">
              <w:rPr>
                <w:rFonts w:ascii="ＭＳ ゴシック" w:eastAsia="ＭＳ ゴシック" w:hAnsi="ＭＳ ゴシック"/>
                <w:szCs w:val="21"/>
              </w:rPr>
              <w:t>MCE</w:t>
            </w:r>
            <w:r w:rsidRPr="009F2EFE">
              <w:rPr>
                <w:rFonts w:ascii="ＭＳ ゴシック" w:eastAsia="ＭＳ ゴシック" w:hAnsi="ＭＳ ゴシック"/>
                <w:szCs w:val="21"/>
              </w:rPr>
              <w:t>の年換算発現率及び年換算</w:t>
            </w:r>
            <w:r w:rsidR="002840D7">
              <w:rPr>
                <w:rFonts w:ascii="ＭＳ ゴシック" w:eastAsia="ＭＳ ゴシック" w:hAnsi="ＭＳ ゴシック"/>
                <w:szCs w:val="21"/>
              </w:rPr>
              <w:t>発現日数</w:t>
            </w:r>
            <w:r w:rsidRPr="009F2EFE">
              <w:rPr>
                <w:rFonts w:ascii="ＭＳ ゴシック" w:eastAsia="ＭＳ ゴシック" w:hAnsi="ＭＳ ゴシック"/>
                <w:szCs w:val="21"/>
              </w:rPr>
              <w:t>（</w:t>
            </w:r>
            <w:r w:rsidR="00905266">
              <w:rPr>
                <w:rFonts w:ascii="ＭＳ ゴシック" w:eastAsia="ＭＳ ゴシック" w:hAnsi="ＭＳ ゴシック" w:hint="eastAsia"/>
                <w:szCs w:val="21"/>
              </w:rPr>
              <w:t>FAS</w:t>
            </w:r>
            <w:r w:rsidRPr="009F2EFE">
              <w:rPr>
                <w:rFonts w:ascii="ＭＳ ゴシック" w:eastAsia="ＭＳ ゴシック" w:hAnsi="ＭＳ ゴシック"/>
                <w:szCs w:val="21"/>
              </w:rPr>
              <w:t>）</w:t>
            </w:r>
          </w:p>
          <w:p w14:paraId="76BA8C8E" w14:textId="6EB38DCA" w:rsidR="00636C5E" w:rsidRDefault="00636C5E" w:rsidP="00254551">
            <w:pPr>
              <w:tabs>
                <w:tab w:val="left" w:pos="142"/>
                <w:tab w:val="left" w:pos="284"/>
              </w:tabs>
              <w:spacing w:line="0" w:lineRule="atLeast"/>
              <w:jc w:val="left"/>
              <w:rPr>
                <w:rFonts w:ascii="ＭＳ 明朝" w:hAnsi="ＭＳ 明朝"/>
                <w:szCs w:val="21"/>
              </w:rPr>
            </w:pPr>
            <w:r>
              <w:rPr>
                <w:rFonts w:ascii="ＭＳ 明朝" w:hAnsi="ＭＳ 明朝"/>
                <w:noProof/>
                <w:szCs w:val="21"/>
              </w:rPr>
              <w:drawing>
                <wp:inline distT="0" distB="0" distL="0" distR="0" wp14:anchorId="0C4F0435" wp14:editId="5CE21D60">
                  <wp:extent cx="5581201" cy="1874002"/>
                  <wp:effectExtent l="0" t="0" r="635" b="0"/>
                  <wp:docPr id="1132946810"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946810" name="図 23"/>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581201" cy="1874002"/>
                          </a:xfrm>
                          <a:prstGeom prst="rect">
                            <a:avLst/>
                          </a:prstGeom>
                          <a:noFill/>
                          <a:ln>
                            <a:noFill/>
                          </a:ln>
                        </pic:spPr>
                      </pic:pic>
                    </a:graphicData>
                  </a:graphic>
                </wp:inline>
              </w:drawing>
            </w:r>
          </w:p>
          <w:p w14:paraId="0D9409CA" w14:textId="77777777" w:rsidR="009F4768" w:rsidRDefault="009F4768" w:rsidP="00372CB7">
            <w:pPr>
              <w:tabs>
                <w:tab w:val="left" w:pos="142"/>
                <w:tab w:val="left" w:pos="284"/>
              </w:tabs>
              <w:spacing w:line="0" w:lineRule="atLeast"/>
              <w:jc w:val="left"/>
              <w:rPr>
                <w:rFonts w:ascii="ＭＳ ゴシック" w:eastAsia="ＭＳ ゴシック" w:hAnsi="ＭＳ ゴシック"/>
                <w:b/>
                <w:bCs/>
                <w:szCs w:val="21"/>
              </w:rPr>
            </w:pPr>
          </w:p>
          <w:p w14:paraId="6689EA13" w14:textId="4166FEFA" w:rsidR="00D000B5" w:rsidRDefault="00D000B5" w:rsidP="003320D9">
            <w:pPr>
              <w:tabs>
                <w:tab w:val="left" w:pos="142"/>
                <w:tab w:val="left" w:pos="284"/>
              </w:tabs>
              <w:spacing w:line="0" w:lineRule="atLeast"/>
              <w:rPr>
                <w:rFonts w:ascii="ＭＳ 明朝" w:hAnsi="ＭＳ 明朝"/>
                <w:szCs w:val="21"/>
              </w:rPr>
            </w:pPr>
            <w:r w:rsidRPr="00D000B5">
              <w:rPr>
                <w:rFonts w:ascii="ＭＳ ゴシック" w:eastAsia="ＭＳ ゴシック" w:hAnsi="ＭＳ ゴシック" w:hint="eastAsia"/>
                <w:b/>
                <w:bCs/>
                <w:szCs w:val="21"/>
              </w:rPr>
              <w:t>トリヘプタノイン</w:t>
            </w:r>
            <w:r w:rsidR="00261275">
              <w:rPr>
                <w:rFonts w:ascii="ＭＳ ゴシック" w:eastAsia="ＭＳ ゴシック" w:hAnsi="ＭＳ ゴシック" w:hint="eastAsia"/>
                <w:b/>
                <w:bCs/>
                <w:szCs w:val="21"/>
              </w:rPr>
              <w:t>ナイーブ</w:t>
            </w:r>
            <w:r w:rsidRPr="00D000B5">
              <w:rPr>
                <w:rFonts w:ascii="ＭＳ ゴシック" w:eastAsia="ＭＳ ゴシック" w:hAnsi="ＭＳ ゴシック" w:hint="eastAsia"/>
                <w:b/>
                <w:bCs/>
                <w:szCs w:val="21"/>
              </w:rPr>
              <w:t>コホート</w:t>
            </w:r>
            <w:r w:rsidR="00922AAB" w:rsidRPr="00884FF0">
              <w:rPr>
                <w:rFonts w:ascii="ＭＳ 明朝" w:hAnsi="ＭＳ 明朝"/>
                <w:b/>
                <w:bCs/>
                <w:szCs w:val="21"/>
                <w:vertAlign w:val="superscript"/>
              </w:rPr>
              <w:t>a</w:t>
            </w:r>
            <w:r w:rsidRPr="00D000B5">
              <w:rPr>
                <w:rFonts w:ascii="ＭＳ ゴシック" w:eastAsia="ＭＳ ゴシック" w:hAnsi="ＭＳ ゴシック" w:hint="eastAsia"/>
                <w:b/>
                <w:bCs/>
                <w:szCs w:val="21"/>
              </w:rPr>
              <w:t>における</w:t>
            </w:r>
            <w:r w:rsidR="00304501">
              <w:rPr>
                <w:rFonts w:ascii="ＭＳ ゴシック" w:eastAsia="ＭＳ ゴシック" w:hAnsi="ＭＳ ゴシック" w:hint="eastAsia"/>
                <w:b/>
                <w:bCs/>
                <w:szCs w:val="21"/>
              </w:rPr>
              <w:t>本剤</w:t>
            </w:r>
            <w:r w:rsidRPr="00D000B5">
              <w:rPr>
                <w:rFonts w:ascii="ＭＳ ゴシック" w:eastAsia="ＭＳ ゴシック" w:hAnsi="ＭＳ ゴシック" w:hint="eastAsia"/>
                <w:b/>
                <w:bCs/>
                <w:szCs w:val="21"/>
              </w:rPr>
              <w:t>投与前</w:t>
            </w:r>
            <w:r w:rsidRPr="00D000B5">
              <w:rPr>
                <w:rFonts w:ascii="ＭＳ ゴシック" w:eastAsia="ＭＳ ゴシック" w:hAnsi="ＭＳ ゴシック"/>
                <w:b/>
                <w:bCs/>
                <w:szCs w:val="21"/>
              </w:rPr>
              <w:t>78週間及び</w:t>
            </w:r>
            <w:r w:rsidR="00304501">
              <w:rPr>
                <w:rFonts w:ascii="ＭＳ ゴシック" w:eastAsia="ＭＳ ゴシック" w:hAnsi="ＭＳ ゴシック" w:hint="eastAsia"/>
                <w:b/>
                <w:bCs/>
                <w:szCs w:val="21"/>
              </w:rPr>
              <w:t>本剤</w:t>
            </w:r>
            <w:r w:rsidR="00913647">
              <w:rPr>
                <w:rFonts w:ascii="ＭＳ ゴシック" w:eastAsia="ＭＳ ゴシック" w:hAnsi="ＭＳ ゴシック"/>
                <w:b/>
                <w:bCs/>
                <w:szCs w:val="21"/>
              </w:rPr>
              <w:t>投与開始後</w:t>
            </w:r>
            <w:r w:rsidR="00792646">
              <w:rPr>
                <w:rFonts w:ascii="ＭＳ ゴシック" w:eastAsia="ＭＳ ゴシック" w:hAnsi="ＭＳ ゴシック" w:hint="eastAsia"/>
                <w:b/>
                <w:bCs/>
                <w:szCs w:val="21"/>
              </w:rPr>
              <w:t>（全投与期間）</w:t>
            </w:r>
            <w:r w:rsidRPr="00D000B5">
              <w:rPr>
                <w:rFonts w:ascii="ＭＳ ゴシック" w:eastAsia="ＭＳ ゴシック" w:hAnsi="ＭＳ ゴシック"/>
                <w:b/>
                <w:bCs/>
                <w:szCs w:val="21"/>
              </w:rPr>
              <w:t>の</w:t>
            </w:r>
            <w:r w:rsidR="003F1B54">
              <w:rPr>
                <w:rFonts w:ascii="ＭＳ ゴシック" w:eastAsia="ＭＳ ゴシック" w:hAnsi="ＭＳ ゴシック"/>
                <w:b/>
                <w:bCs/>
                <w:szCs w:val="21"/>
              </w:rPr>
              <w:t>MCE</w:t>
            </w:r>
            <w:r w:rsidRPr="00D000B5">
              <w:rPr>
                <w:rFonts w:ascii="ＭＳ ゴシック" w:eastAsia="ＭＳ ゴシック" w:hAnsi="ＭＳ ゴシック"/>
                <w:b/>
                <w:bCs/>
                <w:szCs w:val="21"/>
              </w:rPr>
              <w:t>の年換算発現率</w:t>
            </w:r>
            <w:r w:rsidR="00BD72AC">
              <w:rPr>
                <w:rFonts w:ascii="ＭＳ ゴシック" w:eastAsia="ＭＳ ゴシック" w:hAnsi="ＭＳ ゴシック" w:hint="eastAsia"/>
                <w:b/>
                <w:bCs/>
                <w:szCs w:val="21"/>
              </w:rPr>
              <w:t>及び</w:t>
            </w:r>
            <w:r w:rsidRPr="00D000B5">
              <w:rPr>
                <w:rFonts w:ascii="ＭＳ ゴシック" w:eastAsia="ＭＳ ゴシック" w:hAnsi="ＭＳ ゴシック"/>
                <w:b/>
                <w:bCs/>
                <w:szCs w:val="21"/>
              </w:rPr>
              <w:t>年換算</w:t>
            </w:r>
            <w:r w:rsidR="002840D7">
              <w:rPr>
                <w:rFonts w:ascii="ＭＳ ゴシック" w:eastAsia="ＭＳ ゴシック" w:hAnsi="ＭＳ ゴシック"/>
                <w:b/>
                <w:bCs/>
                <w:szCs w:val="21"/>
              </w:rPr>
              <w:t>発現日数</w:t>
            </w:r>
            <w:r w:rsidRPr="00D000B5">
              <w:rPr>
                <w:rFonts w:ascii="ＭＳ ゴシック" w:eastAsia="ＭＳ ゴシック" w:hAnsi="ＭＳ ゴシック"/>
                <w:b/>
                <w:bCs/>
                <w:szCs w:val="21"/>
              </w:rPr>
              <w:t>（</w:t>
            </w:r>
            <w:r w:rsidR="0089219C">
              <w:rPr>
                <w:rFonts w:ascii="ＭＳ ゴシック" w:eastAsia="ＭＳ ゴシック" w:hAnsi="ＭＳ ゴシック" w:hint="eastAsia"/>
                <w:b/>
                <w:bCs/>
                <w:szCs w:val="21"/>
              </w:rPr>
              <w:t>FAS</w:t>
            </w:r>
            <w:r w:rsidRPr="00D000B5">
              <w:rPr>
                <w:rFonts w:ascii="ＭＳ ゴシック" w:eastAsia="ＭＳ ゴシック" w:hAnsi="ＭＳ ゴシック"/>
                <w:b/>
                <w:bCs/>
                <w:szCs w:val="21"/>
              </w:rPr>
              <w:t>）</w:t>
            </w:r>
          </w:p>
          <w:p w14:paraId="5BA3D511" w14:textId="1EDD3A14" w:rsidR="00372CB7" w:rsidRDefault="00F15BA5" w:rsidP="003320D9">
            <w:pPr>
              <w:tabs>
                <w:tab w:val="left" w:pos="142"/>
                <w:tab w:val="left" w:pos="284"/>
              </w:tabs>
              <w:spacing w:line="0" w:lineRule="atLeast"/>
              <w:rPr>
                <w:rFonts w:ascii="ＭＳ 明朝" w:hAnsi="ＭＳ 明朝"/>
                <w:szCs w:val="21"/>
              </w:rPr>
            </w:pPr>
            <w:r w:rsidRPr="00F15BA5">
              <w:rPr>
                <w:rFonts w:ascii="ＭＳ 明朝" w:hAnsi="ＭＳ 明朝" w:hint="eastAsia"/>
                <w:szCs w:val="21"/>
              </w:rPr>
              <w:t>トリヘプタノイン</w:t>
            </w:r>
            <w:r w:rsidR="00261275">
              <w:rPr>
                <w:rFonts w:ascii="ＭＳ 明朝" w:hAnsi="ＭＳ 明朝" w:hint="eastAsia"/>
                <w:szCs w:val="21"/>
              </w:rPr>
              <w:t>ナイーブ</w:t>
            </w:r>
            <w:r w:rsidRPr="00F15BA5">
              <w:rPr>
                <w:rFonts w:ascii="ＭＳ 明朝" w:hAnsi="ＭＳ 明朝" w:hint="eastAsia"/>
                <w:szCs w:val="21"/>
              </w:rPr>
              <w:t>コホート</w:t>
            </w:r>
            <w:r w:rsidR="00BC36BB" w:rsidRPr="00884FF0">
              <w:rPr>
                <w:rFonts w:ascii="ＭＳ 明朝" w:hAnsi="ＭＳ 明朝"/>
                <w:szCs w:val="21"/>
                <w:vertAlign w:val="superscript"/>
              </w:rPr>
              <w:t>a</w:t>
            </w:r>
            <w:r w:rsidRPr="00F15BA5">
              <w:rPr>
                <w:rFonts w:ascii="ＭＳ 明朝" w:hAnsi="ＭＳ 明朝" w:hint="eastAsia"/>
                <w:szCs w:val="21"/>
              </w:rPr>
              <w:t>において、主要評価項目である</w:t>
            </w:r>
            <w:r w:rsidR="003F1B54">
              <w:rPr>
                <w:rFonts w:ascii="ＭＳ 明朝" w:hAnsi="ＭＳ 明朝" w:hint="eastAsia"/>
                <w:szCs w:val="21"/>
              </w:rPr>
              <w:t>MCE</w:t>
            </w:r>
            <w:r w:rsidR="00BC36BB" w:rsidRPr="00884FF0">
              <w:rPr>
                <w:rFonts w:ascii="ＭＳ 明朝" w:hAnsi="ＭＳ 明朝"/>
                <w:szCs w:val="21"/>
                <w:vertAlign w:val="superscript"/>
              </w:rPr>
              <w:t>b</w:t>
            </w:r>
            <w:r w:rsidR="00372CB7" w:rsidRPr="00372CB7">
              <w:rPr>
                <w:rFonts w:ascii="ＭＳ 明朝" w:hAnsi="ＭＳ 明朝"/>
                <w:szCs w:val="21"/>
              </w:rPr>
              <w:t>の年換算発現率（</w:t>
            </w:r>
            <w:r w:rsidR="006439C8">
              <w:rPr>
                <w:rFonts w:ascii="ＭＳ 明朝" w:hAnsi="ＭＳ 明朝" w:hint="eastAsia"/>
                <w:szCs w:val="21"/>
              </w:rPr>
              <w:t>中央値</w:t>
            </w:r>
            <w:r w:rsidR="0030303F" w:rsidRPr="00884FF0">
              <w:rPr>
                <w:rFonts w:ascii="ＭＳ 明朝" w:hAnsi="ＭＳ 明朝" w:hint="eastAsia"/>
                <w:szCs w:val="21"/>
                <w:vertAlign w:val="superscript"/>
              </w:rPr>
              <w:t>c</w:t>
            </w:r>
            <w:r w:rsidR="00372CB7" w:rsidRPr="00372CB7">
              <w:rPr>
                <w:rFonts w:ascii="ＭＳ 明朝" w:hAnsi="ＭＳ 明朝"/>
                <w:szCs w:val="21"/>
              </w:rPr>
              <w:t>）は、</w:t>
            </w:r>
            <w:r w:rsidR="00A407E9">
              <w:rPr>
                <w:rFonts w:ascii="ＭＳ 明朝" w:hAnsi="ＭＳ 明朝" w:hint="eastAsia"/>
                <w:szCs w:val="21"/>
              </w:rPr>
              <w:t>本剤</w:t>
            </w:r>
            <w:r w:rsidR="00372CB7" w:rsidRPr="00372CB7">
              <w:rPr>
                <w:rFonts w:ascii="ＭＳ 明朝" w:hAnsi="ＭＳ 明朝"/>
                <w:szCs w:val="21"/>
              </w:rPr>
              <w:t>投与前2.00</w:t>
            </w:r>
            <w:r w:rsidR="00EF16D1">
              <w:rPr>
                <w:rFonts w:ascii="ＭＳ 明朝" w:hAnsi="ＭＳ 明朝"/>
                <w:szCs w:val="21"/>
              </w:rPr>
              <w:t>回/年</w:t>
            </w:r>
            <w:r w:rsidR="00372CB7" w:rsidRPr="00372CB7">
              <w:rPr>
                <w:rFonts w:ascii="ＭＳ 明朝" w:hAnsi="ＭＳ 明朝"/>
                <w:szCs w:val="21"/>
              </w:rPr>
              <w:t>、</w:t>
            </w:r>
            <w:r w:rsidR="00964DA5">
              <w:rPr>
                <w:rFonts w:ascii="ＭＳ 明朝" w:hAnsi="ＭＳ 明朝" w:hint="eastAsia"/>
                <w:szCs w:val="21"/>
              </w:rPr>
              <w:t>本剤</w:t>
            </w:r>
            <w:r w:rsidR="00913647">
              <w:rPr>
                <w:rFonts w:ascii="ＭＳ 明朝" w:hAnsi="ＭＳ 明朝" w:hint="eastAsia"/>
                <w:szCs w:val="21"/>
              </w:rPr>
              <w:t>投与開始後</w:t>
            </w:r>
            <w:r w:rsidR="00372CB7" w:rsidRPr="00372CB7">
              <w:rPr>
                <w:rFonts w:ascii="ＭＳ 明朝" w:hAnsi="ＭＳ 明朝"/>
                <w:szCs w:val="21"/>
              </w:rPr>
              <w:t>が0.28</w:t>
            </w:r>
            <w:r w:rsidR="00EF16D1">
              <w:rPr>
                <w:rFonts w:ascii="ＭＳ 明朝" w:hAnsi="ＭＳ 明朝"/>
                <w:szCs w:val="21"/>
              </w:rPr>
              <w:t>回/年</w:t>
            </w:r>
            <w:r w:rsidR="00372CB7" w:rsidRPr="00372CB7">
              <w:rPr>
                <w:rFonts w:ascii="ＭＳ 明朝" w:hAnsi="ＭＳ 明朝"/>
                <w:szCs w:val="21"/>
              </w:rPr>
              <w:t>で、</w:t>
            </w:r>
            <w:r w:rsidR="003A5DF4">
              <w:rPr>
                <w:rFonts w:ascii="ＭＳ 明朝" w:hAnsi="ＭＳ 明朝" w:hint="eastAsia"/>
                <w:szCs w:val="21"/>
              </w:rPr>
              <w:t>減少率</w:t>
            </w:r>
            <w:r w:rsidR="00372CB7" w:rsidRPr="00372CB7">
              <w:rPr>
                <w:rFonts w:ascii="ＭＳ 明朝" w:hAnsi="ＭＳ 明朝"/>
                <w:szCs w:val="21"/>
              </w:rPr>
              <w:t>は85.9</w:t>
            </w:r>
            <w:r w:rsidR="00325044">
              <w:rPr>
                <w:rFonts w:ascii="ＭＳ 明朝" w:hAnsi="ＭＳ 明朝"/>
                <w:szCs w:val="21"/>
              </w:rPr>
              <w:t>%</w:t>
            </w:r>
            <w:r w:rsidR="00372CB7" w:rsidRPr="00372CB7">
              <w:rPr>
                <w:rFonts w:ascii="ＭＳ 明朝" w:hAnsi="ＭＳ 明朝"/>
                <w:szCs w:val="21"/>
              </w:rPr>
              <w:t>であった（p=0.0343、</w:t>
            </w:r>
            <w:r w:rsidR="006439C8" w:rsidRPr="00372CB7">
              <w:rPr>
                <w:rFonts w:ascii="ＭＳ 明朝" w:hAnsi="ＭＳ 明朝"/>
                <w:szCs w:val="21"/>
              </w:rPr>
              <w:t>Wilcoxon符号付順位検定</w:t>
            </w:r>
            <w:r w:rsidR="00372CB7" w:rsidRPr="00372CB7">
              <w:rPr>
                <w:rFonts w:ascii="ＭＳ 明朝" w:hAnsi="ＭＳ 明朝"/>
                <w:szCs w:val="21"/>
              </w:rPr>
              <w:t>、名目上のp値）。</w:t>
            </w:r>
          </w:p>
          <w:p w14:paraId="107EB09C" w14:textId="2809D2C1" w:rsidR="00C752BC" w:rsidRPr="00372CB7" w:rsidRDefault="00F15BA5" w:rsidP="003320D9">
            <w:pPr>
              <w:tabs>
                <w:tab w:val="left" w:pos="142"/>
                <w:tab w:val="left" w:pos="284"/>
              </w:tabs>
              <w:spacing w:line="0" w:lineRule="atLeast"/>
              <w:rPr>
                <w:rFonts w:ascii="ＭＳ 明朝" w:hAnsi="ＭＳ 明朝"/>
                <w:szCs w:val="21"/>
              </w:rPr>
            </w:pPr>
            <w:r w:rsidRPr="00F15BA5">
              <w:rPr>
                <w:rFonts w:ascii="ＭＳ 明朝" w:hAnsi="ＭＳ 明朝" w:hint="eastAsia"/>
                <w:szCs w:val="21"/>
              </w:rPr>
              <w:t>副次評価項目である</w:t>
            </w:r>
            <w:r w:rsidR="000445DF">
              <w:rPr>
                <w:rFonts w:ascii="ＭＳ 明朝" w:hAnsi="ＭＳ 明朝" w:hint="eastAsia"/>
                <w:szCs w:val="21"/>
              </w:rPr>
              <w:t>MCE</w:t>
            </w:r>
            <w:r w:rsidR="000445DF" w:rsidRPr="00884FF0">
              <w:rPr>
                <w:rFonts w:ascii="ＭＳ 明朝" w:hAnsi="ＭＳ 明朝"/>
                <w:szCs w:val="21"/>
                <w:vertAlign w:val="superscript"/>
              </w:rPr>
              <w:t>b</w:t>
            </w:r>
            <w:r w:rsidR="000445DF">
              <w:rPr>
                <w:rFonts w:ascii="ＭＳ 明朝" w:hAnsi="ＭＳ 明朝" w:hint="eastAsia"/>
                <w:szCs w:val="21"/>
              </w:rPr>
              <w:t>の</w:t>
            </w:r>
            <w:r w:rsidRPr="00F15BA5">
              <w:rPr>
                <w:rFonts w:ascii="ＭＳ 明朝" w:hAnsi="ＭＳ 明朝" w:hint="eastAsia"/>
                <w:szCs w:val="21"/>
              </w:rPr>
              <w:t>年換算</w:t>
            </w:r>
            <w:r w:rsidR="002840D7">
              <w:rPr>
                <w:rFonts w:ascii="ＭＳ 明朝" w:hAnsi="ＭＳ 明朝" w:hint="eastAsia"/>
                <w:szCs w:val="21"/>
              </w:rPr>
              <w:t>発現日数</w:t>
            </w:r>
            <w:r w:rsidRPr="00F15BA5">
              <w:rPr>
                <w:rFonts w:ascii="ＭＳ 明朝" w:hAnsi="ＭＳ 明朝" w:hint="eastAsia"/>
                <w:szCs w:val="21"/>
              </w:rPr>
              <w:t>（中央値</w:t>
            </w:r>
            <w:r w:rsidR="00E4113D" w:rsidRPr="00884FF0">
              <w:rPr>
                <w:rFonts w:ascii="ＭＳ 明朝" w:hAnsi="ＭＳ 明朝" w:hint="eastAsia"/>
                <w:szCs w:val="21"/>
                <w:vertAlign w:val="superscript"/>
              </w:rPr>
              <w:t>c</w:t>
            </w:r>
            <w:r w:rsidRPr="00F15BA5">
              <w:rPr>
                <w:rFonts w:ascii="ＭＳ 明朝" w:hAnsi="ＭＳ 明朝" w:hint="eastAsia"/>
                <w:szCs w:val="21"/>
              </w:rPr>
              <w:t>）</w:t>
            </w:r>
            <w:r w:rsidR="00C752BC" w:rsidRPr="00372CB7">
              <w:rPr>
                <w:rFonts w:ascii="ＭＳ 明朝" w:hAnsi="ＭＳ 明朝"/>
                <w:szCs w:val="21"/>
              </w:rPr>
              <w:t>は、</w:t>
            </w:r>
            <w:r w:rsidR="00A407E9">
              <w:rPr>
                <w:rFonts w:ascii="ＭＳ 明朝" w:hAnsi="ＭＳ 明朝" w:hint="eastAsia"/>
                <w:szCs w:val="21"/>
              </w:rPr>
              <w:t>本剤</w:t>
            </w:r>
            <w:r w:rsidR="00C752BC" w:rsidRPr="00372CB7">
              <w:rPr>
                <w:rFonts w:ascii="ＭＳ 明朝" w:hAnsi="ＭＳ 明朝"/>
                <w:szCs w:val="21"/>
              </w:rPr>
              <w:t>投与前が8.66日/年、</w:t>
            </w:r>
            <w:r w:rsidR="00964DA5">
              <w:rPr>
                <w:rFonts w:ascii="ＭＳ 明朝" w:hAnsi="ＭＳ 明朝" w:hint="eastAsia"/>
                <w:szCs w:val="21"/>
              </w:rPr>
              <w:t>本剤</w:t>
            </w:r>
            <w:r w:rsidR="00913647">
              <w:rPr>
                <w:rFonts w:ascii="ＭＳ 明朝" w:hAnsi="ＭＳ 明朝" w:hint="eastAsia"/>
                <w:szCs w:val="21"/>
              </w:rPr>
              <w:t>投与開始後</w:t>
            </w:r>
            <w:r w:rsidR="00C752BC" w:rsidRPr="00372CB7">
              <w:rPr>
                <w:rFonts w:ascii="ＭＳ 明朝" w:hAnsi="ＭＳ 明朝"/>
                <w:szCs w:val="21"/>
              </w:rPr>
              <w:t>が0.80日/年で、</w:t>
            </w:r>
            <w:r w:rsidR="003A5DF4">
              <w:rPr>
                <w:rFonts w:ascii="ＭＳ 明朝" w:hAnsi="ＭＳ 明朝" w:hint="eastAsia"/>
                <w:szCs w:val="21"/>
              </w:rPr>
              <w:t>減少率</w:t>
            </w:r>
            <w:r w:rsidR="00C752BC" w:rsidRPr="00372CB7">
              <w:rPr>
                <w:rFonts w:ascii="ＭＳ 明朝" w:hAnsi="ＭＳ 明朝"/>
                <w:szCs w:val="21"/>
              </w:rPr>
              <w:t>は90.8</w:t>
            </w:r>
            <w:r w:rsidR="00325044">
              <w:rPr>
                <w:rFonts w:ascii="ＭＳ 明朝" w:hAnsi="ＭＳ 明朝"/>
                <w:szCs w:val="21"/>
              </w:rPr>
              <w:t>%</w:t>
            </w:r>
            <w:r w:rsidR="00C752BC" w:rsidRPr="00372CB7">
              <w:rPr>
                <w:rFonts w:ascii="ＭＳ 明朝" w:hAnsi="ＭＳ 明朝"/>
                <w:szCs w:val="21"/>
              </w:rPr>
              <w:t>であった（p=0.0325、Wilcoxon符号付順位検定、名目上のp値）。</w:t>
            </w:r>
          </w:p>
          <w:p w14:paraId="3692A4BF" w14:textId="08F1A59C" w:rsidR="00833732" w:rsidRPr="00833732" w:rsidRDefault="00833732" w:rsidP="003320D9">
            <w:pPr>
              <w:tabs>
                <w:tab w:val="left" w:pos="142"/>
                <w:tab w:val="left" w:pos="284"/>
              </w:tabs>
              <w:spacing w:line="0" w:lineRule="atLeast"/>
              <w:ind w:left="270" w:hangingChars="150" w:hanging="270"/>
              <w:rPr>
                <w:rFonts w:ascii="ＭＳ 明朝" w:hAnsi="ＭＳ 明朝"/>
                <w:sz w:val="18"/>
                <w:szCs w:val="18"/>
              </w:rPr>
            </w:pPr>
            <w:r w:rsidRPr="00833732">
              <w:rPr>
                <w:rFonts w:ascii="ＭＳ 明朝" w:hAnsi="ＭＳ 明朝"/>
                <w:sz w:val="18"/>
                <w:szCs w:val="18"/>
              </w:rPr>
              <w:t>a：</w:t>
            </w:r>
            <w:r w:rsidR="006662B0" w:rsidRPr="008D1825">
              <w:rPr>
                <w:rFonts w:ascii="ＭＳ 明朝" w:hAnsi="ＭＳ 明朝"/>
                <w:sz w:val="18"/>
                <w:szCs w:val="18"/>
              </w:rPr>
              <w:t>UX007-CL201</w:t>
            </w:r>
            <w:r w:rsidR="006662B0" w:rsidRPr="008D1825">
              <w:rPr>
                <w:rFonts w:ascii="ＭＳ 明朝" w:hAnsi="ＭＳ 明朝" w:hint="eastAsia"/>
                <w:sz w:val="18"/>
                <w:szCs w:val="18"/>
              </w:rPr>
              <w:t>試験に参加したが、</w:t>
            </w:r>
            <w:r w:rsidR="006662B0">
              <w:rPr>
                <w:rFonts w:ascii="ＭＳ 明朝" w:hAnsi="ＭＳ 明朝" w:hint="eastAsia"/>
                <w:sz w:val="18"/>
                <w:szCs w:val="18"/>
              </w:rPr>
              <w:t>本剤</w:t>
            </w:r>
            <w:r w:rsidR="006662B0" w:rsidRPr="008D1825">
              <w:rPr>
                <w:rFonts w:ascii="ＭＳ 明朝" w:hAnsi="ＭＳ 明朝" w:hint="eastAsia"/>
                <w:sz w:val="18"/>
                <w:szCs w:val="18"/>
              </w:rPr>
              <w:t>を投与されていない期間が</w:t>
            </w:r>
            <w:r w:rsidR="006662B0" w:rsidRPr="008D1825">
              <w:rPr>
                <w:rFonts w:ascii="ＭＳ 明朝" w:hAnsi="ＭＳ 明朝"/>
                <w:sz w:val="18"/>
                <w:szCs w:val="18"/>
              </w:rPr>
              <w:t>2</w:t>
            </w:r>
            <w:r w:rsidR="006662B0" w:rsidRPr="008D1825">
              <w:rPr>
                <w:rFonts w:ascii="ＭＳ 明朝" w:hAnsi="ＭＳ 明朝" w:hint="eastAsia"/>
                <w:sz w:val="18"/>
                <w:szCs w:val="18"/>
              </w:rPr>
              <w:t>年を超えていた</w:t>
            </w:r>
            <w:r w:rsidR="006662B0" w:rsidRPr="008D1825">
              <w:rPr>
                <w:rFonts w:ascii="ＭＳ 明朝" w:hAnsi="ＭＳ 明朝"/>
                <w:sz w:val="18"/>
                <w:szCs w:val="18"/>
              </w:rPr>
              <w:t>1</w:t>
            </w:r>
            <w:r w:rsidR="006662B0" w:rsidRPr="008D1825">
              <w:rPr>
                <w:rFonts w:ascii="ＭＳ 明朝" w:hAnsi="ＭＳ 明朝" w:hint="eastAsia"/>
                <w:sz w:val="18"/>
                <w:szCs w:val="18"/>
              </w:rPr>
              <w:t>例を含む。</w:t>
            </w:r>
          </w:p>
          <w:p w14:paraId="3731E044" w14:textId="37C2A0D3" w:rsidR="00372CB7" w:rsidRPr="00513BD6" w:rsidRDefault="00833732" w:rsidP="003320D9">
            <w:pPr>
              <w:tabs>
                <w:tab w:val="left" w:pos="142"/>
                <w:tab w:val="left" w:pos="284"/>
              </w:tabs>
              <w:spacing w:line="0" w:lineRule="atLeast"/>
              <w:ind w:left="270" w:hangingChars="150" w:hanging="270"/>
              <w:rPr>
                <w:rFonts w:ascii="ＭＳ 明朝" w:hAnsi="ＭＳ 明朝"/>
                <w:sz w:val="18"/>
                <w:szCs w:val="18"/>
              </w:rPr>
            </w:pPr>
            <w:r w:rsidRPr="00833732">
              <w:rPr>
                <w:rFonts w:ascii="ＭＳ 明朝" w:hAnsi="ＭＳ 明朝"/>
                <w:sz w:val="18"/>
                <w:szCs w:val="18"/>
              </w:rPr>
              <w:t>b：</w:t>
            </w:r>
            <w:r w:rsidR="003F1B54" w:rsidRPr="003F1B54">
              <w:rPr>
                <w:rFonts w:ascii="ＭＳ 明朝" w:hAnsi="ＭＳ 明朝" w:hint="eastAsia"/>
                <w:sz w:val="18"/>
                <w:szCs w:val="18"/>
              </w:rPr>
              <w:t>横紋筋融解症、低血糖症又は心筋症のいずれかの事象の発現により、入院、緊急治療室若しくは救急科の受診又は緊急処置（自宅又は医療機関での</w:t>
            </w:r>
            <w:r w:rsidR="003F1B54" w:rsidRPr="003F1B54">
              <w:rPr>
                <w:rFonts w:ascii="ＭＳ 明朝" w:hAnsi="ＭＳ 明朝"/>
                <w:sz w:val="18"/>
                <w:szCs w:val="18"/>
              </w:rPr>
              <w:t>LC-FAODに対する予定外の治療薬の投与）に至った場合</w:t>
            </w:r>
            <w:r w:rsidRPr="00513BD6">
              <w:rPr>
                <w:rFonts w:ascii="ＭＳ 明朝" w:hAnsi="ＭＳ 明朝"/>
                <w:sz w:val="18"/>
                <w:szCs w:val="18"/>
              </w:rPr>
              <w:t>。</w:t>
            </w:r>
          </w:p>
          <w:p w14:paraId="0138256B" w14:textId="23536948" w:rsidR="00A20D12" w:rsidRPr="009925CB" w:rsidRDefault="00E4113D" w:rsidP="003320D9">
            <w:pPr>
              <w:tabs>
                <w:tab w:val="left" w:pos="142"/>
                <w:tab w:val="left" w:pos="284"/>
              </w:tabs>
              <w:spacing w:line="0" w:lineRule="atLeast"/>
              <w:ind w:left="270" w:hangingChars="150" w:hanging="270"/>
              <w:rPr>
                <w:rFonts w:ascii="ＭＳ 明朝" w:hAnsi="ＭＳ 明朝"/>
                <w:sz w:val="18"/>
                <w:szCs w:val="18"/>
              </w:rPr>
            </w:pPr>
            <w:r w:rsidRPr="00513BD6">
              <w:rPr>
                <w:rFonts w:ascii="ＭＳ 明朝" w:hAnsi="ＭＳ 明朝" w:hint="eastAsia"/>
                <w:sz w:val="18"/>
                <w:szCs w:val="18"/>
              </w:rPr>
              <w:t>c：データ分布の正規性が疑わしいことから中央値で示す。</w:t>
            </w:r>
          </w:p>
          <w:p w14:paraId="3E00682D" w14:textId="77777777" w:rsidR="00A20D12" w:rsidRDefault="00A20D12" w:rsidP="00254551">
            <w:pPr>
              <w:tabs>
                <w:tab w:val="left" w:pos="142"/>
                <w:tab w:val="left" w:pos="284"/>
              </w:tabs>
              <w:spacing w:line="0" w:lineRule="atLeast"/>
              <w:jc w:val="left"/>
              <w:rPr>
                <w:rFonts w:ascii="ＭＳ ゴシック" w:eastAsia="ＭＳ ゴシック" w:hAnsi="ＭＳ ゴシック"/>
                <w:szCs w:val="21"/>
              </w:rPr>
            </w:pPr>
          </w:p>
          <w:p w14:paraId="6F0FF52F" w14:textId="62003BBB" w:rsidR="00DA0F06" w:rsidRPr="009F4768" w:rsidRDefault="00372CB7" w:rsidP="003320D9">
            <w:pPr>
              <w:tabs>
                <w:tab w:val="left" w:pos="142"/>
                <w:tab w:val="left" w:pos="284"/>
              </w:tabs>
              <w:spacing w:line="0" w:lineRule="atLeast"/>
              <w:rPr>
                <w:rFonts w:ascii="ＭＳ ゴシック" w:eastAsia="ＭＳ ゴシック" w:hAnsi="ＭＳ ゴシック"/>
                <w:szCs w:val="21"/>
              </w:rPr>
            </w:pPr>
            <w:r w:rsidRPr="002121FA">
              <w:rPr>
                <w:rFonts w:ascii="ＭＳ ゴシック" w:eastAsia="ＭＳ ゴシック" w:hAnsi="ＭＳ ゴシック" w:hint="eastAsia"/>
                <w:szCs w:val="21"/>
              </w:rPr>
              <w:t>トリヘプタノイン</w:t>
            </w:r>
            <w:r w:rsidR="00261275">
              <w:rPr>
                <w:rFonts w:ascii="ＭＳ ゴシック" w:eastAsia="ＭＳ ゴシック" w:hAnsi="ＭＳ ゴシック" w:hint="eastAsia"/>
                <w:szCs w:val="21"/>
              </w:rPr>
              <w:t>ナイーブ</w:t>
            </w:r>
            <w:r w:rsidRPr="002121FA">
              <w:rPr>
                <w:rFonts w:ascii="ＭＳ ゴシック" w:eastAsia="ＭＳ ゴシック" w:hAnsi="ＭＳ ゴシック" w:hint="eastAsia"/>
                <w:szCs w:val="21"/>
              </w:rPr>
              <w:t>コホートにおける</w:t>
            </w:r>
            <w:r w:rsidR="00A407E9" w:rsidRPr="00006FBB">
              <w:rPr>
                <w:rFonts w:ascii="ＭＳ ゴシック" w:eastAsia="ＭＳ ゴシック" w:hAnsi="ＭＳ ゴシック" w:hint="eastAsia"/>
                <w:szCs w:val="21"/>
              </w:rPr>
              <w:t>本剤</w:t>
            </w:r>
            <w:r w:rsidRPr="002121FA">
              <w:rPr>
                <w:rFonts w:ascii="ＭＳ ゴシック" w:eastAsia="ＭＳ ゴシック" w:hAnsi="ＭＳ ゴシック" w:hint="eastAsia"/>
                <w:szCs w:val="21"/>
              </w:rPr>
              <w:t>投与前</w:t>
            </w:r>
            <w:r w:rsidR="00D47A94" w:rsidRPr="002121FA">
              <w:rPr>
                <w:rFonts w:ascii="ＭＳ ゴシック" w:eastAsia="ＭＳ ゴシック" w:hAnsi="ＭＳ ゴシック" w:hint="eastAsia"/>
                <w:szCs w:val="21"/>
              </w:rPr>
              <w:t>78週間</w:t>
            </w:r>
            <w:r w:rsidRPr="002121FA">
              <w:rPr>
                <w:rFonts w:ascii="ＭＳ ゴシック" w:eastAsia="ＭＳ ゴシック" w:hAnsi="ＭＳ ゴシック"/>
                <w:szCs w:val="21"/>
              </w:rPr>
              <w:t>及び</w:t>
            </w:r>
            <w:r w:rsidR="00A407E9" w:rsidRPr="00006FBB">
              <w:rPr>
                <w:rFonts w:ascii="ＭＳ ゴシック" w:eastAsia="ＭＳ ゴシック" w:hAnsi="ＭＳ ゴシック" w:hint="eastAsia"/>
                <w:szCs w:val="21"/>
              </w:rPr>
              <w:t>本剤</w:t>
            </w:r>
            <w:r w:rsidR="00913647">
              <w:rPr>
                <w:rFonts w:ascii="ＭＳ ゴシック" w:eastAsia="ＭＳ ゴシック" w:hAnsi="ＭＳ ゴシック"/>
                <w:szCs w:val="21"/>
              </w:rPr>
              <w:t>投与開始後</w:t>
            </w:r>
            <w:r w:rsidR="00636C5E">
              <w:rPr>
                <w:rFonts w:ascii="ＭＳ ゴシック" w:eastAsia="ＭＳ ゴシック" w:hAnsi="ＭＳ ゴシック" w:hint="eastAsia"/>
                <w:szCs w:val="21"/>
              </w:rPr>
              <w:t>（全投与期間）</w:t>
            </w:r>
            <w:r w:rsidR="00D47A94" w:rsidRPr="002121FA">
              <w:rPr>
                <w:rFonts w:ascii="ＭＳ ゴシック" w:eastAsia="ＭＳ ゴシック" w:hAnsi="ＭＳ ゴシック" w:hint="eastAsia"/>
                <w:szCs w:val="21"/>
              </w:rPr>
              <w:t>の</w:t>
            </w:r>
            <w:r w:rsidR="003F1B54">
              <w:rPr>
                <w:rFonts w:ascii="ＭＳ ゴシック" w:eastAsia="ＭＳ ゴシック" w:hAnsi="ＭＳ ゴシック"/>
                <w:szCs w:val="21"/>
              </w:rPr>
              <w:t>MCE</w:t>
            </w:r>
            <w:r w:rsidRPr="002121FA">
              <w:rPr>
                <w:rFonts w:ascii="ＭＳ ゴシック" w:eastAsia="ＭＳ ゴシック" w:hAnsi="ＭＳ ゴシック"/>
                <w:szCs w:val="21"/>
              </w:rPr>
              <w:t>の年換算発現率</w:t>
            </w:r>
            <w:r w:rsidR="00C752BC" w:rsidRPr="002121FA">
              <w:rPr>
                <w:rFonts w:ascii="ＭＳ ゴシック" w:eastAsia="ＭＳ ゴシック" w:hAnsi="ＭＳ ゴシック" w:hint="eastAsia"/>
                <w:szCs w:val="21"/>
              </w:rPr>
              <w:t>及び</w:t>
            </w:r>
            <w:r w:rsidR="00C752BC" w:rsidRPr="002121FA">
              <w:rPr>
                <w:rFonts w:ascii="ＭＳ ゴシック" w:eastAsia="ＭＳ ゴシック" w:hAnsi="ＭＳ ゴシック"/>
                <w:szCs w:val="21"/>
              </w:rPr>
              <w:t>年換算</w:t>
            </w:r>
            <w:r w:rsidR="002840D7">
              <w:rPr>
                <w:rFonts w:ascii="ＭＳ ゴシック" w:eastAsia="ＭＳ ゴシック" w:hAnsi="ＭＳ ゴシック"/>
                <w:szCs w:val="21"/>
              </w:rPr>
              <w:t>発現日数</w:t>
            </w:r>
            <w:r w:rsidRPr="002121FA">
              <w:rPr>
                <w:rFonts w:ascii="ＭＳ ゴシック" w:eastAsia="ＭＳ ゴシック" w:hAnsi="ＭＳ ゴシック"/>
                <w:szCs w:val="21"/>
              </w:rPr>
              <w:t>（</w:t>
            </w:r>
            <w:r w:rsidR="00B9338C" w:rsidRPr="002121FA">
              <w:rPr>
                <w:rFonts w:ascii="ＭＳ ゴシック" w:eastAsia="ＭＳ ゴシック" w:hAnsi="ＭＳ ゴシック" w:hint="eastAsia"/>
                <w:szCs w:val="21"/>
              </w:rPr>
              <w:t>FAS</w:t>
            </w:r>
            <w:r w:rsidRPr="002121FA">
              <w:rPr>
                <w:rFonts w:ascii="ＭＳ ゴシック" w:eastAsia="ＭＳ ゴシック" w:hAnsi="ＭＳ ゴシック"/>
                <w:szCs w:val="21"/>
              </w:rPr>
              <w:t>）</w:t>
            </w:r>
          </w:p>
          <w:p w14:paraId="2253CA96" w14:textId="48BF4F95" w:rsidR="00372CB7" w:rsidRDefault="00194FCD" w:rsidP="00254551">
            <w:pPr>
              <w:tabs>
                <w:tab w:val="left" w:pos="142"/>
                <w:tab w:val="left" w:pos="284"/>
              </w:tabs>
              <w:spacing w:line="0" w:lineRule="atLeast"/>
              <w:jc w:val="left"/>
              <w:rPr>
                <w:rFonts w:ascii="ＭＳ 明朝" w:hAnsi="ＭＳ 明朝"/>
                <w:szCs w:val="21"/>
              </w:rPr>
            </w:pPr>
            <w:r>
              <w:rPr>
                <w:rFonts w:ascii="ＭＳ 明朝" w:hAnsi="ＭＳ 明朝"/>
                <w:noProof/>
                <w:szCs w:val="21"/>
              </w:rPr>
              <w:drawing>
                <wp:inline distT="0" distB="0" distL="0" distR="0" wp14:anchorId="630D02BF" wp14:editId="39F3E698">
                  <wp:extent cx="5560345" cy="1895146"/>
                  <wp:effectExtent l="0" t="0" r="2540" b="0"/>
                  <wp:docPr id="402388113"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388113" name="図 25"/>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5560345" cy="1895146"/>
                          </a:xfrm>
                          <a:prstGeom prst="rect">
                            <a:avLst/>
                          </a:prstGeom>
                          <a:noFill/>
                          <a:ln>
                            <a:noFill/>
                          </a:ln>
                        </pic:spPr>
                      </pic:pic>
                    </a:graphicData>
                  </a:graphic>
                </wp:inline>
              </w:drawing>
            </w:r>
          </w:p>
          <w:p w14:paraId="64321478" w14:textId="77777777" w:rsidR="00194FCD" w:rsidRDefault="00194FCD" w:rsidP="00254551">
            <w:pPr>
              <w:tabs>
                <w:tab w:val="left" w:pos="142"/>
                <w:tab w:val="left" w:pos="284"/>
              </w:tabs>
              <w:spacing w:line="0" w:lineRule="atLeast"/>
              <w:jc w:val="left"/>
              <w:rPr>
                <w:rFonts w:ascii="ＭＳ 明朝" w:hAnsi="ＭＳ 明朝"/>
                <w:szCs w:val="21"/>
              </w:rPr>
            </w:pPr>
          </w:p>
          <w:p w14:paraId="28AF4CA9" w14:textId="77777777" w:rsidR="00536745" w:rsidRDefault="00536745" w:rsidP="00254551">
            <w:pPr>
              <w:tabs>
                <w:tab w:val="left" w:pos="142"/>
                <w:tab w:val="left" w:pos="284"/>
              </w:tabs>
              <w:spacing w:line="0" w:lineRule="atLeast"/>
              <w:jc w:val="left"/>
              <w:rPr>
                <w:rFonts w:ascii="ＭＳ 明朝" w:hAnsi="ＭＳ 明朝"/>
                <w:szCs w:val="21"/>
              </w:rPr>
            </w:pPr>
          </w:p>
          <w:p w14:paraId="182A9CC1" w14:textId="77777777" w:rsidR="009925CB" w:rsidRDefault="009925CB" w:rsidP="00254551">
            <w:pPr>
              <w:tabs>
                <w:tab w:val="left" w:pos="142"/>
                <w:tab w:val="left" w:pos="284"/>
              </w:tabs>
              <w:spacing w:line="0" w:lineRule="atLeast"/>
              <w:jc w:val="left"/>
              <w:rPr>
                <w:rFonts w:ascii="ＭＳ 明朝" w:hAnsi="ＭＳ 明朝"/>
                <w:szCs w:val="21"/>
              </w:rPr>
            </w:pPr>
          </w:p>
          <w:p w14:paraId="1450BEC7" w14:textId="2559C058" w:rsidR="0030303F" w:rsidRDefault="0030303F" w:rsidP="003E1986">
            <w:pPr>
              <w:tabs>
                <w:tab w:val="left" w:pos="142"/>
                <w:tab w:val="left" w:pos="284"/>
              </w:tabs>
              <w:spacing w:line="0" w:lineRule="atLeast"/>
              <w:rPr>
                <w:rFonts w:ascii="ＭＳ 明朝" w:hAnsi="ＭＳ 明朝"/>
                <w:szCs w:val="21"/>
              </w:rPr>
            </w:pPr>
            <w:r w:rsidRPr="00D000B5">
              <w:rPr>
                <w:rFonts w:ascii="ＭＳ ゴシック" w:eastAsia="ＭＳ ゴシック" w:hAnsi="ＭＳ ゴシック" w:hint="eastAsia"/>
                <w:b/>
                <w:bCs/>
                <w:szCs w:val="21"/>
              </w:rPr>
              <w:lastRenderedPageBreak/>
              <w:t>トリヘプタノイン</w:t>
            </w:r>
            <w:r>
              <w:rPr>
                <w:rFonts w:ascii="ＭＳ ゴシック" w:eastAsia="ＭＳ ゴシック" w:hAnsi="ＭＳ ゴシック" w:hint="eastAsia"/>
                <w:b/>
                <w:bCs/>
                <w:szCs w:val="21"/>
              </w:rPr>
              <w:t>ナイーブ</w:t>
            </w:r>
            <w:r w:rsidRPr="00D000B5">
              <w:rPr>
                <w:rFonts w:ascii="ＭＳ ゴシック" w:eastAsia="ＭＳ ゴシック" w:hAnsi="ＭＳ ゴシック" w:hint="eastAsia"/>
                <w:b/>
                <w:bCs/>
                <w:szCs w:val="21"/>
              </w:rPr>
              <w:t>コホート</w:t>
            </w:r>
            <w:r w:rsidRPr="00536745">
              <w:rPr>
                <w:rFonts w:ascii="ＭＳ 明朝" w:hAnsi="ＭＳ 明朝"/>
                <w:b/>
                <w:bCs/>
                <w:szCs w:val="21"/>
                <w:vertAlign w:val="superscript"/>
              </w:rPr>
              <w:t>a</w:t>
            </w:r>
            <w:r w:rsidRPr="00D000B5">
              <w:rPr>
                <w:rFonts w:ascii="ＭＳ ゴシック" w:eastAsia="ＭＳ ゴシック" w:hAnsi="ＭＳ ゴシック" w:hint="eastAsia"/>
                <w:b/>
                <w:bCs/>
                <w:szCs w:val="21"/>
              </w:rPr>
              <w:t>における</w:t>
            </w:r>
            <w:r>
              <w:rPr>
                <w:rFonts w:ascii="ＭＳ ゴシック" w:eastAsia="ＭＳ ゴシック" w:hAnsi="ＭＳ ゴシック" w:hint="eastAsia"/>
                <w:b/>
                <w:bCs/>
                <w:szCs w:val="21"/>
              </w:rPr>
              <w:t>本剤</w:t>
            </w:r>
            <w:r w:rsidRPr="00D000B5">
              <w:rPr>
                <w:rFonts w:ascii="ＭＳ ゴシック" w:eastAsia="ＭＳ ゴシック" w:hAnsi="ＭＳ ゴシック" w:hint="eastAsia"/>
                <w:b/>
                <w:bCs/>
                <w:szCs w:val="21"/>
              </w:rPr>
              <w:t>投与前</w:t>
            </w:r>
            <w:r w:rsidRPr="00D000B5">
              <w:rPr>
                <w:rFonts w:ascii="ＭＳ ゴシック" w:eastAsia="ＭＳ ゴシック" w:hAnsi="ＭＳ ゴシック"/>
                <w:b/>
                <w:bCs/>
                <w:szCs w:val="21"/>
              </w:rPr>
              <w:t>78週間及び</w:t>
            </w:r>
            <w:r>
              <w:rPr>
                <w:rFonts w:ascii="ＭＳ ゴシック" w:eastAsia="ＭＳ ゴシック" w:hAnsi="ＭＳ ゴシック" w:hint="eastAsia"/>
                <w:b/>
                <w:bCs/>
                <w:szCs w:val="21"/>
              </w:rPr>
              <w:t>本剤</w:t>
            </w:r>
            <w:r>
              <w:rPr>
                <w:rFonts w:ascii="ＭＳ ゴシック" w:eastAsia="ＭＳ ゴシック" w:hAnsi="ＭＳ ゴシック"/>
                <w:b/>
                <w:bCs/>
                <w:szCs w:val="21"/>
              </w:rPr>
              <w:t>投与開始後</w:t>
            </w:r>
            <w:r>
              <w:rPr>
                <w:rFonts w:ascii="ＭＳ ゴシック" w:eastAsia="ＭＳ ゴシック" w:hAnsi="ＭＳ ゴシック" w:hint="eastAsia"/>
                <w:b/>
                <w:bCs/>
                <w:szCs w:val="21"/>
              </w:rPr>
              <w:t>（最初の78週間）</w:t>
            </w:r>
            <w:r w:rsidRPr="00D000B5">
              <w:rPr>
                <w:rFonts w:ascii="ＭＳ ゴシック" w:eastAsia="ＭＳ ゴシック" w:hAnsi="ＭＳ ゴシック"/>
                <w:b/>
                <w:bCs/>
                <w:szCs w:val="21"/>
              </w:rPr>
              <w:t>の</w:t>
            </w:r>
            <w:r>
              <w:rPr>
                <w:rFonts w:ascii="ＭＳ ゴシック" w:eastAsia="ＭＳ ゴシック" w:hAnsi="ＭＳ ゴシック"/>
                <w:b/>
                <w:bCs/>
                <w:szCs w:val="21"/>
              </w:rPr>
              <w:t>MCE</w:t>
            </w:r>
            <w:r w:rsidRPr="00D000B5">
              <w:rPr>
                <w:rFonts w:ascii="ＭＳ ゴシック" w:eastAsia="ＭＳ ゴシック" w:hAnsi="ＭＳ ゴシック"/>
                <w:b/>
                <w:bCs/>
                <w:szCs w:val="21"/>
              </w:rPr>
              <w:t>の年換算発現率</w:t>
            </w:r>
            <w:r>
              <w:rPr>
                <w:rFonts w:ascii="ＭＳ ゴシック" w:eastAsia="ＭＳ ゴシック" w:hAnsi="ＭＳ ゴシック" w:hint="eastAsia"/>
                <w:b/>
                <w:bCs/>
                <w:szCs w:val="21"/>
              </w:rPr>
              <w:t>及び</w:t>
            </w:r>
            <w:r w:rsidRPr="00D000B5">
              <w:rPr>
                <w:rFonts w:ascii="ＭＳ ゴシック" w:eastAsia="ＭＳ ゴシック" w:hAnsi="ＭＳ ゴシック"/>
                <w:b/>
                <w:bCs/>
                <w:szCs w:val="21"/>
              </w:rPr>
              <w:t>年換算</w:t>
            </w:r>
            <w:r>
              <w:rPr>
                <w:rFonts w:ascii="ＭＳ ゴシック" w:eastAsia="ＭＳ ゴシック" w:hAnsi="ＭＳ ゴシック"/>
                <w:b/>
                <w:bCs/>
                <w:szCs w:val="21"/>
              </w:rPr>
              <w:t>発現日数</w:t>
            </w:r>
            <w:r w:rsidRPr="00D000B5">
              <w:rPr>
                <w:rFonts w:ascii="ＭＳ ゴシック" w:eastAsia="ＭＳ ゴシック" w:hAnsi="ＭＳ ゴシック"/>
                <w:b/>
                <w:bCs/>
                <w:szCs w:val="21"/>
              </w:rPr>
              <w:t>（</w:t>
            </w:r>
            <w:r>
              <w:rPr>
                <w:rFonts w:ascii="ＭＳ ゴシック" w:eastAsia="ＭＳ ゴシック" w:hAnsi="ＭＳ ゴシック" w:hint="eastAsia"/>
                <w:b/>
                <w:bCs/>
                <w:szCs w:val="21"/>
              </w:rPr>
              <w:t>FAS</w:t>
            </w:r>
            <w:r w:rsidRPr="00D000B5">
              <w:rPr>
                <w:rFonts w:ascii="ＭＳ ゴシック" w:eastAsia="ＭＳ ゴシック" w:hAnsi="ＭＳ ゴシック"/>
                <w:b/>
                <w:bCs/>
                <w:szCs w:val="21"/>
              </w:rPr>
              <w:t>）</w:t>
            </w:r>
          </w:p>
          <w:p w14:paraId="5D8ED885" w14:textId="64DAC37F" w:rsidR="0030303F" w:rsidRDefault="0030303F" w:rsidP="003E1986">
            <w:pPr>
              <w:tabs>
                <w:tab w:val="left" w:pos="142"/>
                <w:tab w:val="left" w:pos="284"/>
              </w:tabs>
              <w:spacing w:line="0" w:lineRule="atLeast"/>
              <w:rPr>
                <w:rFonts w:ascii="ＭＳ 明朝" w:hAnsi="ＭＳ 明朝"/>
                <w:szCs w:val="21"/>
              </w:rPr>
            </w:pPr>
            <w:r w:rsidRPr="00F15BA5">
              <w:rPr>
                <w:rFonts w:ascii="ＭＳ 明朝" w:hAnsi="ＭＳ 明朝" w:hint="eastAsia"/>
                <w:szCs w:val="21"/>
              </w:rPr>
              <w:t>トリヘプタノイン</w:t>
            </w:r>
            <w:r>
              <w:rPr>
                <w:rFonts w:ascii="ＭＳ 明朝" w:hAnsi="ＭＳ 明朝" w:hint="eastAsia"/>
                <w:szCs w:val="21"/>
              </w:rPr>
              <w:t>ナイーブ</w:t>
            </w:r>
            <w:r w:rsidRPr="00F15BA5">
              <w:rPr>
                <w:rFonts w:ascii="ＭＳ 明朝" w:hAnsi="ＭＳ 明朝" w:hint="eastAsia"/>
                <w:szCs w:val="21"/>
              </w:rPr>
              <w:t>コホート</w:t>
            </w:r>
            <w:r w:rsidRPr="00536745">
              <w:rPr>
                <w:rFonts w:ascii="ＭＳ 明朝" w:hAnsi="ＭＳ 明朝"/>
                <w:szCs w:val="21"/>
                <w:vertAlign w:val="superscript"/>
              </w:rPr>
              <w:t>a</w:t>
            </w:r>
            <w:r w:rsidRPr="00F15BA5">
              <w:rPr>
                <w:rFonts w:ascii="ＭＳ 明朝" w:hAnsi="ＭＳ 明朝" w:hint="eastAsia"/>
                <w:szCs w:val="21"/>
              </w:rPr>
              <w:t>において、主要評価項目である</w:t>
            </w:r>
            <w:r>
              <w:rPr>
                <w:rFonts w:ascii="ＭＳ 明朝" w:hAnsi="ＭＳ 明朝" w:hint="eastAsia"/>
                <w:szCs w:val="21"/>
              </w:rPr>
              <w:t>MCE</w:t>
            </w:r>
            <w:r w:rsidRPr="00536745">
              <w:rPr>
                <w:rFonts w:ascii="ＭＳ 明朝" w:hAnsi="ＭＳ 明朝"/>
                <w:szCs w:val="21"/>
                <w:vertAlign w:val="superscript"/>
              </w:rPr>
              <w:t>b</w:t>
            </w:r>
            <w:r w:rsidRPr="00372CB7">
              <w:rPr>
                <w:rFonts w:ascii="ＭＳ 明朝" w:hAnsi="ＭＳ 明朝"/>
                <w:szCs w:val="21"/>
              </w:rPr>
              <w:t>の年換算発現率（</w:t>
            </w:r>
            <w:r>
              <w:rPr>
                <w:rFonts w:ascii="ＭＳ 明朝" w:hAnsi="ＭＳ 明朝" w:hint="eastAsia"/>
                <w:szCs w:val="21"/>
              </w:rPr>
              <w:t>中央値</w:t>
            </w:r>
            <w:r w:rsidRPr="00536745">
              <w:rPr>
                <w:rFonts w:ascii="ＭＳ 明朝" w:hAnsi="ＭＳ 明朝" w:hint="eastAsia"/>
                <w:szCs w:val="21"/>
                <w:vertAlign w:val="superscript"/>
              </w:rPr>
              <w:t>c</w:t>
            </w:r>
            <w:r w:rsidRPr="00372CB7">
              <w:rPr>
                <w:rFonts w:ascii="ＭＳ 明朝" w:hAnsi="ＭＳ 明朝"/>
                <w:szCs w:val="21"/>
              </w:rPr>
              <w:t>）は、</w:t>
            </w:r>
            <w:r>
              <w:rPr>
                <w:rFonts w:ascii="ＭＳ 明朝" w:hAnsi="ＭＳ 明朝" w:hint="eastAsia"/>
                <w:szCs w:val="21"/>
              </w:rPr>
              <w:t>本剤</w:t>
            </w:r>
            <w:r w:rsidRPr="00372CB7">
              <w:rPr>
                <w:rFonts w:ascii="ＭＳ 明朝" w:hAnsi="ＭＳ 明朝"/>
                <w:szCs w:val="21"/>
              </w:rPr>
              <w:t>投与前2.00</w:t>
            </w:r>
            <w:r>
              <w:rPr>
                <w:rFonts w:ascii="ＭＳ 明朝" w:hAnsi="ＭＳ 明朝"/>
                <w:szCs w:val="21"/>
              </w:rPr>
              <w:t>回/年</w:t>
            </w:r>
            <w:r w:rsidRPr="00372CB7">
              <w:rPr>
                <w:rFonts w:ascii="ＭＳ 明朝" w:hAnsi="ＭＳ 明朝"/>
                <w:szCs w:val="21"/>
              </w:rPr>
              <w:t>、</w:t>
            </w:r>
            <w:r>
              <w:rPr>
                <w:rFonts w:ascii="ＭＳ 明朝" w:hAnsi="ＭＳ 明朝" w:hint="eastAsia"/>
                <w:szCs w:val="21"/>
              </w:rPr>
              <w:t>本剤投与開始後</w:t>
            </w:r>
            <w:r w:rsidRPr="00536745">
              <w:rPr>
                <w:rFonts w:ascii="ＭＳ 明朝" w:hAnsi="ＭＳ 明朝" w:hint="eastAsia"/>
                <w:szCs w:val="21"/>
                <w:vertAlign w:val="superscript"/>
              </w:rPr>
              <w:t>d</w:t>
            </w:r>
            <w:r w:rsidRPr="00372CB7">
              <w:rPr>
                <w:rFonts w:ascii="ＭＳ 明朝" w:hAnsi="ＭＳ 明朝"/>
                <w:szCs w:val="21"/>
              </w:rPr>
              <w:t>が0.</w:t>
            </w:r>
            <w:r>
              <w:rPr>
                <w:rFonts w:ascii="ＭＳ 明朝" w:hAnsi="ＭＳ 明朝" w:hint="eastAsia"/>
                <w:szCs w:val="21"/>
              </w:rPr>
              <w:t>67</w:t>
            </w:r>
            <w:r>
              <w:rPr>
                <w:rFonts w:ascii="ＭＳ 明朝" w:hAnsi="ＭＳ 明朝"/>
                <w:szCs w:val="21"/>
              </w:rPr>
              <w:t>回/年</w:t>
            </w:r>
            <w:r w:rsidRPr="00372CB7">
              <w:rPr>
                <w:rFonts w:ascii="ＭＳ 明朝" w:hAnsi="ＭＳ 明朝"/>
                <w:szCs w:val="21"/>
              </w:rPr>
              <w:t>で、</w:t>
            </w:r>
            <w:r>
              <w:rPr>
                <w:rFonts w:ascii="ＭＳ 明朝" w:hAnsi="ＭＳ 明朝" w:hint="eastAsia"/>
                <w:szCs w:val="21"/>
              </w:rPr>
              <w:t>減少率</w:t>
            </w:r>
            <w:r w:rsidRPr="00372CB7">
              <w:rPr>
                <w:rFonts w:ascii="ＭＳ 明朝" w:hAnsi="ＭＳ 明朝"/>
                <w:szCs w:val="21"/>
              </w:rPr>
              <w:t>は</w:t>
            </w:r>
            <w:r>
              <w:rPr>
                <w:rFonts w:ascii="ＭＳ 明朝" w:hAnsi="ＭＳ 明朝" w:hint="eastAsia"/>
                <w:szCs w:val="21"/>
              </w:rPr>
              <w:t>66</w:t>
            </w:r>
            <w:r w:rsidRPr="00372CB7">
              <w:rPr>
                <w:rFonts w:ascii="ＭＳ 明朝" w:hAnsi="ＭＳ 明朝"/>
                <w:szCs w:val="21"/>
              </w:rPr>
              <w:t>.</w:t>
            </w:r>
            <w:r>
              <w:rPr>
                <w:rFonts w:ascii="ＭＳ 明朝" w:hAnsi="ＭＳ 明朝" w:hint="eastAsia"/>
                <w:szCs w:val="21"/>
              </w:rPr>
              <w:t>7</w:t>
            </w:r>
            <w:r w:rsidR="00325044">
              <w:rPr>
                <w:rFonts w:ascii="ＭＳ 明朝" w:hAnsi="ＭＳ 明朝"/>
                <w:szCs w:val="21"/>
              </w:rPr>
              <w:t>%</w:t>
            </w:r>
            <w:r w:rsidRPr="00372CB7">
              <w:rPr>
                <w:rFonts w:ascii="ＭＳ 明朝" w:hAnsi="ＭＳ 明朝"/>
                <w:szCs w:val="21"/>
              </w:rPr>
              <w:t>であった（p=0.0</w:t>
            </w:r>
            <w:r>
              <w:rPr>
                <w:rFonts w:ascii="ＭＳ 明朝" w:hAnsi="ＭＳ 明朝" w:hint="eastAsia"/>
                <w:szCs w:val="21"/>
              </w:rPr>
              <w:t>868</w:t>
            </w:r>
            <w:r w:rsidRPr="00372CB7">
              <w:rPr>
                <w:rFonts w:ascii="ＭＳ 明朝" w:hAnsi="ＭＳ 明朝"/>
                <w:szCs w:val="21"/>
              </w:rPr>
              <w:t>、Wilcoxon符号付順位検定、名目上のp値）。</w:t>
            </w:r>
          </w:p>
          <w:p w14:paraId="4C1560E6" w14:textId="378ABF32" w:rsidR="0030303F" w:rsidRPr="00372CB7" w:rsidRDefault="0030303F" w:rsidP="003E1986">
            <w:pPr>
              <w:tabs>
                <w:tab w:val="left" w:pos="142"/>
                <w:tab w:val="left" w:pos="284"/>
              </w:tabs>
              <w:spacing w:line="0" w:lineRule="atLeast"/>
              <w:rPr>
                <w:rFonts w:ascii="ＭＳ 明朝" w:hAnsi="ＭＳ 明朝"/>
                <w:szCs w:val="21"/>
              </w:rPr>
            </w:pPr>
            <w:r w:rsidRPr="00F15BA5">
              <w:rPr>
                <w:rFonts w:ascii="ＭＳ 明朝" w:hAnsi="ＭＳ 明朝" w:hint="eastAsia"/>
                <w:szCs w:val="21"/>
              </w:rPr>
              <w:t>副次評価項目である</w:t>
            </w:r>
            <w:r w:rsidR="00DD63FD">
              <w:rPr>
                <w:rFonts w:ascii="ＭＳ 明朝" w:hAnsi="ＭＳ 明朝" w:hint="eastAsia"/>
                <w:szCs w:val="21"/>
              </w:rPr>
              <w:t>MCE</w:t>
            </w:r>
            <w:r w:rsidR="00DD63FD" w:rsidRPr="00536745">
              <w:rPr>
                <w:rFonts w:ascii="ＭＳ 明朝" w:hAnsi="ＭＳ 明朝"/>
                <w:szCs w:val="21"/>
                <w:vertAlign w:val="superscript"/>
              </w:rPr>
              <w:t>b</w:t>
            </w:r>
            <w:r w:rsidR="00DD63FD">
              <w:rPr>
                <w:rFonts w:ascii="ＭＳ 明朝" w:hAnsi="ＭＳ 明朝" w:hint="eastAsia"/>
                <w:szCs w:val="21"/>
              </w:rPr>
              <w:t>の</w:t>
            </w:r>
            <w:r w:rsidRPr="00F15BA5">
              <w:rPr>
                <w:rFonts w:ascii="ＭＳ 明朝" w:hAnsi="ＭＳ 明朝" w:hint="eastAsia"/>
                <w:szCs w:val="21"/>
              </w:rPr>
              <w:t>年換算</w:t>
            </w:r>
            <w:r>
              <w:rPr>
                <w:rFonts w:ascii="ＭＳ 明朝" w:hAnsi="ＭＳ 明朝" w:hint="eastAsia"/>
                <w:szCs w:val="21"/>
              </w:rPr>
              <w:t>発現日数</w:t>
            </w:r>
            <w:r w:rsidRPr="00F15BA5">
              <w:rPr>
                <w:rFonts w:ascii="ＭＳ 明朝" w:hAnsi="ＭＳ 明朝" w:hint="eastAsia"/>
                <w:szCs w:val="21"/>
              </w:rPr>
              <w:t>（中央値</w:t>
            </w:r>
            <w:r w:rsidRPr="00536745">
              <w:rPr>
                <w:rFonts w:ascii="ＭＳ 明朝" w:hAnsi="ＭＳ 明朝" w:hint="eastAsia"/>
                <w:szCs w:val="21"/>
                <w:vertAlign w:val="superscript"/>
              </w:rPr>
              <w:t>c</w:t>
            </w:r>
            <w:r w:rsidRPr="00F15BA5">
              <w:rPr>
                <w:rFonts w:ascii="ＭＳ 明朝" w:hAnsi="ＭＳ 明朝" w:hint="eastAsia"/>
                <w:szCs w:val="21"/>
              </w:rPr>
              <w:t>）</w:t>
            </w:r>
            <w:r w:rsidRPr="00372CB7">
              <w:rPr>
                <w:rFonts w:ascii="ＭＳ 明朝" w:hAnsi="ＭＳ 明朝"/>
                <w:szCs w:val="21"/>
              </w:rPr>
              <w:t>は、</w:t>
            </w:r>
            <w:r>
              <w:rPr>
                <w:rFonts w:ascii="ＭＳ 明朝" w:hAnsi="ＭＳ 明朝" w:hint="eastAsia"/>
                <w:szCs w:val="21"/>
              </w:rPr>
              <w:t>本剤</w:t>
            </w:r>
            <w:r w:rsidRPr="00372CB7">
              <w:rPr>
                <w:rFonts w:ascii="ＭＳ 明朝" w:hAnsi="ＭＳ 明朝"/>
                <w:szCs w:val="21"/>
              </w:rPr>
              <w:t>投与前が8.66日/年、</w:t>
            </w:r>
            <w:r>
              <w:rPr>
                <w:rFonts w:ascii="ＭＳ 明朝" w:hAnsi="ＭＳ 明朝" w:hint="eastAsia"/>
                <w:szCs w:val="21"/>
              </w:rPr>
              <w:t>本剤投与開始後</w:t>
            </w:r>
            <w:r w:rsidRPr="00536745">
              <w:rPr>
                <w:rFonts w:ascii="ＭＳ 明朝" w:hAnsi="ＭＳ 明朝" w:hint="eastAsia"/>
                <w:szCs w:val="21"/>
                <w:vertAlign w:val="superscript"/>
              </w:rPr>
              <w:t>d</w:t>
            </w:r>
            <w:r w:rsidRPr="00372CB7">
              <w:rPr>
                <w:rFonts w:ascii="ＭＳ 明朝" w:hAnsi="ＭＳ 明朝"/>
                <w:szCs w:val="21"/>
              </w:rPr>
              <w:t>が0.</w:t>
            </w:r>
            <w:r>
              <w:rPr>
                <w:rFonts w:ascii="ＭＳ 明朝" w:hAnsi="ＭＳ 明朝" w:hint="eastAsia"/>
                <w:szCs w:val="21"/>
              </w:rPr>
              <w:t>67</w:t>
            </w:r>
            <w:r w:rsidRPr="00372CB7">
              <w:rPr>
                <w:rFonts w:ascii="ＭＳ 明朝" w:hAnsi="ＭＳ 明朝"/>
                <w:szCs w:val="21"/>
              </w:rPr>
              <w:t>日/年で、</w:t>
            </w:r>
            <w:r>
              <w:rPr>
                <w:rFonts w:ascii="ＭＳ 明朝" w:hAnsi="ＭＳ 明朝" w:hint="eastAsia"/>
                <w:szCs w:val="21"/>
              </w:rPr>
              <w:t>減少率</w:t>
            </w:r>
            <w:r w:rsidRPr="00372CB7">
              <w:rPr>
                <w:rFonts w:ascii="ＭＳ 明朝" w:hAnsi="ＭＳ 明朝"/>
                <w:szCs w:val="21"/>
              </w:rPr>
              <w:t>は9</w:t>
            </w:r>
            <w:r>
              <w:rPr>
                <w:rFonts w:ascii="ＭＳ 明朝" w:hAnsi="ＭＳ 明朝" w:hint="eastAsia"/>
                <w:szCs w:val="21"/>
              </w:rPr>
              <w:t>2</w:t>
            </w:r>
            <w:r w:rsidRPr="00372CB7">
              <w:rPr>
                <w:rFonts w:ascii="ＭＳ 明朝" w:hAnsi="ＭＳ 明朝"/>
                <w:szCs w:val="21"/>
              </w:rPr>
              <w:t>.</w:t>
            </w:r>
            <w:r>
              <w:rPr>
                <w:rFonts w:ascii="ＭＳ 明朝" w:hAnsi="ＭＳ 明朝" w:hint="eastAsia"/>
                <w:szCs w:val="21"/>
              </w:rPr>
              <w:t>3</w:t>
            </w:r>
            <w:r w:rsidR="00325044">
              <w:rPr>
                <w:rFonts w:ascii="ＭＳ 明朝" w:hAnsi="ＭＳ 明朝"/>
                <w:szCs w:val="21"/>
              </w:rPr>
              <w:t>%</w:t>
            </w:r>
            <w:r w:rsidRPr="00372CB7">
              <w:rPr>
                <w:rFonts w:ascii="ＭＳ 明朝" w:hAnsi="ＭＳ 明朝"/>
                <w:szCs w:val="21"/>
              </w:rPr>
              <w:t>であった（p=0.05</w:t>
            </w:r>
            <w:r>
              <w:rPr>
                <w:rFonts w:ascii="ＭＳ 明朝" w:hAnsi="ＭＳ 明朝" w:hint="eastAsia"/>
                <w:szCs w:val="21"/>
              </w:rPr>
              <w:t>43</w:t>
            </w:r>
            <w:r w:rsidRPr="00372CB7">
              <w:rPr>
                <w:rFonts w:ascii="ＭＳ 明朝" w:hAnsi="ＭＳ 明朝"/>
                <w:szCs w:val="21"/>
              </w:rPr>
              <w:t>、Wilcoxon符号付順位検定、名目上のp値）。</w:t>
            </w:r>
          </w:p>
          <w:p w14:paraId="102A6CF6" w14:textId="2CA2D9DE" w:rsidR="0030303F" w:rsidRPr="00833732" w:rsidRDefault="0030303F" w:rsidP="003E1986">
            <w:pPr>
              <w:tabs>
                <w:tab w:val="left" w:pos="142"/>
                <w:tab w:val="left" w:pos="284"/>
              </w:tabs>
              <w:spacing w:line="0" w:lineRule="atLeast"/>
              <w:ind w:left="270" w:hangingChars="150" w:hanging="270"/>
              <w:rPr>
                <w:rFonts w:ascii="ＭＳ 明朝" w:hAnsi="ＭＳ 明朝"/>
                <w:sz w:val="18"/>
                <w:szCs w:val="18"/>
              </w:rPr>
            </w:pPr>
            <w:r w:rsidRPr="00833732">
              <w:rPr>
                <w:rFonts w:ascii="ＭＳ 明朝" w:hAnsi="ＭＳ 明朝"/>
                <w:sz w:val="18"/>
                <w:szCs w:val="18"/>
              </w:rPr>
              <w:t>a：</w:t>
            </w:r>
            <w:r w:rsidR="006662B0" w:rsidRPr="008D1825">
              <w:rPr>
                <w:rFonts w:ascii="ＭＳ 明朝" w:hAnsi="ＭＳ 明朝"/>
                <w:sz w:val="18"/>
                <w:szCs w:val="18"/>
              </w:rPr>
              <w:t>UX007-CL201</w:t>
            </w:r>
            <w:r w:rsidR="006662B0" w:rsidRPr="008D1825">
              <w:rPr>
                <w:rFonts w:ascii="ＭＳ 明朝" w:hAnsi="ＭＳ 明朝" w:hint="eastAsia"/>
                <w:sz w:val="18"/>
                <w:szCs w:val="18"/>
              </w:rPr>
              <w:t>試験に参加したが、</w:t>
            </w:r>
            <w:r w:rsidR="006662B0">
              <w:rPr>
                <w:rFonts w:ascii="ＭＳ 明朝" w:hAnsi="ＭＳ 明朝" w:hint="eastAsia"/>
                <w:sz w:val="18"/>
                <w:szCs w:val="18"/>
              </w:rPr>
              <w:t>本剤</w:t>
            </w:r>
            <w:r w:rsidR="006662B0" w:rsidRPr="008D1825">
              <w:rPr>
                <w:rFonts w:ascii="ＭＳ 明朝" w:hAnsi="ＭＳ 明朝" w:hint="eastAsia"/>
                <w:sz w:val="18"/>
                <w:szCs w:val="18"/>
              </w:rPr>
              <w:t>を投与されていない期間が</w:t>
            </w:r>
            <w:r w:rsidR="006662B0" w:rsidRPr="008D1825">
              <w:rPr>
                <w:rFonts w:ascii="ＭＳ 明朝" w:hAnsi="ＭＳ 明朝"/>
                <w:sz w:val="18"/>
                <w:szCs w:val="18"/>
              </w:rPr>
              <w:t>2</w:t>
            </w:r>
            <w:r w:rsidR="006662B0" w:rsidRPr="008D1825">
              <w:rPr>
                <w:rFonts w:ascii="ＭＳ 明朝" w:hAnsi="ＭＳ 明朝" w:hint="eastAsia"/>
                <w:sz w:val="18"/>
                <w:szCs w:val="18"/>
              </w:rPr>
              <w:t>年を超えていた</w:t>
            </w:r>
            <w:r w:rsidR="006662B0" w:rsidRPr="008D1825">
              <w:rPr>
                <w:rFonts w:ascii="ＭＳ 明朝" w:hAnsi="ＭＳ 明朝"/>
                <w:sz w:val="18"/>
                <w:szCs w:val="18"/>
              </w:rPr>
              <w:t>1</w:t>
            </w:r>
            <w:r w:rsidR="006662B0" w:rsidRPr="008D1825">
              <w:rPr>
                <w:rFonts w:ascii="ＭＳ 明朝" w:hAnsi="ＭＳ 明朝" w:hint="eastAsia"/>
                <w:sz w:val="18"/>
                <w:szCs w:val="18"/>
              </w:rPr>
              <w:t>例を含む。</w:t>
            </w:r>
          </w:p>
          <w:p w14:paraId="46A2CB6C" w14:textId="77777777" w:rsidR="0030303F" w:rsidRPr="00513BD6" w:rsidRDefault="0030303F" w:rsidP="003E1986">
            <w:pPr>
              <w:tabs>
                <w:tab w:val="left" w:pos="142"/>
                <w:tab w:val="left" w:pos="284"/>
              </w:tabs>
              <w:spacing w:line="0" w:lineRule="atLeast"/>
              <w:ind w:left="270" w:hangingChars="150" w:hanging="270"/>
              <w:rPr>
                <w:rFonts w:ascii="ＭＳ 明朝" w:hAnsi="ＭＳ 明朝"/>
                <w:sz w:val="18"/>
                <w:szCs w:val="18"/>
              </w:rPr>
            </w:pPr>
            <w:r w:rsidRPr="00833732">
              <w:rPr>
                <w:rFonts w:ascii="ＭＳ 明朝" w:hAnsi="ＭＳ 明朝"/>
                <w:sz w:val="18"/>
                <w:szCs w:val="18"/>
              </w:rPr>
              <w:t>b：</w:t>
            </w:r>
            <w:r w:rsidRPr="003F1B54">
              <w:rPr>
                <w:rFonts w:ascii="ＭＳ 明朝" w:hAnsi="ＭＳ 明朝" w:hint="eastAsia"/>
                <w:sz w:val="18"/>
                <w:szCs w:val="18"/>
              </w:rPr>
              <w:t>横紋筋融解症、低血糖症又は心筋症のいずれかの事象の発現により、入院、緊急治療室若しくは救急科の受診又は緊急処置（自宅又は医療機関での</w:t>
            </w:r>
            <w:r w:rsidRPr="003F1B54">
              <w:rPr>
                <w:rFonts w:ascii="ＭＳ 明朝" w:hAnsi="ＭＳ 明朝"/>
                <w:sz w:val="18"/>
                <w:szCs w:val="18"/>
              </w:rPr>
              <w:t>LC-FAODに対する予定外の治療薬の投与）に至った場合</w:t>
            </w:r>
            <w:r w:rsidRPr="00513BD6">
              <w:rPr>
                <w:rFonts w:ascii="ＭＳ 明朝" w:hAnsi="ＭＳ 明朝"/>
                <w:sz w:val="18"/>
                <w:szCs w:val="18"/>
              </w:rPr>
              <w:t>。</w:t>
            </w:r>
          </w:p>
          <w:p w14:paraId="6E62BA19" w14:textId="77777777" w:rsidR="0030303F" w:rsidRPr="00E4113D" w:rsidRDefault="0030303F" w:rsidP="003E1986">
            <w:pPr>
              <w:tabs>
                <w:tab w:val="left" w:pos="142"/>
                <w:tab w:val="left" w:pos="284"/>
              </w:tabs>
              <w:spacing w:line="0" w:lineRule="atLeast"/>
              <w:ind w:left="270" w:hangingChars="150" w:hanging="270"/>
              <w:rPr>
                <w:rFonts w:ascii="ＭＳ 明朝" w:hAnsi="ＭＳ 明朝"/>
                <w:sz w:val="18"/>
                <w:szCs w:val="18"/>
              </w:rPr>
            </w:pPr>
            <w:r w:rsidRPr="00513BD6">
              <w:rPr>
                <w:rFonts w:ascii="ＭＳ 明朝" w:hAnsi="ＭＳ 明朝" w:hint="eastAsia"/>
                <w:sz w:val="18"/>
                <w:szCs w:val="18"/>
              </w:rPr>
              <w:t>c：データ分布の正規性が疑わしいことから中央値で示す。</w:t>
            </w:r>
          </w:p>
          <w:p w14:paraId="13013125" w14:textId="0E893001" w:rsidR="0030303F" w:rsidRPr="0030303F" w:rsidRDefault="0030303F" w:rsidP="003E1986">
            <w:pPr>
              <w:tabs>
                <w:tab w:val="left" w:pos="142"/>
                <w:tab w:val="left" w:pos="284"/>
              </w:tabs>
              <w:spacing w:line="0" w:lineRule="atLeast"/>
              <w:ind w:left="270" w:hangingChars="150" w:hanging="270"/>
              <w:rPr>
                <w:rFonts w:ascii="ＭＳ 明朝" w:hAnsi="ＭＳ 明朝"/>
                <w:sz w:val="18"/>
                <w:szCs w:val="18"/>
              </w:rPr>
            </w:pPr>
            <w:r w:rsidRPr="0030303F">
              <w:rPr>
                <w:rFonts w:ascii="ＭＳ 明朝" w:hAnsi="ＭＳ 明朝" w:hint="eastAsia"/>
                <w:sz w:val="18"/>
                <w:szCs w:val="18"/>
              </w:rPr>
              <w:t>d：全投与期間のうち、最初の78週間。</w:t>
            </w:r>
            <w:r w:rsidR="00E84E06">
              <w:rPr>
                <w:rFonts w:ascii="ＭＳ 明朝" w:hAnsi="ＭＳ 明朝" w:hint="eastAsia"/>
                <w:sz w:val="18"/>
                <w:szCs w:val="18"/>
              </w:rPr>
              <w:t>本剤</w:t>
            </w:r>
            <w:r w:rsidRPr="0030303F">
              <w:rPr>
                <w:rFonts w:ascii="ＭＳ 明朝" w:hAnsi="ＭＳ 明朝" w:hint="eastAsia"/>
                <w:sz w:val="18"/>
                <w:szCs w:val="18"/>
              </w:rPr>
              <w:t>投与開始後に欠測値は確認されなかった。</w:t>
            </w:r>
          </w:p>
          <w:p w14:paraId="48C88CC6" w14:textId="77777777" w:rsidR="0030303F" w:rsidRDefault="0030303F" w:rsidP="003E1986">
            <w:pPr>
              <w:tabs>
                <w:tab w:val="left" w:pos="142"/>
                <w:tab w:val="left" w:pos="284"/>
              </w:tabs>
              <w:spacing w:line="0" w:lineRule="atLeast"/>
              <w:rPr>
                <w:rFonts w:ascii="ＭＳ 明朝" w:hAnsi="ＭＳ 明朝"/>
                <w:szCs w:val="21"/>
              </w:rPr>
            </w:pPr>
          </w:p>
          <w:p w14:paraId="073AB011" w14:textId="60D5B5C2" w:rsidR="00B838FD" w:rsidRDefault="00B838FD" w:rsidP="003E1986">
            <w:pPr>
              <w:tabs>
                <w:tab w:val="left" w:pos="142"/>
                <w:tab w:val="left" w:pos="284"/>
              </w:tabs>
              <w:spacing w:line="0" w:lineRule="atLeast"/>
              <w:rPr>
                <w:rFonts w:ascii="ＭＳ 明朝" w:hAnsi="ＭＳ 明朝"/>
                <w:szCs w:val="21"/>
              </w:rPr>
            </w:pPr>
            <w:r w:rsidRPr="002121FA">
              <w:rPr>
                <w:rFonts w:ascii="ＭＳ ゴシック" w:eastAsia="ＭＳ ゴシック" w:hAnsi="ＭＳ ゴシック" w:hint="eastAsia"/>
                <w:szCs w:val="21"/>
              </w:rPr>
              <w:t>トリヘプタノイン</w:t>
            </w:r>
            <w:r>
              <w:rPr>
                <w:rFonts w:ascii="ＭＳ ゴシック" w:eastAsia="ＭＳ ゴシック" w:hAnsi="ＭＳ ゴシック" w:hint="eastAsia"/>
                <w:szCs w:val="21"/>
              </w:rPr>
              <w:t>ナイーブ</w:t>
            </w:r>
            <w:r w:rsidRPr="002121FA">
              <w:rPr>
                <w:rFonts w:ascii="ＭＳ ゴシック" w:eastAsia="ＭＳ ゴシック" w:hAnsi="ＭＳ ゴシック" w:hint="eastAsia"/>
                <w:szCs w:val="21"/>
              </w:rPr>
              <w:t>コホートにおける</w:t>
            </w:r>
            <w:r w:rsidRPr="00006FBB">
              <w:rPr>
                <w:rFonts w:ascii="ＭＳ ゴシック" w:eastAsia="ＭＳ ゴシック" w:hAnsi="ＭＳ ゴシック" w:hint="eastAsia"/>
                <w:szCs w:val="21"/>
              </w:rPr>
              <w:t>本剤</w:t>
            </w:r>
            <w:r w:rsidRPr="002121FA">
              <w:rPr>
                <w:rFonts w:ascii="ＭＳ ゴシック" w:eastAsia="ＭＳ ゴシック" w:hAnsi="ＭＳ ゴシック" w:hint="eastAsia"/>
                <w:szCs w:val="21"/>
              </w:rPr>
              <w:t>投与前78週間</w:t>
            </w:r>
            <w:r w:rsidRPr="002121FA">
              <w:rPr>
                <w:rFonts w:ascii="ＭＳ ゴシック" w:eastAsia="ＭＳ ゴシック" w:hAnsi="ＭＳ ゴシック"/>
                <w:szCs w:val="21"/>
              </w:rPr>
              <w:t>及び</w:t>
            </w:r>
            <w:r w:rsidRPr="00006FBB">
              <w:rPr>
                <w:rFonts w:ascii="ＭＳ ゴシック" w:eastAsia="ＭＳ ゴシック" w:hAnsi="ＭＳ ゴシック" w:hint="eastAsia"/>
                <w:szCs w:val="21"/>
              </w:rPr>
              <w:t>本剤</w:t>
            </w:r>
            <w:r>
              <w:rPr>
                <w:rFonts w:ascii="ＭＳ ゴシック" w:eastAsia="ＭＳ ゴシック" w:hAnsi="ＭＳ ゴシック"/>
                <w:szCs w:val="21"/>
              </w:rPr>
              <w:t>投与開始後</w:t>
            </w:r>
            <w:r>
              <w:rPr>
                <w:rFonts w:ascii="ＭＳ ゴシック" w:eastAsia="ＭＳ ゴシック" w:hAnsi="ＭＳ ゴシック" w:hint="eastAsia"/>
                <w:szCs w:val="21"/>
              </w:rPr>
              <w:t>（最初の78週間）</w:t>
            </w:r>
            <w:r w:rsidRPr="002121FA">
              <w:rPr>
                <w:rFonts w:ascii="ＭＳ ゴシック" w:eastAsia="ＭＳ ゴシック" w:hAnsi="ＭＳ ゴシック" w:hint="eastAsia"/>
                <w:szCs w:val="21"/>
              </w:rPr>
              <w:t>の</w:t>
            </w:r>
            <w:r>
              <w:rPr>
                <w:rFonts w:ascii="ＭＳ ゴシック" w:eastAsia="ＭＳ ゴシック" w:hAnsi="ＭＳ ゴシック"/>
                <w:szCs w:val="21"/>
              </w:rPr>
              <w:t>MCE</w:t>
            </w:r>
            <w:r w:rsidRPr="002121FA">
              <w:rPr>
                <w:rFonts w:ascii="ＭＳ ゴシック" w:eastAsia="ＭＳ ゴシック" w:hAnsi="ＭＳ ゴシック"/>
                <w:szCs w:val="21"/>
              </w:rPr>
              <w:t>の年換算発現率</w:t>
            </w:r>
            <w:r w:rsidRPr="002121FA">
              <w:rPr>
                <w:rFonts w:ascii="ＭＳ ゴシック" w:eastAsia="ＭＳ ゴシック" w:hAnsi="ＭＳ ゴシック" w:hint="eastAsia"/>
                <w:szCs w:val="21"/>
              </w:rPr>
              <w:t>及び</w:t>
            </w:r>
            <w:r w:rsidRPr="002121FA">
              <w:rPr>
                <w:rFonts w:ascii="ＭＳ ゴシック" w:eastAsia="ＭＳ ゴシック" w:hAnsi="ＭＳ ゴシック"/>
                <w:szCs w:val="21"/>
              </w:rPr>
              <w:t>年換算</w:t>
            </w:r>
            <w:r>
              <w:rPr>
                <w:rFonts w:ascii="ＭＳ ゴシック" w:eastAsia="ＭＳ ゴシック" w:hAnsi="ＭＳ ゴシック"/>
                <w:szCs w:val="21"/>
              </w:rPr>
              <w:t>発現日数</w:t>
            </w:r>
            <w:r w:rsidRPr="002121FA">
              <w:rPr>
                <w:rFonts w:ascii="ＭＳ ゴシック" w:eastAsia="ＭＳ ゴシック" w:hAnsi="ＭＳ ゴシック"/>
                <w:szCs w:val="21"/>
              </w:rPr>
              <w:t>（</w:t>
            </w:r>
            <w:r w:rsidRPr="002121FA">
              <w:rPr>
                <w:rFonts w:ascii="ＭＳ ゴシック" w:eastAsia="ＭＳ ゴシック" w:hAnsi="ＭＳ ゴシック" w:hint="eastAsia"/>
                <w:szCs w:val="21"/>
              </w:rPr>
              <w:t>FAS</w:t>
            </w:r>
            <w:r w:rsidRPr="002121FA">
              <w:rPr>
                <w:rFonts w:ascii="ＭＳ ゴシック" w:eastAsia="ＭＳ ゴシック" w:hAnsi="ＭＳ ゴシック"/>
                <w:szCs w:val="21"/>
              </w:rPr>
              <w:t>）</w:t>
            </w:r>
          </w:p>
          <w:p w14:paraId="7665DA71" w14:textId="7177262E" w:rsidR="0030303F" w:rsidRDefault="00B838FD" w:rsidP="00254551">
            <w:pPr>
              <w:tabs>
                <w:tab w:val="left" w:pos="142"/>
                <w:tab w:val="left" w:pos="284"/>
              </w:tabs>
              <w:spacing w:line="0" w:lineRule="atLeast"/>
              <w:jc w:val="left"/>
              <w:rPr>
                <w:rFonts w:ascii="ＭＳ 明朝" w:hAnsi="ＭＳ 明朝"/>
                <w:szCs w:val="21"/>
              </w:rPr>
            </w:pPr>
            <w:r>
              <w:rPr>
                <w:rFonts w:ascii="ＭＳ 明朝" w:hAnsi="ＭＳ 明朝"/>
                <w:noProof/>
                <w:szCs w:val="21"/>
              </w:rPr>
              <w:drawing>
                <wp:inline distT="0" distB="0" distL="0" distR="0" wp14:anchorId="73450365" wp14:editId="6C24E06D">
                  <wp:extent cx="5501404" cy="1911792"/>
                  <wp:effectExtent l="0" t="0" r="4445" b="0"/>
                  <wp:docPr id="923563319"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563319" name="図 26"/>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5501404" cy="1911792"/>
                          </a:xfrm>
                          <a:prstGeom prst="rect">
                            <a:avLst/>
                          </a:prstGeom>
                          <a:noFill/>
                          <a:ln>
                            <a:noFill/>
                          </a:ln>
                        </pic:spPr>
                      </pic:pic>
                    </a:graphicData>
                  </a:graphic>
                </wp:inline>
              </w:drawing>
            </w:r>
          </w:p>
          <w:p w14:paraId="474236C2" w14:textId="77777777" w:rsidR="0030303F" w:rsidRDefault="0030303F" w:rsidP="00254551">
            <w:pPr>
              <w:tabs>
                <w:tab w:val="left" w:pos="142"/>
                <w:tab w:val="left" w:pos="284"/>
              </w:tabs>
              <w:spacing w:line="0" w:lineRule="atLeast"/>
              <w:jc w:val="left"/>
              <w:rPr>
                <w:rFonts w:ascii="ＭＳ 明朝" w:hAnsi="ＭＳ 明朝"/>
                <w:szCs w:val="21"/>
              </w:rPr>
            </w:pPr>
          </w:p>
          <w:p w14:paraId="7414E91C" w14:textId="7F3D6956" w:rsidR="00A363AA" w:rsidRDefault="00B41B8B" w:rsidP="00254551">
            <w:pPr>
              <w:tabs>
                <w:tab w:val="left" w:pos="142"/>
                <w:tab w:val="left" w:pos="284"/>
              </w:tabs>
              <w:spacing w:line="0" w:lineRule="atLeast"/>
              <w:jc w:val="left"/>
              <w:rPr>
                <w:rFonts w:ascii="ＭＳ 明朝" w:hAnsi="ＭＳ 明朝"/>
                <w:szCs w:val="21"/>
              </w:rPr>
            </w:pPr>
            <w:r w:rsidRPr="00645967">
              <w:rPr>
                <w:rFonts w:ascii="ＭＳ ゴシック" w:eastAsia="ＭＳ ゴシック" w:hAnsi="ＭＳ ゴシック" w:hint="eastAsia"/>
                <w:b/>
                <w:bCs/>
                <w:szCs w:val="21"/>
              </w:rPr>
              <w:t>〈</w:t>
            </w:r>
            <w:r>
              <w:rPr>
                <w:rFonts w:ascii="ＭＳ ゴシック" w:eastAsia="ＭＳ ゴシック" w:hAnsi="ＭＳ ゴシック" w:hint="eastAsia"/>
                <w:b/>
                <w:bCs/>
                <w:szCs w:val="21"/>
              </w:rPr>
              <w:t>副次評価項目</w:t>
            </w:r>
            <w:r w:rsidRPr="00645967">
              <w:rPr>
                <w:rFonts w:ascii="ＭＳ ゴシック" w:eastAsia="ＭＳ ゴシック" w:hAnsi="ＭＳ ゴシック" w:hint="eastAsia"/>
                <w:b/>
                <w:bCs/>
                <w:szCs w:val="21"/>
              </w:rPr>
              <w:t>〉</w:t>
            </w:r>
          </w:p>
          <w:p w14:paraId="24644DF9" w14:textId="724DBEE5" w:rsidR="00372CB7" w:rsidRPr="00372CB7" w:rsidRDefault="00372CB7" w:rsidP="00F10A09">
            <w:pPr>
              <w:tabs>
                <w:tab w:val="left" w:pos="142"/>
                <w:tab w:val="left" w:pos="284"/>
              </w:tabs>
              <w:spacing w:line="0" w:lineRule="atLeast"/>
              <w:rPr>
                <w:rFonts w:ascii="ＭＳ ゴシック" w:eastAsia="ＭＳ ゴシック" w:hAnsi="ＭＳ ゴシック"/>
                <w:b/>
                <w:bCs/>
                <w:szCs w:val="21"/>
              </w:rPr>
            </w:pPr>
            <w:r w:rsidRPr="00372CB7">
              <w:rPr>
                <w:rFonts w:ascii="ＭＳ ゴシック" w:eastAsia="ＭＳ ゴシック" w:hAnsi="ＭＳ ゴシック"/>
                <w:b/>
                <w:bCs/>
                <w:szCs w:val="21"/>
              </w:rPr>
              <w:t>UX007-CL201試験移行コホートにおける</w:t>
            </w:r>
            <w:r w:rsidR="00304501">
              <w:rPr>
                <w:rFonts w:ascii="ＭＳ ゴシック" w:eastAsia="ＭＳ ゴシック" w:hAnsi="ＭＳ ゴシック" w:hint="eastAsia"/>
                <w:b/>
                <w:bCs/>
                <w:szCs w:val="21"/>
              </w:rPr>
              <w:t>本剤</w:t>
            </w:r>
            <w:r w:rsidR="005A18FD" w:rsidRPr="00D000B5">
              <w:rPr>
                <w:rFonts w:ascii="ＭＳ ゴシック" w:eastAsia="ＭＳ ゴシック" w:hAnsi="ＭＳ ゴシック" w:hint="eastAsia"/>
                <w:b/>
                <w:bCs/>
                <w:szCs w:val="21"/>
              </w:rPr>
              <w:t>投与前</w:t>
            </w:r>
            <w:r w:rsidR="005A18FD" w:rsidRPr="00D000B5">
              <w:rPr>
                <w:rFonts w:ascii="ＭＳ ゴシック" w:eastAsia="ＭＳ ゴシック" w:hAnsi="ＭＳ ゴシック"/>
                <w:b/>
                <w:bCs/>
                <w:szCs w:val="21"/>
              </w:rPr>
              <w:t>78週間及び</w:t>
            </w:r>
            <w:r w:rsidR="00304501">
              <w:rPr>
                <w:rFonts w:ascii="ＭＳ ゴシック" w:eastAsia="ＭＳ ゴシック" w:hAnsi="ＭＳ ゴシック" w:hint="eastAsia"/>
                <w:b/>
                <w:bCs/>
                <w:szCs w:val="21"/>
              </w:rPr>
              <w:t>本剤</w:t>
            </w:r>
            <w:r w:rsidR="00913647">
              <w:rPr>
                <w:rFonts w:ascii="ＭＳ ゴシック" w:eastAsia="ＭＳ ゴシック" w:hAnsi="ＭＳ ゴシック"/>
                <w:b/>
                <w:bCs/>
                <w:szCs w:val="21"/>
              </w:rPr>
              <w:t>投与開始後</w:t>
            </w:r>
            <w:r w:rsidR="005A18FD" w:rsidRPr="00D000B5">
              <w:rPr>
                <w:rFonts w:ascii="ＭＳ ゴシック" w:eastAsia="ＭＳ ゴシック" w:hAnsi="ＭＳ ゴシック"/>
                <w:b/>
                <w:bCs/>
                <w:szCs w:val="21"/>
              </w:rPr>
              <w:t>の</w:t>
            </w:r>
            <w:r w:rsidRPr="00372CB7">
              <w:rPr>
                <w:rFonts w:ascii="ＭＳ ゴシック" w:eastAsia="ＭＳ ゴシック" w:hAnsi="ＭＳ ゴシック"/>
                <w:b/>
                <w:bCs/>
                <w:szCs w:val="21"/>
              </w:rPr>
              <w:t>各</w:t>
            </w:r>
            <w:r w:rsidR="003F1B54">
              <w:rPr>
                <w:rFonts w:ascii="ＭＳ ゴシック" w:eastAsia="ＭＳ ゴシック" w:hAnsi="ＭＳ ゴシック"/>
                <w:b/>
                <w:bCs/>
                <w:szCs w:val="21"/>
              </w:rPr>
              <w:t>MCE</w:t>
            </w:r>
            <w:r w:rsidRPr="00372CB7">
              <w:rPr>
                <w:rFonts w:ascii="ＭＳ ゴシック" w:eastAsia="ＭＳ ゴシック" w:hAnsi="ＭＳ ゴシック"/>
                <w:b/>
                <w:bCs/>
                <w:szCs w:val="21"/>
              </w:rPr>
              <w:t>の年換算発現率</w:t>
            </w:r>
            <w:r w:rsidR="003E5444">
              <w:rPr>
                <w:rFonts w:ascii="ＭＳ ゴシック" w:eastAsia="ＭＳ ゴシック" w:hAnsi="ＭＳ ゴシック" w:hint="eastAsia"/>
                <w:b/>
                <w:bCs/>
                <w:szCs w:val="21"/>
              </w:rPr>
              <w:t>及び</w:t>
            </w:r>
            <w:r w:rsidR="00760137">
              <w:rPr>
                <w:rFonts w:ascii="ＭＳ ゴシック" w:eastAsia="ＭＳ ゴシック" w:hAnsi="ＭＳ ゴシック" w:hint="eastAsia"/>
                <w:b/>
                <w:bCs/>
                <w:szCs w:val="21"/>
              </w:rPr>
              <w:t>年換算</w:t>
            </w:r>
            <w:r w:rsidR="002840D7">
              <w:rPr>
                <w:rFonts w:ascii="ＭＳ ゴシック" w:eastAsia="ＭＳ ゴシック" w:hAnsi="ＭＳ ゴシック" w:hint="eastAsia"/>
                <w:b/>
                <w:bCs/>
                <w:szCs w:val="21"/>
              </w:rPr>
              <w:t>発現日数</w:t>
            </w:r>
            <w:r w:rsidRPr="00372CB7">
              <w:rPr>
                <w:rFonts w:ascii="ＭＳ ゴシック" w:eastAsia="ＭＳ ゴシック" w:hAnsi="ＭＳ ゴシック"/>
                <w:b/>
                <w:bCs/>
                <w:szCs w:val="21"/>
              </w:rPr>
              <w:t>（</w:t>
            </w:r>
            <w:r w:rsidR="007F7EA3">
              <w:rPr>
                <w:rFonts w:ascii="ＭＳ ゴシック" w:eastAsia="ＭＳ ゴシック" w:hAnsi="ＭＳ ゴシック" w:hint="eastAsia"/>
                <w:b/>
                <w:bCs/>
                <w:szCs w:val="21"/>
              </w:rPr>
              <w:t>FAS</w:t>
            </w:r>
            <w:r w:rsidRPr="00372CB7">
              <w:rPr>
                <w:rFonts w:ascii="ＭＳ ゴシック" w:eastAsia="ＭＳ ゴシック" w:hAnsi="ＭＳ ゴシック"/>
                <w:b/>
                <w:bCs/>
                <w:szCs w:val="21"/>
              </w:rPr>
              <w:t>）</w:t>
            </w:r>
          </w:p>
          <w:p w14:paraId="7BD4023A" w14:textId="67E1CC97" w:rsidR="00372CB7" w:rsidRPr="00372CB7" w:rsidRDefault="00372CB7" w:rsidP="00F10A09">
            <w:pPr>
              <w:tabs>
                <w:tab w:val="left" w:pos="142"/>
                <w:tab w:val="left" w:pos="284"/>
              </w:tabs>
              <w:spacing w:line="0" w:lineRule="atLeast"/>
              <w:rPr>
                <w:rFonts w:ascii="ＭＳ ゴシック" w:eastAsia="ＭＳ ゴシック" w:hAnsi="ＭＳ ゴシック"/>
                <w:szCs w:val="21"/>
              </w:rPr>
            </w:pPr>
            <w:r w:rsidRPr="00372CB7">
              <w:rPr>
                <w:rFonts w:ascii="ＭＳ 明朝" w:hAnsi="ＭＳ 明朝"/>
                <w:szCs w:val="21"/>
              </w:rPr>
              <w:t>UX007-CL201試験移行コホートにおける</w:t>
            </w:r>
            <w:r w:rsidR="00F67152" w:rsidRPr="00F67152">
              <w:rPr>
                <w:rFonts w:ascii="ＭＳ 明朝" w:hAnsi="ＭＳ 明朝" w:hint="eastAsia"/>
                <w:szCs w:val="21"/>
              </w:rPr>
              <w:t>各</w:t>
            </w:r>
            <w:r w:rsidR="003F1B54">
              <w:rPr>
                <w:rFonts w:ascii="ＭＳ 明朝" w:hAnsi="ＭＳ 明朝" w:hint="eastAsia"/>
                <w:szCs w:val="21"/>
              </w:rPr>
              <w:t>MCE</w:t>
            </w:r>
            <w:r w:rsidR="00F67152" w:rsidRPr="00F67152">
              <w:rPr>
                <w:rFonts w:ascii="ＭＳ 明朝" w:hAnsi="ＭＳ 明朝" w:hint="eastAsia"/>
                <w:szCs w:val="21"/>
              </w:rPr>
              <w:t>の年換算発現率及び年換算</w:t>
            </w:r>
            <w:r w:rsidR="002840D7">
              <w:rPr>
                <w:rFonts w:ascii="ＭＳ 明朝" w:hAnsi="ＭＳ 明朝" w:hint="eastAsia"/>
                <w:szCs w:val="21"/>
              </w:rPr>
              <w:t>発現日数</w:t>
            </w:r>
            <w:r w:rsidR="00F67152">
              <w:rPr>
                <w:rFonts w:ascii="ＭＳ 明朝" w:hAnsi="ＭＳ 明朝" w:hint="eastAsia"/>
                <w:szCs w:val="21"/>
              </w:rPr>
              <w:t>は、以下のとおりであった。</w:t>
            </w:r>
          </w:p>
          <w:tbl>
            <w:tblPr>
              <w:tblStyle w:val="a3"/>
              <w:tblW w:w="8500" w:type="dxa"/>
              <w:tblLayout w:type="fixed"/>
              <w:tblLook w:val="04A0" w:firstRow="1" w:lastRow="0" w:firstColumn="1" w:lastColumn="0" w:noHBand="0" w:noVBand="1"/>
            </w:tblPr>
            <w:tblGrid>
              <w:gridCol w:w="2719"/>
              <w:gridCol w:w="992"/>
              <w:gridCol w:w="1418"/>
              <w:gridCol w:w="1417"/>
              <w:gridCol w:w="851"/>
              <w:gridCol w:w="1103"/>
            </w:tblGrid>
            <w:tr w:rsidR="005A1BAB" w:rsidRPr="009D70EE" w14:paraId="4022F3CB" w14:textId="77777777" w:rsidTr="00B838FD">
              <w:tc>
                <w:tcPr>
                  <w:tcW w:w="3711" w:type="dxa"/>
                  <w:gridSpan w:val="2"/>
                  <w:vMerge w:val="restart"/>
                  <w:shd w:val="clear" w:color="auto" w:fill="BFBFBF" w:themeFill="background1" w:themeFillShade="BF"/>
                </w:tcPr>
                <w:p w14:paraId="2A47B232" w14:textId="77777777" w:rsidR="005A1BAB" w:rsidRPr="00372CB7" w:rsidRDefault="005A1BAB" w:rsidP="00372CB7">
                  <w:pPr>
                    <w:tabs>
                      <w:tab w:val="left" w:pos="142"/>
                      <w:tab w:val="left" w:pos="284"/>
                    </w:tabs>
                    <w:spacing w:line="0" w:lineRule="atLeast"/>
                    <w:jc w:val="left"/>
                    <w:rPr>
                      <w:rFonts w:ascii="ＭＳ 明朝" w:hAnsi="ＭＳ 明朝"/>
                    </w:rPr>
                  </w:pPr>
                </w:p>
              </w:tc>
              <w:tc>
                <w:tcPr>
                  <w:tcW w:w="2835" w:type="dxa"/>
                  <w:gridSpan w:val="2"/>
                  <w:shd w:val="clear" w:color="auto" w:fill="BFBFBF" w:themeFill="background1" w:themeFillShade="BF"/>
                </w:tcPr>
                <w:p w14:paraId="333D63A3" w14:textId="55751D79"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年換算発現率（</w:t>
                  </w:r>
                  <w:r w:rsidR="00EF16D1">
                    <w:rPr>
                      <w:rFonts w:ascii="ＭＳ 明朝" w:hAnsi="ＭＳ 明朝" w:hint="eastAsia"/>
                    </w:rPr>
                    <w:t>回/年</w:t>
                  </w:r>
                  <w:r w:rsidRPr="00372CB7">
                    <w:rPr>
                      <w:rFonts w:ascii="ＭＳ 明朝" w:hAnsi="ＭＳ 明朝" w:hint="eastAsia"/>
                    </w:rPr>
                    <w:t>）</w:t>
                  </w:r>
                </w:p>
              </w:tc>
              <w:tc>
                <w:tcPr>
                  <w:tcW w:w="851" w:type="dxa"/>
                  <w:vMerge w:val="restart"/>
                  <w:shd w:val="clear" w:color="auto" w:fill="BFBFBF" w:themeFill="background1" w:themeFillShade="BF"/>
                  <w:vAlign w:val="bottom"/>
                </w:tcPr>
                <w:p w14:paraId="552444A6" w14:textId="3FEB57E6" w:rsidR="005A1BAB" w:rsidRPr="00372CB7" w:rsidRDefault="003A5DF4" w:rsidP="00436A82">
                  <w:pPr>
                    <w:tabs>
                      <w:tab w:val="left" w:pos="142"/>
                      <w:tab w:val="left" w:pos="284"/>
                    </w:tabs>
                    <w:spacing w:line="0" w:lineRule="atLeast"/>
                    <w:jc w:val="center"/>
                    <w:rPr>
                      <w:rFonts w:ascii="ＭＳ 明朝" w:hAnsi="ＭＳ 明朝"/>
                    </w:rPr>
                  </w:pPr>
                  <w:r>
                    <w:rPr>
                      <w:rFonts w:ascii="ＭＳ 明朝" w:hAnsi="ＭＳ 明朝" w:hint="eastAsia"/>
                    </w:rPr>
                    <w:t>減少率</w:t>
                  </w:r>
                </w:p>
                <w:p w14:paraId="6B6A6560" w14:textId="01AAB018"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w:t>
                  </w:r>
                  <w:r w:rsidR="00325044">
                    <w:rPr>
                      <w:rFonts w:ascii="ＭＳ 明朝" w:hAnsi="ＭＳ 明朝" w:hint="eastAsia"/>
                    </w:rPr>
                    <w:t>%</w:t>
                  </w:r>
                  <w:r w:rsidRPr="00372CB7">
                    <w:rPr>
                      <w:rFonts w:ascii="ＭＳ 明朝" w:hAnsi="ＭＳ 明朝" w:hint="eastAsia"/>
                    </w:rPr>
                    <w:t>）</w:t>
                  </w:r>
                </w:p>
              </w:tc>
              <w:tc>
                <w:tcPr>
                  <w:tcW w:w="1103" w:type="dxa"/>
                  <w:vMerge w:val="restart"/>
                  <w:shd w:val="clear" w:color="auto" w:fill="BFBFBF" w:themeFill="background1" w:themeFillShade="BF"/>
                  <w:vAlign w:val="bottom"/>
                </w:tcPr>
                <w:p w14:paraId="6BC0023E" w14:textId="77777777"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名目上のp値</w:t>
                  </w:r>
                </w:p>
              </w:tc>
            </w:tr>
            <w:tr w:rsidR="005A1BAB" w:rsidRPr="009D70EE" w14:paraId="73E4FEA5" w14:textId="77777777" w:rsidTr="00B838FD">
              <w:tc>
                <w:tcPr>
                  <w:tcW w:w="3711" w:type="dxa"/>
                  <w:gridSpan w:val="2"/>
                  <w:vMerge/>
                  <w:shd w:val="clear" w:color="auto" w:fill="BFBFBF" w:themeFill="background1" w:themeFillShade="BF"/>
                </w:tcPr>
                <w:p w14:paraId="6421BE73" w14:textId="77777777" w:rsidR="005A1BAB" w:rsidRDefault="005A1BAB" w:rsidP="00372CB7">
                  <w:pPr>
                    <w:tabs>
                      <w:tab w:val="left" w:pos="142"/>
                      <w:tab w:val="left" w:pos="284"/>
                    </w:tabs>
                    <w:spacing w:line="0" w:lineRule="atLeast"/>
                    <w:jc w:val="left"/>
                    <w:rPr>
                      <w:rFonts w:ascii="ＭＳ 明朝" w:hAnsi="ＭＳ 明朝"/>
                    </w:rPr>
                  </w:pPr>
                </w:p>
              </w:tc>
              <w:tc>
                <w:tcPr>
                  <w:tcW w:w="1418" w:type="dxa"/>
                  <w:shd w:val="clear" w:color="auto" w:fill="BFBFBF" w:themeFill="background1" w:themeFillShade="BF"/>
                  <w:vAlign w:val="center"/>
                </w:tcPr>
                <w:p w14:paraId="21602F5C" w14:textId="4CEEAE81" w:rsidR="005A1BAB" w:rsidRPr="00372CB7" w:rsidRDefault="005A1BAB" w:rsidP="00436A82">
                  <w:pPr>
                    <w:tabs>
                      <w:tab w:val="left" w:pos="142"/>
                      <w:tab w:val="left" w:pos="284"/>
                    </w:tabs>
                    <w:spacing w:line="0" w:lineRule="atLeast"/>
                    <w:jc w:val="center"/>
                    <w:rPr>
                      <w:rFonts w:ascii="ＭＳ 明朝" w:hAnsi="ＭＳ 明朝"/>
                    </w:rPr>
                  </w:pPr>
                  <w:r>
                    <w:rPr>
                      <w:rFonts w:ascii="ＭＳ 明朝" w:hAnsi="ＭＳ 明朝" w:hint="eastAsia"/>
                    </w:rPr>
                    <w:t>本剤</w:t>
                  </w:r>
                  <w:r w:rsidRPr="00372CB7">
                    <w:rPr>
                      <w:rFonts w:ascii="ＭＳ 明朝" w:hAnsi="ＭＳ 明朝" w:hint="eastAsia"/>
                    </w:rPr>
                    <w:t>投与前</w:t>
                  </w:r>
                  <w:r w:rsidR="0030303F" w:rsidRPr="00536745">
                    <w:rPr>
                      <w:rFonts w:ascii="ＭＳ 明朝" w:hAnsi="ＭＳ 明朝" w:hint="eastAsia"/>
                      <w:vertAlign w:val="superscript"/>
                    </w:rPr>
                    <w:t>a</w:t>
                  </w:r>
                </w:p>
              </w:tc>
              <w:tc>
                <w:tcPr>
                  <w:tcW w:w="1417" w:type="dxa"/>
                  <w:shd w:val="clear" w:color="auto" w:fill="BFBFBF" w:themeFill="background1" w:themeFillShade="BF"/>
                  <w:vAlign w:val="center"/>
                </w:tcPr>
                <w:p w14:paraId="1617D5F5" w14:textId="08F8A0D3" w:rsidR="00B838FD" w:rsidRDefault="00964DA5" w:rsidP="00436A82">
                  <w:pPr>
                    <w:tabs>
                      <w:tab w:val="left" w:pos="142"/>
                      <w:tab w:val="left" w:pos="284"/>
                    </w:tabs>
                    <w:spacing w:line="0" w:lineRule="atLeast"/>
                    <w:jc w:val="center"/>
                    <w:rPr>
                      <w:rFonts w:ascii="ＭＳ 明朝" w:hAnsi="ＭＳ 明朝"/>
                    </w:rPr>
                  </w:pPr>
                  <w:r>
                    <w:rPr>
                      <w:rFonts w:ascii="ＭＳ 明朝" w:hAnsi="ＭＳ 明朝" w:hint="eastAsia"/>
                    </w:rPr>
                    <w:t>本剤</w:t>
                  </w:r>
                  <w:r w:rsidR="00913647">
                    <w:rPr>
                      <w:rFonts w:ascii="ＭＳ 明朝" w:hAnsi="ＭＳ 明朝" w:hint="eastAsia"/>
                    </w:rPr>
                    <w:t>投与</w:t>
                  </w:r>
                </w:p>
                <w:p w14:paraId="49830E33" w14:textId="06C030AB" w:rsidR="005A1BAB" w:rsidRPr="00372CB7" w:rsidRDefault="00913647" w:rsidP="00436A82">
                  <w:pPr>
                    <w:tabs>
                      <w:tab w:val="left" w:pos="142"/>
                      <w:tab w:val="left" w:pos="284"/>
                    </w:tabs>
                    <w:spacing w:line="0" w:lineRule="atLeast"/>
                    <w:jc w:val="center"/>
                    <w:rPr>
                      <w:rFonts w:ascii="ＭＳ 明朝" w:hAnsi="ＭＳ 明朝"/>
                    </w:rPr>
                  </w:pPr>
                  <w:r>
                    <w:rPr>
                      <w:rFonts w:ascii="ＭＳ 明朝" w:hAnsi="ＭＳ 明朝" w:hint="eastAsia"/>
                    </w:rPr>
                    <w:t>開始後</w:t>
                  </w:r>
                  <w:r w:rsidR="0030303F" w:rsidRPr="00536745">
                    <w:rPr>
                      <w:rFonts w:ascii="ＭＳ 明朝" w:hAnsi="ＭＳ 明朝" w:hint="eastAsia"/>
                      <w:vertAlign w:val="superscript"/>
                    </w:rPr>
                    <w:t>b</w:t>
                  </w:r>
                </w:p>
              </w:tc>
              <w:tc>
                <w:tcPr>
                  <w:tcW w:w="851" w:type="dxa"/>
                  <w:vMerge/>
                  <w:shd w:val="clear" w:color="auto" w:fill="BFBFBF" w:themeFill="background1" w:themeFillShade="BF"/>
                </w:tcPr>
                <w:p w14:paraId="43C49305" w14:textId="77777777" w:rsidR="005A1BAB" w:rsidRPr="00372CB7" w:rsidRDefault="005A1BAB" w:rsidP="00436A82">
                  <w:pPr>
                    <w:tabs>
                      <w:tab w:val="left" w:pos="142"/>
                      <w:tab w:val="left" w:pos="284"/>
                    </w:tabs>
                    <w:spacing w:line="0" w:lineRule="atLeast"/>
                    <w:jc w:val="center"/>
                    <w:rPr>
                      <w:rFonts w:ascii="ＭＳ 明朝" w:hAnsi="ＭＳ 明朝"/>
                    </w:rPr>
                  </w:pPr>
                </w:p>
              </w:tc>
              <w:tc>
                <w:tcPr>
                  <w:tcW w:w="1103" w:type="dxa"/>
                  <w:vMerge/>
                </w:tcPr>
                <w:p w14:paraId="6748EE25" w14:textId="77777777" w:rsidR="005A1BAB" w:rsidRPr="00372CB7" w:rsidRDefault="005A1BAB" w:rsidP="00436A82">
                  <w:pPr>
                    <w:tabs>
                      <w:tab w:val="left" w:pos="142"/>
                      <w:tab w:val="left" w:pos="284"/>
                    </w:tabs>
                    <w:spacing w:line="0" w:lineRule="atLeast"/>
                    <w:jc w:val="center"/>
                    <w:rPr>
                      <w:rFonts w:ascii="ＭＳ 明朝" w:hAnsi="ＭＳ 明朝"/>
                    </w:rPr>
                  </w:pPr>
                </w:p>
              </w:tc>
            </w:tr>
            <w:tr w:rsidR="00641C59" w:rsidRPr="009D70EE" w14:paraId="3742E9EB" w14:textId="77777777" w:rsidTr="00B838FD">
              <w:trPr>
                <w:trHeight w:val="236"/>
              </w:trPr>
              <w:tc>
                <w:tcPr>
                  <w:tcW w:w="2719" w:type="dxa"/>
                  <w:hideMark/>
                </w:tcPr>
                <w:p w14:paraId="3309EDCA" w14:textId="06122028" w:rsidR="00641C59" w:rsidRPr="00372CB7" w:rsidRDefault="003F1B54" w:rsidP="00372CB7">
                  <w:pPr>
                    <w:tabs>
                      <w:tab w:val="left" w:pos="142"/>
                      <w:tab w:val="left" w:pos="284"/>
                    </w:tabs>
                    <w:spacing w:line="0" w:lineRule="atLeast"/>
                    <w:jc w:val="left"/>
                    <w:rPr>
                      <w:rFonts w:ascii="ＭＳ 明朝" w:hAnsi="ＭＳ 明朝"/>
                    </w:rPr>
                  </w:pPr>
                  <w:r>
                    <w:rPr>
                      <w:rFonts w:ascii="ＭＳ 明朝" w:hAnsi="ＭＳ 明朝" w:hint="eastAsia"/>
                    </w:rPr>
                    <w:t>MCE</w:t>
                  </w:r>
                  <w:r w:rsidR="00641C59" w:rsidRPr="00536745">
                    <w:rPr>
                      <w:rFonts w:ascii="ＭＳ 明朝" w:hAnsi="ＭＳ 明朝" w:hint="eastAsia"/>
                      <w:vertAlign w:val="superscript"/>
                    </w:rPr>
                    <w:t>†</w:t>
                  </w:r>
                </w:p>
              </w:tc>
              <w:tc>
                <w:tcPr>
                  <w:tcW w:w="992" w:type="dxa"/>
                </w:tcPr>
                <w:p w14:paraId="37AEFA28" w14:textId="37767F9A" w:rsidR="00641C59" w:rsidRPr="00372CB7" w:rsidRDefault="00641C59" w:rsidP="00372CB7">
                  <w:pPr>
                    <w:tabs>
                      <w:tab w:val="left" w:pos="142"/>
                      <w:tab w:val="left" w:pos="284"/>
                    </w:tabs>
                    <w:spacing w:line="0" w:lineRule="atLeast"/>
                    <w:jc w:val="left"/>
                    <w:rPr>
                      <w:rFonts w:ascii="ＭＳ 明朝" w:hAnsi="ＭＳ 明朝"/>
                    </w:rPr>
                  </w:pPr>
                  <w:r>
                    <w:rPr>
                      <w:rFonts w:ascii="ＭＳ 明朝" w:hAnsi="ＭＳ 明朝" w:hint="eastAsia"/>
                    </w:rPr>
                    <w:t>平均値</w:t>
                  </w:r>
                </w:p>
              </w:tc>
              <w:tc>
                <w:tcPr>
                  <w:tcW w:w="1418" w:type="dxa"/>
                  <w:vAlign w:val="center"/>
                  <w:hideMark/>
                </w:tcPr>
                <w:p w14:paraId="1EF41CF3" w14:textId="0F44539A"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1.8</w:t>
                  </w:r>
                </w:p>
              </w:tc>
              <w:tc>
                <w:tcPr>
                  <w:tcW w:w="1417" w:type="dxa"/>
                  <w:vAlign w:val="center"/>
                  <w:hideMark/>
                </w:tcPr>
                <w:p w14:paraId="16076375" w14:textId="207303D7"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1.0</w:t>
                  </w:r>
                </w:p>
              </w:tc>
              <w:tc>
                <w:tcPr>
                  <w:tcW w:w="851" w:type="dxa"/>
                  <w:vAlign w:val="center"/>
                  <w:hideMark/>
                </w:tcPr>
                <w:p w14:paraId="347F366D" w14:textId="3AE9713A"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44</w:t>
                  </w:r>
                </w:p>
              </w:tc>
              <w:tc>
                <w:tcPr>
                  <w:tcW w:w="1103" w:type="dxa"/>
                  <w:vAlign w:val="center"/>
                  <w:hideMark/>
                </w:tcPr>
                <w:p w14:paraId="0F57D2E9" w14:textId="00685F6C"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0.0347</w:t>
                  </w:r>
                  <w:r>
                    <w:rPr>
                      <w:rFonts w:ascii="ＭＳ 明朝" w:hAnsi="ＭＳ 明朝" w:hint="eastAsia"/>
                    </w:rPr>
                    <w:t xml:space="preserve"> </w:t>
                  </w:r>
                  <w:r w:rsidR="00D37B75" w:rsidRPr="00536745">
                    <w:rPr>
                      <w:rFonts w:ascii="ＭＳ 明朝" w:hAnsi="ＭＳ 明朝" w:hint="eastAsia"/>
                      <w:vertAlign w:val="superscript"/>
                    </w:rPr>
                    <w:t>f</w:t>
                  </w:r>
                </w:p>
              </w:tc>
            </w:tr>
            <w:tr w:rsidR="00641C59" w:rsidRPr="009D70EE" w14:paraId="4401E6FB" w14:textId="77777777" w:rsidTr="00B838FD">
              <w:trPr>
                <w:trHeight w:val="96"/>
              </w:trPr>
              <w:tc>
                <w:tcPr>
                  <w:tcW w:w="2719" w:type="dxa"/>
                  <w:hideMark/>
                </w:tcPr>
                <w:p w14:paraId="1D14BBD5" w14:textId="6FCD9CC5" w:rsidR="00641C59" w:rsidRPr="00372CB7" w:rsidRDefault="00641C59" w:rsidP="00372CB7">
                  <w:pPr>
                    <w:tabs>
                      <w:tab w:val="left" w:pos="142"/>
                      <w:tab w:val="left" w:pos="284"/>
                    </w:tabs>
                    <w:spacing w:line="0" w:lineRule="atLeast"/>
                    <w:jc w:val="left"/>
                    <w:rPr>
                      <w:rFonts w:ascii="ＭＳ 明朝" w:hAnsi="ＭＳ 明朝"/>
                    </w:rPr>
                  </w:pPr>
                  <w:r w:rsidRPr="00372CB7">
                    <w:rPr>
                      <w:rFonts w:ascii="ＭＳ 明朝" w:hAnsi="ＭＳ 明朝" w:hint="eastAsia"/>
                    </w:rPr>
                    <w:t xml:space="preserve">　横紋筋融解症</w:t>
                  </w:r>
                  <w:r w:rsidR="00E43304">
                    <w:rPr>
                      <w:rFonts w:ascii="ＭＳ 明朝" w:hAnsi="ＭＳ 明朝" w:hint="eastAsia"/>
                    </w:rPr>
                    <w:t>イベント</w:t>
                  </w:r>
                  <w:r w:rsidR="009F789F" w:rsidRPr="00536745">
                    <w:rPr>
                      <w:rFonts w:ascii="ＭＳ 明朝" w:hAnsi="ＭＳ 明朝" w:hint="eastAsia"/>
                      <w:vertAlign w:val="superscript"/>
                    </w:rPr>
                    <w:t>‡</w:t>
                  </w:r>
                </w:p>
              </w:tc>
              <w:tc>
                <w:tcPr>
                  <w:tcW w:w="992" w:type="dxa"/>
                </w:tcPr>
                <w:p w14:paraId="26C774EA" w14:textId="3F217140" w:rsidR="00641C59" w:rsidRPr="00372CB7" w:rsidRDefault="00641C59" w:rsidP="00372CB7">
                  <w:pPr>
                    <w:tabs>
                      <w:tab w:val="left" w:pos="142"/>
                      <w:tab w:val="left" w:pos="284"/>
                    </w:tabs>
                    <w:spacing w:line="0" w:lineRule="atLeast"/>
                    <w:jc w:val="left"/>
                    <w:rPr>
                      <w:rFonts w:ascii="ＭＳ 明朝" w:hAnsi="ＭＳ 明朝"/>
                    </w:rPr>
                  </w:pPr>
                  <w:r>
                    <w:rPr>
                      <w:rFonts w:ascii="ＭＳ 明朝" w:hAnsi="ＭＳ 明朝" w:hint="eastAsia"/>
                    </w:rPr>
                    <w:t>中央値</w:t>
                  </w:r>
                  <w:r w:rsidR="00D37B75" w:rsidRPr="00536745">
                    <w:rPr>
                      <w:rFonts w:ascii="ＭＳ 明朝" w:hAnsi="ＭＳ 明朝" w:hint="eastAsia"/>
                      <w:vertAlign w:val="superscript"/>
                    </w:rPr>
                    <w:t>e</w:t>
                  </w:r>
                </w:p>
              </w:tc>
              <w:tc>
                <w:tcPr>
                  <w:tcW w:w="1418" w:type="dxa"/>
                  <w:vAlign w:val="center"/>
                  <w:hideMark/>
                </w:tcPr>
                <w:p w14:paraId="3F769D97" w14:textId="4EBF9517"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0.9</w:t>
                  </w:r>
                </w:p>
              </w:tc>
              <w:tc>
                <w:tcPr>
                  <w:tcW w:w="1417" w:type="dxa"/>
                  <w:vAlign w:val="center"/>
                  <w:hideMark/>
                </w:tcPr>
                <w:p w14:paraId="44888112" w14:textId="77777777"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0.6</w:t>
                  </w:r>
                </w:p>
              </w:tc>
              <w:tc>
                <w:tcPr>
                  <w:tcW w:w="851" w:type="dxa"/>
                  <w:vAlign w:val="center"/>
                  <w:hideMark/>
                </w:tcPr>
                <w:p w14:paraId="43CC79DD" w14:textId="0E9CE727"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3</w:t>
                  </w:r>
                  <w:r w:rsidR="00552BEF">
                    <w:rPr>
                      <w:rFonts w:ascii="ＭＳ 明朝" w:hAnsi="ＭＳ 明朝" w:hint="eastAsia"/>
                    </w:rPr>
                    <w:t>2</w:t>
                  </w:r>
                </w:p>
              </w:tc>
              <w:tc>
                <w:tcPr>
                  <w:tcW w:w="1103" w:type="dxa"/>
                  <w:vAlign w:val="center"/>
                  <w:hideMark/>
                </w:tcPr>
                <w:p w14:paraId="166BE376" w14:textId="010274E1"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 xml:space="preserve">0.1755 </w:t>
                  </w:r>
                  <w:r w:rsidR="00D37B75" w:rsidRPr="00536745">
                    <w:rPr>
                      <w:rFonts w:ascii="ＭＳ 明朝" w:hAnsi="ＭＳ 明朝" w:hint="eastAsia"/>
                      <w:vertAlign w:val="superscript"/>
                    </w:rPr>
                    <w:t>g</w:t>
                  </w:r>
                </w:p>
              </w:tc>
            </w:tr>
            <w:tr w:rsidR="00641C59" w:rsidRPr="009D70EE" w14:paraId="5C115DF3" w14:textId="77777777" w:rsidTr="00B838FD">
              <w:trPr>
                <w:trHeight w:val="102"/>
              </w:trPr>
              <w:tc>
                <w:tcPr>
                  <w:tcW w:w="2719" w:type="dxa"/>
                  <w:hideMark/>
                </w:tcPr>
                <w:p w14:paraId="1806FF1B" w14:textId="0980CDC6" w:rsidR="00641C59" w:rsidRPr="00372CB7" w:rsidRDefault="00641C59" w:rsidP="00372CB7">
                  <w:pPr>
                    <w:tabs>
                      <w:tab w:val="left" w:pos="142"/>
                      <w:tab w:val="left" w:pos="284"/>
                    </w:tabs>
                    <w:spacing w:line="0" w:lineRule="atLeast"/>
                    <w:jc w:val="left"/>
                    <w:rPr>
                      <w:rFonts w:ascii="ＭＳ 明朝" w:hAnsi="ＭＳ 明朝"/>
                    </w:rPr>
                  </w:pPr>
                  <w:r w:rsidRPr="00372CB7">
                    <w:rPr>
                      <w:rFonts w:ascii="ＭＳ 明朝" w:hAnsi="ＭＳ 明朝" w:hint="eastAsia"/>
                    </w:rPr>
                    <w:t xml:space="preserve">　低血糖症</w:t>
                  </w:r>
                  <w:r w:rsidR="00E43304">
                    <w:rPr>
                      <w:rFonts w:ascii="ＭＳ 明朝" w:hAnsi="ＭＳ 明朝" w:hint="eastAsia"/>
                    </w:rPr>
                    <w:t>イベント</w:t>
                  </w:r>
                  <w:r w:rsidR="00D37B75" w:rsidRPr="00536745">
                    <w:rPr>
                      <w:rFonts w:ascii="ＭＳ 明朝" w:hAnsi="ＭＳ 明朝" w:hint="eastAsia"/>
                      <w:vertAlign w:val="superscript"/>
                    </w:rPr>
                    <w:t>c</w:t>
                  </w:r>
                  <w:r w:rsidR="009F789F" w:rsidRPr="00536745">
                    <w:rPr>
                      <w:rFonts w:ascii="ＭＳ 明朝" w:hAnsi="ＭＳ 明朝" w:hint="eastAsia"/>
                      <w:vertAlign w:val="superscript"/>
                    </w:rPr>
                    <w:t>‡</w:t>
                  </w:r>
                </w:p>
              </w:tc>
              <w:tc>
                <w:tcPr>
                  <w:tcW w:w="992" w:type="dxa"/>
                </w:tcPr>
                <w:p w14:paraId="54A9CDDE" w14:textId="564A8852" w:rsidR="00641C59" w:rsidRPr="00372CB7" w:rsidRDefault="00641C59" w:rsidP="00372CB7">
                  <w:pPr>
                    <w:tabs>
                      <w:tab w:val="left" w:pos="142"/>
                      <w:tab w:val="left" w:pos="284"/>
                    </w:tabs>
                    <w:spacing w:line="0" w:lineRule="atLeast"/>
                    <w:jc w:val="left"/>
                    <w:rPr>
                      <w:rFonts w:ascii="ＭＳ 明朝" w:hAnsi="ＭＳ 明朝"/>
                    </w:rPr>
                  </w:pPr>
                  <w:r>
                    <w:rPr>
                      <w:rFonts w:ascii="ＭＳ 明朝" w:hAnsi="ＭＳ 明朝" w:hint="eastAsia"/>
                    </w:rPr>
                    <w:t>中央値</w:t>
                  </w:r>
                  <w:r w:rsidR="00D37B75" w:rsidRPr="00536745">
                    <w:rPr>
                      <w:rFonts w:ascii="ＭＳ 明朝" w:hAnsi="ＭＳ 明朝" w:hint="eastAsia"/>
                      <w:vertAlign w:val="superscript"/>
                    </w:rPr>
                    <w:t>e</w:t>
                  </w:r>
                </w:p>
              </w:tc>
              <w:tc>
                <w:tcPr>
                  <w:tcW w:w="1418" w:type="dxa"/>
                  <w:vAlign w:val="center"/>
                  <w:hideMark/>
                </w:tcPr>
                <w:p w14:paraId="5F757311" w14:textId="4CDCFB84"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0.0</w:t>
                  </w:r>
                </w:p>
              </w:tc>
              <w:tc>
                <w:tcPr>
                  <w:tcW w:w="1417" w:type="dxa"/>
                  <w:vAlign w:val="center"/>
                  <w:hideMark/>
                </w:tcPr>
                <w:p w14:paraId="37CC3F39" w14:textId="77777777"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0.0</w:t>
                  </w:r>
                </w:p>
              </w:tc>
              <w:tc>
                <w:tcPr>
                  <w:tcW w:w="851" w:type="dxa"/>
                  <w:vAlign w:val="center"/>
                  <w:hideMark/>
                </w:tcPr>
                <w:p w14:paraId="31A244B3" w14:textId="77777777"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NC</w:t>
                  </w:r>
                </w:p>
              </w:tc>
              <w:tc>
                <w:tcPr>
                  <w:tcW w:w="1103" w:type="dxa"/>
                  <w:vAlign w:val="center"/>
                  <w:hideMark/>
                </w:tcPr>
                <w:p w14:paraId="39325C72" w14:textId="045C8E8E"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 xml:space="preserve">0.1250 </w:t>
                  </w:r>
                  <w:r w:rsidR="00D37B75" w:rsidRPr="00536745">
                    <w:rPr>
                      <w:rFonts w:ascii="ＭＳ 明朝" w:hAnsi="ＭＳ 明朝" w:hint="eastAsia"/>
                      <w:vertAlign w:val="superscript"/>
                    </w:rPr>
                    <w:t>g</w:t>
                  </w:r>
                </w:p>
              </w:tc>
            </w:tr>
            <w:tr w:rsidR="00641C59" w:rsidRPr="009D70EE" w14:paraId="475CA706" w14:textId="77777777" w:rsidTr="00B838FD">
              <w:trPr>
                <w:trHeight w:val="120"/>
              </w:trPr>
              <w:tc>
                <w:tcPr>
                  <w:tcW w:w="2719" w:type="dxa"/>
                  <w:hideMark/>
                </w:tcPr>
                <w:p w14:paraId="214E19A2" w14:textId="0601DE82" w:rsidR="00641C59" w:rsidRPr="00372CB7" w:rsidRDefault="00641C59" w:rsidP="00372CB7">
                  <w:pPr>
                    <w:tabs>
                      <w:tab w:val="left" w:pos="142"/>
                      <w:tab w:val="left" w:pos="284"/>
                    </w:tabs>
                    <w:spacing w:line="0" w:lineRule="atLeast"/>
                    <w:jc w:val="left"/>
                    <w:rPr>
                      <w:rFonts w:ascii="ＭＳ 明朝" w:hAnsi="ＭＳ 明朝"/>
                    </w:rPr>
                  </w:pPr>
                  <w:r w:rsidRPr="00372CB7">
                    <w:rPr>
                      <w:rFonts w:ascii="ＭＳ 明朝" w:hAnsi="ＭＳ 明朝" w:hint="eastAsia"/>
                    </w:rPr>
                    <w:t xml:space="preserve">　心筋症</w:t>
                  </w:r>
                  <w:r w:rsidR="00E43304">
                    <w:rPr>
                      <w:rFonts w:ascii="ＭＳ 明朝" w:hAnsi="ＭＳ 明朝" w:hint="eastAsia"/>
                    </w:rPr>
                    <w:t>イベント</w:t>
                  </w:r>
                  <w:r w:rsidR="00D37B75" w:rsidRPr="00536745">
                    <w:rPr>
                      <w:rFonts w:ascii="ＭＳ 明朝" w:hAnsi="ＭＳ 明朝" w:hint="eastAsia"/>
                      <w:vertAlign w:val="superscript"/>
                    </w:rPr>
                    <w:t>c</w:t>
                  </w:r>
                  <w:r w:rsidR="009F789F" w:rsidRPr="00536745">
                    <w:rPr>
                      <w:rFonts w:ascii="ＭＳ 明朝" w:hAnsi="ＭＳ 明朝" w:hint="eastAsia"/>
                      <w:vertAlign w:val="superscript"/>
                    </w:rPr>
                    <w:t>‡</w:t>
                  </w:r>
                </w:p>
              </w:tc>
              <w:tc>
                <w:tcPr>
                  <w:tcW w:w="992" w:type="dxa"/>
                </w:tcPr>
                <w:p w14:paraId="200A3987" w14:textId="6DD59794" w:rsidR="00641C59" w:rsidRPr="00372CB7" w:rsidRDefault="00641C59" w:rsidP="00372CB7">
                  <w:pPr>
                    <w:tabs>
                      <w:tab w:val="left" w:pos="142"/>
                      <w:tab w:val="left" w:pos="284"/>
                    </w:tabs>
                    <w:spacing w:line="0" w:lineRule="atLeast"/>
                    <w:jc w:val="left"/>
                    <w:rPr>
                      <w:rFonts w:ascii="ＭＳ 明朝" w:hAnsi="ＭＳ 明朝"/>
                    </w:rPr>
                  </w:pPr>
                  <w:r>
                    <w:rPr>
                      <w:rFonts w:ascii="ＭＳ 明朝" w:hAnsi="ＭＳ 明朝" w:hint="eastAsia"/>
                    </w:rPr>
                    <w:t>中央値</w:t>
                  </w:r>
                  <w:r w:rsidR="00D37B75" w:rsidRPr="00536745">
                    <w:rPr>
                      <w:rFonts w:ascii="ＭＳ 明朝" w:hAnsi="ＭＳ 明朝" w:hint="eastAsia"/>
                      <w:vertAlign w:val="superscript"/>
                    </w:rPr>
                    <w:t>e</w:t>
                  </w:r>
                </w:p>
              </w:tc>
              <w:tc>
                <w:tcPr>
                  <w:tcW w:w="1418" w:type="dxa"/>
                  <w:vAlign w:val="center"/>
                  <w:hideMark/>
                </w:tcPr>
                <w:p w14:paraId="4C3A13F9" w14:textId="114BB277"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0.0</w:t>
                  </w:r>
                </w:p>
              </w:tc>
              <w:tc>
                <w:tcPr>
                  <w:tcW w:w="1417" w:type="dxa"/>
                  <w:vAlign w:val="center"/>
                  <w:hideMark/>
                </w:tcPr>
                <w:p w14:paraId="6B1D132B" w14:textId="77777777"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0.0</w:t>
                  </w:r>
                </w:p>
              </w:tc>
              <w:tc>
                <w:tcPr>
                  <w:tcW w:w="851" w:type="dxa"/>
                  <w:vAlign w:val="center"/>
                  <w:hideMark/>
                </w:tcPr>
                <w:p w14:paraId="55753F0C" w14:textId="77777777"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NC</w:t>
                  </w:r>
                </w:p>
              </w:tc>
              <w:tc>
                <w:tcPr>
                  <w:tcW w:w="1103" w:type="dxa"/>
                  <w:vAlign w:val="center"/>
                  <w:hideMark/>
                </w:tcPr>
                <w:p w14:paraId="0E0094E4" w14:textId="3624F93C"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 xml:space="preserve">0.2969 </w:t>
                  </w:r>
                  <w:r w:rsidR="00D37B75" w:rsidRPr="00536745">
                    <w:rPr>
                      <w:rFonts w:ascii="ＭＳ 明朝" w:hAnsi="ＭＳ 明朝" w:hint="eastAsia"/>
                      <w:vertAlign w:val="superscript"/>
                    </w:rPr>
                    <w:t>g</w:t>
                  </w:r>
                </w:p>
              </w:tc>
            </w:tr>
            <w:tr w:rsidR="00641C59" w:rsidRPr="009D70EE" w14:paraId="26EC1A65" w14:textId="77777777" w:rsidTr="00B838FD">
              <w:trPr>
                <w:trHeight w:val="124"/>
              </w:trPr>
              <w:tc>
                <w:tcPr>
                  <w:tcW w:w="2719" w:type="dxa"/>
                  <w:hideMark/>
                </w:tcPr>
                <w:p w14:paraId="02E9A13B" w14:textId="29880DE2" w:rsidR="00641C59" w:rsidRPr="00372CB7" w:rsidRDefault="00641C59" w:rsidP="00372CB7">
                  <w:pPr>
                    <w:tabs>
                      <w:tab w:val="left" w:pos="142"/>
                      <w:tab w:val="left" w:pos="284"/>
                    </w:tabs>
                    <w:spacing w:line="0" w:lineRule="atLeast"/>
                    <w:jc w:val="left"/>
                    <w:rPr>
                      <w:rFonts w:ascii="ＭＳ 明朝" w:hAnsi="ＭＳ 明朝"/>
                    </w:rPr>
                  </w:pPr>
                  <w:r w:rsidRPr="00372CB7">
                    <w:rPr>
                      <w:rFonts w:ascii="ＭＳ 明朝" w:hAnsi="ＭＳ 明朝" w:hint="eastAsia"/>
                    </w:rPr>
                    <w:t xml:space="preserve">　入院に至った</w:t>
                  </w:r>
                  <w:r w:rsidR="003F1B54">
                    <w:rPr>
                      <w:rFonts w:ascii="ＭＳ 明朝" w:hAnsi="ＭＳ 明朝" w:hint="eastAsia"/>
                    </w:rPr>
                    <w:t>MCE</w:t>
                  </w:r>
                  <w:r w:rsidR="00D37B75" w:rsidRPr="00536745">
                    <w:rPr>
                      <w:rFonts w:ascii="ＭＳ 明朝" w:hAnsi="ＭＳ 明朝" w:hint="eastAsia"/>
                      <w:vertAlign w:val="superscript"/>
                    </w:rPr>
                    <w:t>d</w:t>
                  </w:r>
                  <w:r w:rsidR="009F789F" w:rsidRPr="00536745">
                    <w:rPr>
                      <w:rFonts w:ascii="ＭＳ 明朝" w:hAnsi="ＭＳ 明朝" w:hint="eastAsia"/>
                      <w:vertAlign w:val="superscript"/>
                    </w:rPr>
                    <w:t>‡</w:t>
                  </w:r>
                </w:p>
              </w:tc>
              <w:tc>
                <w:tcPr>
                  <w:tcW w:w="992" w:type="dxa"/>
                </w:tcPr>
                <w:p w14:paraId="1658A20A" w14:textId="63863489" w:rsidR="00641C59" w:rsidRPr="00372CB7" w:rsidRDefault="00641C59" w:rsidP="00372CB7">
                  <w:pPr>
                    <w:tabs>
                      <w:tab w:val="left" w:pos="142"/>
                      <w:tab w:val="left" w:pos="284"/>
                    </w:tabs>
                    <w:spacing w:line="0" w:lineRule="atLeast"/>
                    <w:jc w:val="left"/>
                    <w:rPr>
                      <w:rFonts w:ascii="ＭＳ 明朝" w:hAnsi="ＭＳ 明朝"/>
                    </w:rPr>
                  </w:pPr>
                  <w:r>
                    <w:rPr>
                      <w:rFonts w:ascii="ＭＳ 明朝" w:hAnsi="ＭＳ 明朝" w:hint="eastAsia"/>
                    </w:rPr>
                    <w:t>平均値</w:t>
                  </w:r>
                </w:p>
              </w:tc>
              <w:tc>
                <w:tcPr>
                  <w:tcW w:w="1418" w:type="dxa"/>
                  <w:vAlign w:val="center"/>
                  <w:hideMark/>
                </w:tcPr>
                <w:p w14:paraId="57DB13E6" w14:textId="694A83F4"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1.4</w:t>
                  </w:r>
                </w:p>
              </w:tc>
              <w:tc>
                <w:tcPr>
                  <w:tcW w:w="1417" w:type="dxa"/>
                  <w:vAlign w:val="center"/>
                  <w:hideMark/>
                </w:tcPr>
                <w:p w14:paraId="0A9732A1" w14:textId="3F95FFDF"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0.8</w:t>
                  </w:r>
                </w:p>
              </w:tc>
              <w:tc>
                <w:tcPr>
                  <w:tcW w:w="851" w:type="dxa"/>
                  <w:vAlign w:val="center"/>
                  <w:hideMark/>
                </w:tcPr>
                <w:p w14:paraId="657E0D53" w14:textId="345C8C26"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44</w:t>
                  </w:r>
                </w:p>
              </w:tc>
              <w:tc>
                <w:tcPr>
                  <w:tcW w:w="1103" w:type="dxa"/>
                  <w:vAlign w:val="center"/>
                  <w:hideMark/>
                </w:tcPr>
                <w:p w14:paraId="2FD203E4" w14:textId="6389579D" w:rsidR="00641C59" w:rsidRPr="00372CB7" w:rsidRDefault="00641C59"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 xml:space="preserve">0.0437 </w:t>
                  </w:r>
                  <w:r w:rsidR="00D37B75" w:rsidRPr="00536745">
                    <w:rPr>
                      <w:rFonts w:ascii="ＭＳ 明朝" w:hAnsi="ＭＳ 明朝" w:hint="eastAsia"/>
                      <w:vertAlign w:val="superscript"/>
                    </w:rPr>
                    <w:t>f</w:t>
                  </w:r>
                </w:p>
              </w:tc>
            </w:tr>
            <w:tr w:rsidR="005A1BAB" w:rsidRPr="009D70EE" w14:paraId="151555B8" w14:textId="77777777" w:rsidTr="00B838FD">
              <w:trPr>
                <w:trHeight w:val="124"/>
              </w:trPr>
              <w:tc>
                <w:tcPr>
                  <w:tcW w:w="3711" w:type="dxa"/>
                  <w:gridSpan w:val="2"/>
                  <w:vMerge w:val="restart"/>
                  <w:shd w:val="clear" w:color="auto" w:fill="BFBFBF" w:themeFill="background1" w:themeFillShade="BF"/>
                </w:tcPr>
                <w:p w14:paraId="675B160B" w14:textId="77777777" w:rsidR="005A1BAB" w:rsidRDefault="005A1BAB" w:rsidP="00372CB7">
                  <w:pPr>
                    <w:tabs>
                      <w:tab w:val="left" w:pos="142"/>
                      <w:tab w:val="left" w:pos="284"/>
                    </w:tabs>
                    <w:spacing w:line="0" w:lineRule="atLeast"/>
                    <w:jc w:val="left"/>
                    <w:rPr>
                      <w:rFonts w:ascii="ＭＳ 明朝" w:hAnsi="ＭＳ 明朝"/>
                    </w:rPr>
                  </w:pPr>
                </w:p>
              </w:tc>
              <w:tc>
                <w:tcPr>
                  <w:tcW w:w="2835" w:type="dxa"/>
                  <w:gridSpan w:val="2"/>
                  <w:shd w:val="clear" w:color="auto" w:fill="BFBFBF" w:themeFill="background1" w:themeFillShade="BF"/>
                  <w:vAlign w:val="center"/>
                </w:tcPr>
                <w:p w14:paraId="49BB1822" w14:textId="26F30AF0" w:rsidR="005A1BAB" w:rsidRPr="00372CB7" w:rsidRDefault="005A1BAB" w:rsidP="00436A82">
                  <w:pPr>
                    <w:tabs>
                      <w:tab w:val="left" w:pos="142"/>
                      <w:tab w:val="left" w:pos="284"/>
                    </w:tabs>
                    <w:spacing w:line="0" w:lineRule="atLeast"/>
                    <w:jc w:val="center"/>
                    <w:rPr>
                      <w:rFonts w:ascii="ＭＳ 明朝" w:hAnsi="ＭＳ 明朝"/>
                    </w:rPr>
                  </w:pPr>
                  <w:r>
                    <w:rPr>
                      <w:rFonts w:ascii="ＭＳ 明朝" w:hAnsi="ＭＳ 明朝" w:hint="eastAsia"/>
                    </w:rPr>
                    <w:t>年換算</w:t>
                  </w:r>
                  <w:r w:rsidR="002840D7">
                    <w:rPr>
                      <w:rFonts w:ascii="ＭＳ 明朝" w:hAnsi="ＭＳ 明朝" w:hint="eastAsia"/>
                    </w:rPr>
                    <w:t>発現日数</w:t>
                  </w:r>
                  <w:r w:rsidRPr="00372CB7">
                    <w:rPr>
                      <w:rFonts w:ascii="ＭＳ 明朝" w:hAnsi="ＭＳ 明朝" w:hint="eastAsia"/>
                    </w:rPr>
                    <w:t>（日/年）</w:t>
                  </w:r>
                </w:p>
              </w:tc>
              <w:tc>
                <w:tcPr>
                  <w:tcW w:w="851" w:type="dxa"/>
                  <w:vMerge w:val="restart"/>
                  <w:shd w:val="clear" w:color="auto" w:fill="BFBFBF" w:themeFill="background1" w:themeFillShade="BF"/>
                  <w:vAlign w:val="center"/>
                </w:tcPr>
                <w:p w14:paraId="616C945F" w14:textId="77777777" w:rsidR="005A1BAB" w:rsidRDefault="005A1BAB" w:rsidP="001C5BD3">
                  <w:pPr>
                    <w:tabs>
                      <w:tab w:val="left" w:pos="142"/>
                      <w:tab w:val="left" w:pos="284"/>
                    </w:tabs>
                    <w:spacing w:line="0" w:lineRule="atLeast"/>
                    <w:rPr>
                      <w:rFonts w:ascii="ＭＳ 明朝" w:hAnsi="ＭＳ 明朝"/>
                    </w:rPr>
                  </w:pPr>
                </w:p>
                <w:p w14:paraId="3134CBED" w14:textId="6E1F6DF4" w:rsidR="005A1BAB" w:rsidRPr="00372CB7" w:rsidRDefault="003A5DF4" w:rsidP="00436A82">
                  <w:pPr>
                    <w:tabs>
                      <w:tab w:val="left" w:pos="142"/>
                      <w:tab w:val="left" w:pos="284"/>
                    </w:tabs>
                    <w:spacing w:line="0" w:lineRule="atLeast"/>
                    <w:jc w:val="center"/>
                    <w:rPr>
                      <w:rFonts w:ascii="ＭＳ 明朝" w:hAnsi="ＭＳ 明朝"/>
                    </w:rPr>
                  </w:pPr>
                  <w:r>
                    <w:rPr>
                      <w:rFonts w:ascii="ＭＳ 明朝" w:hAnsi="ＭＳ 明朝" w:hint="eastAsia"/>
                    </w:rPr>
                    <w:t>減少率</w:t>
                  </w:r>
                </w:p>
                <w:p w14:paraId="2999A266" w14:textId="0C322951" w:rsidR="005A1BAB"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w:t>
                  </w:r>
                  <w:r w:rsidR="00325044">
                    <w:rPr>
                      <w:rFonts w:ascii="ＭＳ 明朝" w:hAnsi="ＭＳ 明朝" w:hint="eastAsia"/>
                    </w:rPr>
                    <w:t>%</w:t>
                  </w:r>
                  <w:r w:rsidRPr="00372CB7">
                    <w:rPr>
                      <w:rFonts w:ascii="ＭＳ 明朝" w:hAnsi="ＭＳ 明朝" w:hint="eastAsia"/>
                    </w:rPr>
                    <w:t>）</w:t>
                  </w:r>
                </w:p>
              </w:tc>
              <w:tc>
                <w:tcPr>
                  <w:tcW w:w="1103" w:type="dxa"/>
                  <w:vMerge w:val="restart"/>
                  <w:shd w:val="clear" w:color="auto" w:fill="BFBFBF" w:themeFill="background1" w:themeFillShade="BF"/>
                  <w:vAlign w:val="center"/>
                </w:tcPr>
                <w:p w14:paraId="01DC29F9" w14:textId="77777777" w:rsidR="005A1BAB" w:rsidRDefault="005A1BAB" w:rsidP="001C5BD3">
                  <w:pPr>
                    <w:tabs>
                      <w:tab w:val="left" w:pos="142"/>
                      <w:tab w:val="left" w:pos="284"/>
                    </w:tabs>
                    <w:spacing w:line="0" w:lineRule="atLeast"/>
                    <w:rPr>
                      <w:rFonts w:ascii="ＭＳ 明朝" w:hAnsi="ＭＳ 明朝"/>
                    </w:rPr>
                  </w:pPr>
                </w:p>
                <w:p w14:paraId="05F7F8ED" w14:textId="54F7580D"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名目上のp値</w:t>
                  </w:r>
                  <w:r w:rsidR="00D37B75" w:rsidRPr="00536745">
                    <w:rPr>
                      <w:rFonts w:ascii="ＭＳ 明朝" w:hAnsi="ＭＳ 明朝" w:hint="eastAsia"/>
                      <w:vertAlign w:val="superscript"/>
                    </w:rPr>
                    <w:t>g</w:t>
                  </w:r>
                </w:p>
              </w:tc>
            </w:tr>
            <w:tr w:rsidR="005A1BAB" w:rsidRPr="009D70EE" w14:paraId="0853C6B8" w14:textId="77777777" w:rsidTr="00B838FD">
              <w:trPr>
                <w:trHeight w:val="124"/>
              </w:trPr>
              <w:tc>
                <w:tcPr>
                  <w:tcW w:w="3711" w:type="dxa"/>
                  <w:gridSpan w:val="2"/>
                  <w:vMerge/>
                  <w:shd w:val="clear" w:color="auto" w:fill="BFBFBF" w:themeFill="background1" w:themeFillShade="BF"/>
                </w:tcPr>
                <w:p w14:paraId="6A6E59FA" w14:textId="77777777" w:rsidR="005A1BAB" w:rsidRDefault="005A1BAB" w:rsidP="00AD2F38">
                  <w:pPr>
                    <w:tabs>
                      <w:tab w:val="left" w:pos="142"/>
                      <w:tab w:val="left" w:pos="284"/>
                    </w:tabs>
                    <w:spacing w:line="0" w:lineRule="atLeast"/>
                    <w:jc w:val="left"/>
                    <w:rPr>
                      <w:rFonts w:ascii="ＭＳ 明朝" w:hAnsi="ＭＳ 明朝"/>
                    </w:rPr>
                  </w:pPr>
                </w:p>
              </w:tc>
              <w:tc>
                <w:tcPr>
                  <w:tcW w:w="1418" w:type="dxa"/>
                  <w:shd w:val="clear" w:color="auto" w:fill="BFBFBF" w:themeFill="background1" w:themeFillShade="BF"/>
                </w:tcPr>
                <w:p w14:paraId="49634780" w14:textId="121128AE" w:rsidR="005A1BAB" w:rsidRDefault="005A1BAB" w:rsidP="00AD2F38">
                  <w:pPr>
                    <w:tabs>
                      <w:tab w:val="left" w:pos="142"/>
                      <w:tab w:val="left" w:pos="284"/>
                    </w:tabs>
                    <w:spacing w:line="0" w:lineRule="atLeast"/>
                    <w:jc w:val="left"/>
                    <w:rPr>
                      <w:rFonts w:ascii="ＭＳ 明朝" w:hAnsi="ＭＳ 明朝"/>
                    </w:rPr>
                  </w:pPr>
                  <w:r>
                    <w:rPr>
                      <w:rFonts w:ascii="ＭＳ 明朝" w:hAnsi="ＭＳ 明朝" w:hint="eastAsia"/>
                    </w:rPr>
                    <w:t>本剤</w:t>
                  </w:r>
                  <w:r w:rsidRPr="00372CB7">
                    <w:rPr>
                      <w:rFonts w:ascii="ＭＳ 明朝" w:hAnsi="ＭＳ 明朝" w:hint="eastAsia"/>
                    </w:rPr>
                    <w:t>投与前</w:t>
                  </w:r>
                  <w:r w:rsidR="0030303F" w:rsidRPr="00536745">
                    <w:rPr>
                      <w:rFonts w:ascii="ＭＳ 明朝" w:hAnsi="ＭＳ 明朝" w:hint="eastAsia"/>
                      <w:vertAlign w:val="superscript"/>
                    </w:rPr>
                    <w:t>a</w:t>
                  </w:r>
                </w:p>
              </w:tc>
              <w:tc>
                <w:tcPr>
                  <w:tcW w:w="1417" w:type="dxa"/>
                  <w:shd w:val="clear" w:color="auto" w:fill="BFBFBF" w:themeFill="background1" w:themeFillShade="BF"/>
                </w:tcPr>
                <w:p w14:paraId="108C3EBB" w14:textId="2FF9D3C6" w:rsidR="00B838FD" w:rsidRDefault="00964DA5" w:rsidP="00436A82">
                  <w:pPr>
                    <w:tabs>
                      <w:tab w:val="left" w:pos="142"/>
                      <w:tab w:val="left" w:pos="284"/>
                    </w:tabs>
                    <w:spacing w:line="0" w:lineRule="atLeast"/>
                    <w:jc w:val="center"/>
                    <w:rPr>
                      <w:rFonts w:ascii="ＭＳ 明朝" w:hAnsi="ＭＳ 明朝"/>
                    </w:rPr>
                  </w:pPr>
                  <w:r>
                    <w:rPr>
                      <w:rFonts w:ascii="ＭＳ 明朝" w:hAnsi="ＭＳ 明朝" w:hint="eastAsia"/>
                    </w:rPr>
                    <w:t>本剤</w:t>
                  </w:r>
                  <w:r w:rsidR="00913647">
                    <w:rPr>
                      <w:rFonts w:ascii="ＭＳ 明朝" w:hAnsi="ＭＳ 明朝" w:hint="eastAsia"/>
                    </w:rPr>
                    <w:t>投与</w:t>
                  </w:r>
                </w:p>
                <w:p w14:paraId="00BADBCF" w14:textId="381ECC31" w:rsidR="005A1BAB" w:rsidRPr="00372CB7" w:rsidRDefault="00913647" w:rsidP="00436A82">
                  <w:pPr>
                    <w:tabs>
                      <w:tab w:val="left" w:pos="142"/>
                      <w:tab w:val="left" w:pos="284"/>
                    </w:tabs>
                    <w:spacing w:line="0" w:lineRule="atLeast"/>
                    <w:jc w:val="center"/>
                    <w:rPr>
                      <w:rFonts w:ascii="ＭＳ 明朝" w:hAnsi="ＭＳ 明朝"/>
                    </w:rPr>
                  </w:pPr>
                  <w:r>
                    <w:rPr>
                      <w:rFonts w:ascii="ＭＳ 明朝" w:hAnsi="ＭＳ 明朝" w:hint="eastAsia"/>
                    </w:rPr>
                    <w:t>開始後</w:t>
                  </w:r>
                  <w:r w:rsidR="0030303F" w:rsidRPr="00536745">
                    <w:rPr>
                      <w:rFonts w:ascii="ＭＳ 明朝" w:hAnsi="ＭＳ 明朝" w:hint="eastAsia"/>
                      <w:vertAlign w:val="superscript"/>
                    </w:rPr>
                    <w:t>b</w:t>
                  </w:r>
                </w:p>
              </w:tc>
              <w:tc>
                <w:tcPr>
                  <w:tcW w:w="851" w:type="dxa"/>
                  <w:vMerge/>
                  <w:shd w:val="clear" w:color="auto" w:fill="BFBFBF" w:themeFill="background1" w:themeFillShade="BF"/>
                </w:tcPr>
                <w:p w14:paraId="1B8F53AB" w14:textId="247B81F1" w:rsidR="005A1BAB" w:rsidRDefault="005A1BAB" w:rsidP="00436A82">
                  <w:pPr>
                    <w:tabs>
                      <w:tab w:val="left" w:pos="142"/>
                      <w:tab w:val="left" w:pos="284"/>
                    </w:tabs>
                    <w:spacing w:line="0" w:lineRule="atLeast"/>
                    <w:jc w:val="center"/>
                    <w:rPr>
                      <w:rFonts w:ascii="ＭＳ 明朝" w:hAnsi="ＭＳ 明朝"/>
                    </w:rPr>
                  </w:pPr>
                </w:p>
              </w:tc>
              <w:tc>
                <w:tcPr>
                  <w:tcW w:w="1103" w:type="dxa"/>
                  <w:vMerge/>
                </w:tcPr>
                <w:p w14:paraId="648974D4" w14:textId="42849C10" w:rsidR="005A1BAB" w:rsidRPr="00372CB7" w:rsidRDefault="005A1BAB" w:rsidP="00436A82">
                  <w:pPr>
                    <w:tabs>
                      <w:tab w:val="left" w:pos="142"/>
                      <w:tab w:val="left" w:pos="284"/>
                    </w:tabs>
                    <w:spacing w:line="0" w:lineRule="atLeast"/>
                    <w:jc w:val="center"/>
                    <w:rPr>
                      <w:rFonts w:ascii="ＭＳ 明朝" w:hAnsi="ＭＳ 明朝"/>
                    </w:rPr>
                  </w:pPr>
                </w:p>
              </w:tc>
            </w:tr>
            <w:tr w:rsidR="005A1BAB" w:rsidRPr="009D70EE" w14:paraId="651F8E13" w14:textId="77777777" w:rsidTr="00B838FD">
              <w:trPr>
                <w:trHeight w:val="124"/>
              </w:trPr>
              <w:tc>
                <w:tcPr>
                  <w:tcW w:w="2719" w:type="dxa"/>
                </w:tcPr>
                <w:p w14:paraId="0428DE16" w14:textId="505429BE" w:rsidR="005A1BAB" w:rsidRPr="00372CB7" w:rsidRDefault="003F1B54" w:rsidP="005A1BAB">
                  <w:pPr>
                    <w:tabs>
                      <w:tab w:val="left" w:pos="142"/>
                      <w:tab w:val="left" w:pos="284"/>
                    </w:tabs>
                    <w:spacing w:line="0" w:lineRule="atLeast"/>
                    <w:jc w:val="left"/>
                    <w:rPr>
                      <w:rFonts w:ascii="ＭＳ 明朝" w:hAnsi="ＭＳ 明朝"/>
                    </w:rPr>
                  </w:pPr>
                  <w:r>
                    <w:rPr>
                      <w:rFonts w:ascii="ＭＳ 明朝" w:hAnsi="ＭＳ 明朝" w:hint="eastAsia"/>
                    </w:rPr>
                    <w:t>MCE</w:t>
                  </w:r>
                  <w:r w:rsidR="00010056" w:rsidRPr="00536745">
                    <w:rPr>
                      <w:rFonts w:ascii="ＭＳ 明朝" w:hAnsi="ＭＳ 明朝" w:hint="eastAsia"/>
                      <w:vertAlign w:val="superscript"/>
                    </w:rPr>
                    <w:t>‡</w:t>
                  </w:r>
                </w:p>
              </w:tc>
              <w:tc>
                <w:tcPr>
                  <w:tcW w:w="992" w:type="dxa"/>
                </w:tcPr>
                <w:p w14:paraId="64300FDB" w14:textId="47D22B93" w:rsidR="005A1BAB" w:rsidRPr="00372CB7" w:rsidRDefault="005A1BAB" w:rsidP="005A1BAB">
                  <w:pPr>
                    <w:tabs>
                      <w:tab w:val="left" w:pos="142"/>
                      <w:tab w:val="left" w:pos="284"/>
                    </w:tabs>
                    <w:spacing w:line="0" w:lineRule="atLeast"/>
                    <w:jc w:val="left"/>
                    <w:rPr>
                      <w:rFonts w:ascii="ＭＳ 明朝" w:hAnsi="ＭＳ 明朝"/>
                    </w:rPr>
                  </w:pPr>
                  <w:r w:rsidRPr="00EC7C7C">
                    <w:rPr>
                      <w:rFonts w:ascii="ＭＳ 明朝" w:hAnsi="ＭＳ 明朝" w:hint="eastAsia"/>
                    </w:rPr>
                    <w:t>中央値</w:t>
                  </w:r>
                  <w:r w:rsidR="00D37B75" w:rsidRPr="00236F85">
                    <w:rPr>
                      <w:rFonts w:ascii="ＭＳ 明朝" w:hAnsi="ＭＳ 明朝" w:hint="eastAsia"/>
                      <w:vertAlign w:val="superscript"/>
                    </w:rPr>
                    <w:t>e</w:t>
                  </w:r>
                </w:p>
              </w:tc>
              <w:tc>
                <w:tcPr>
                  <w:tcW w:w="1418" w:type="dxa"/>
                  <w:vAlign w:val="center"/>
                </w:tcPr>
                <w:p w14:paraId="2EDCB594" w14:textId="267EA942"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5.3</w:t>
                  </w:r>
                </w:p>
              </w:tc>
              <w:tc>
                <w:tcPr>
                  <w:tcW w:w="1417" w:type="dxa"/>
                  <w:vAlign w:val="center"/>
                </w:tcPr>
                <w:p w14:paraId="642EC275" w14:textId="32756810"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2.9</w:t>
                  </w:r>
                </w:p>
              </w:tc>
              <w:tc>
                <w:tcPr>
                  <w:tcW w:w="851" w:type="dxa"/>
                  <w:vAlign w:val="center"/>
                </w:tcPr>
                <w:p w14:paraId="70E6FE95" w14:textId="5D79647F"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45</w:t>
                  </w:r>
                </w:p>
              </w:tc>
              <w:tc>
                <w:tcPr>
                  <w:tcW w:w="1103" w:type="dxa"/>
                  <w:vAlign w:val="center"/>
                </w:tcPr>
                <w:p w14:paraId="68C19289" w14:textId="1745603D"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0.8139</w:t>
                  </w:r>
                </w:p>
              </w:tc>
            </w:tr>
            <w:tr w:rsidR="005A1BAB" w:rsidRPr="009D70EE" w14:paraId="081FEC3E" w14:textId="77777777" w:rsidTr="00B838FD">
              <w:trPr>
                <w:trHeight w:val="124"/>
              </w:trPr>
              <w:tc>
                <w:tcPr>
                  <w:tcW w:w="2719" w:type="dxa"/>
                </w:tcPr>
                <w:p w14:paraId="230AAA02" w14:textId="0B3A0D08" w:rsidR="005A1BAB" w:rsidRPr="00372CB7" w:rsidRDefault="005A1BAB" w:rsidP="005A1BAB">
                  <w:pPr>
                    <w:tabs>
                      <w:tab w:val="left" w:pos="142"/>
                      <w:tab w:val="left" w:pos="284"/>
                    </w:tabs>
                    <w:spacing w:line="0" w:lineRule="atLeast"/>
                    <w:jc w:val="left"/>
                    <w:rPr>
                      <w:rFonts w:ascii="ＭＳ 明朝" w:hAnsi="ＭＳ 明朝"/>
                    </w:rPr>
                  </w:pPr>
                  <w:r w:rsidRPr="00372CB7">
                    <w:rPr>
                      <w:rFonts w:ascii="ＭＳ 明朝" w:hAnsi="ＭＳ 明朝" w:hint="eastAsia"/>
                    </w:rPr>
                    <w:t xml:space="preserve">　横紋筋融解症</w:t>
                  </w:r>
                  <w:r w:rsidR="00E43304">
                    <w:rPr>
                      <w:rFonts w:ascii="ＭＳ 明朝" w:hAnsi="ＭＳ 明朝" w:hint="eastAsia"/>
                    </w:rPr>
                    <w:t>イベント</w:t>
                  </w:r>
                  <w:r w:rsidR="009F789F" w:rsidRPr="00236F85">
                    <w:rPr>
                      <w:rFonts w:ascii="ＭＳ 明朝" w:hAnsi="ＭＳ 明朝" w:hint="eastAsia"/>
                      <w:vertAlign w:val="superscript"/>
                    </w:rPr>
                    <w:t>‡</w:t>
                  </w:r>
                </w:p>
              </w:tc>
              <w:tc>
                <w:tcPr>
                  <w:tcW w:w="992" w:type="dxa"/>
                </w:tcPr>
                <w:p w14:paraId="1CAC89A3" w14:textId="64DE802A" w:rsidR="005A1BAB" w:rsidRPr="00372CB7" w:rsidRDefault="005A1BAB" w:rsidP="005A1BAB">
                  <w:pPr>
                    <w:tabs>
                      <w:tab w:val="left" w:pos="142"/>
                      <w:tab w:val="left" w:pos="284"/>
                    </w:tabs>
                    <w:spacing w:line="0" w:lineRule="atLeast"/>
                    <w:jc w:val="left"/>
                    <w:rPr>
                      <w:rFonts w:ascii="ＭＳ 明朝" w:hAnsi="ＭＳ 明朝"/>
                    </w:rPr>
                  </w:pPr>
                  <w:r w:rsidRPr="00EC7C7C">
                    <w:rPr>
                      <w:rFonts w:ascii="ＭＳ 明朝" w:hAnsi="ＭＳ 明朝" w:hint="eastAsia"/>
                    </w:rPr>
                    <w:t>中央値</w:t>
                  </w:r>
                  <w:r w:rsidR="00D37B75" w:rsidRPr="00236F85">
                    <w:rPr>
                      <w:rFonts w:ascii="ＭＳ 明朝" w:hAnsi="ＭＳ 明朝" w:hint="eastAsia"/>
                      <w:vertAlign w:val="superscript"/>
                    </w:rPr>
                    <w:t>e</w:t>
                  </w:r>
                </w:p>
              </w:tc>
              <w:tc>
                <w:tcPr>
                  <w:tcW w:w="1418" w:type="dxa"/>
                  <w:vAlign w:val="center"/>
                </w:tcPr>
                <w:p w14:paraId="6B28C785" w14:textId="22DD3E52"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3.3</w:t>
                  </w:r>
                </w:p>
              </w:tc>
              <w:tc>
                <w:tcPr>
                  <w:tcW w:w="1417" w:type="dxa"/>
                  <w:vAlign w:val="center"/>
                </w:tcPr>
                <w:p w14:paraId="167B2D62" w14:textId="4FB25EBA"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2.9</w:t>
                  </w:r>
                </w:p>
              </w:tc>
              <w:tc>
                <w:tcPr>
                  <w:tcW w:w="851" w:type="dxa"/>
                  <w:vAlign w:val="center"/>
                </w:tcPr>
                <w:p w14:paraId="0E88CA04" w14:textId="15113C0C"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12</w:t>
                  </w:r>
                </w:p>
              </w:tc>
              <w:tc>
                <w:tcPr>
                  <w:tcW w:w="1103" w:type="dxa"/>
                  <w:vAlign w:val="center"/>
                </w:tcPr>
                <w:p w14:paraId="30BAC4E2" w14:textId="6B47F45D"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0.9333</w:t>
                  </w:r>
                </w:p>
              </w:tc>
            </w:tr>
            <w:tr w:rsidR="005A1BAB" w:rsidRPr="009D70EE" w14:paraId="0F6A6A04" w14:textId="77777777" w:rsidTr="00B838FD">
              <w:trPr>
                <w:trHeight w:val="124"/>
              </w:trPr>
              <w:tc>
                <w:tcPr>
                  <w:tcW w:w="2719" w:type="dxa"/>
                </w:tcPr>
                <w:p w14:paraId="24B03D19" w14:textId="5AACD9EF" w:rsidR="005A1BAB" w:rsidRPr="00372CB7" w:rsidRDefault="005A1BAB" w:rsidP="005A1BAB">
                  <w:pPr>
                    <w:tabs>
                      <w:tab w:val="left" w:pos="142"/>
                      <w:tab w:val="left" w:pos="284"/>
                    </w:tabs>
                    <w:spacing w:line="0" w:lineRule="atLeast"/>
                    <w:jc w:val="left"/>
                    <w:rPr>
                      <w:rFonts w:ascii="ＭＳ 明朝" w:hAnsi="ＭＳ 明朝"/>
                    </w:rPr>
                  </w:pPr>
                  <w:r w:rsidRPr="00372CB7">
                    <w:rPr>
                      <w:rFonts w:ascii="ＭＳ 明朝" w:hAnsi="ＭＳ 明朝" w:hint="eastAsia"/>
                    </w:rPr>
                    <w:t xml:space="preserve">　低血糖症</w:t>
                  </w:r>
                  <w:r w:rsidR="00E43304">
                    <w:rPr>
                      <w:rFonts w:ascii="ＭＳ 明朝" w:hAnsi="ＭＳ 明朝" w:hint="eastAsia"/>
                    </w:rPr>
                    <w:t>イベント</w:t>
                  </w:r>
                  <w:r w:rsidR="00D37B75" w:rsidRPr="00236F85">
                    <w:rPr>
                      <w:rFonts w:ascii="ＭＳ 明朝" w:hAnsi="ＭＳ 明朝" w:hint="eastAsia"/>
                      <w:vertAlign w:val="superscript"/>
                    </w:rPr>
                    <w:t>c</w:t>
                  </w:r>
                  <w:r w:rsidR="009F789F" w:rsidRPr="00236F85">
                    <w:rPr>
                      <w:rFonts w:ascii="ＭＳ 明朝" w:hAnsi="ＭＳ 明朝" w:hint="eastAsia"/>
                      <w:vertAlign w:val="superscript"/>
                    </w:rPr>
                    <w:t>‡</w:t>
                  </w:r>
                </w:p>
              </w:tc>
              <w:tc>
                <w:tcPr>
                  <w:tcW w:w="992" w:type="dxa"/>
                </w:tcPr>
                <w:p w14:paraId="174DF9F9" w14:textId="46E7BC53" w:rsidR="005A1BAB" w:rsidRPr="00372CB7" w:rsidRDefault="005A1BAB" w:rsidP="005A1BAB">
                  <w:pPr>
                    <w:tabs>
                      <w:tab w:val="left" w:pos="142"/>
                      <w:tab w:val="left" w:pos="284"/>
                    </w:tabs>
                    <w:spacing w:line="0" w:lineRule="atLeast"/>
                    <w:jc w:val="left"/>
                    <w:rPr>
                      <w:rFonts w:ascii="ＭＳ 明朝" w:hAnsi="ＭＳ 明朝"/>
                    </w:rPr>
                  </w:pPr>
                  <w:r w:rsidRPr="00EC7C7C">
                    <w:rPr>
                      <w:rFonts w:ascii="ＭＳ 明朝" w:hAnsi="ＭＳ 明朝" w:hint="eastAsia"/>
                    </w:rPr>
                    <w:t>中央値</w:t>
                  </w:r>
                  <w:r w:rsidR="00D37B75" w:rsidRPr="00236F85">
                    <w:rPr>
                      <w:rFonts w:ascii="ＭＳ 明朝" w:hAnsi="ＭＳ 明朝" w:hint="eastAsia"/>
                      <w:vertAlign w:val="superscript"/>
                    </w:rPr>
                    <w:t>e</w:t>
                  </w:r>
                </w:p>
              </w:tc>
              <w:tc>
                <w:tcPr>
                  <w:tcW w:w="1418" w:type="dxa"/>
                  <w:vAlign w:val="center"/>
                </w:tcPr>
                <w:p w14:paraId="1824A0F5" w14:textId="2228EE62"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0.0</w:t>
                  </w:r>
                </w:p>
              </w:tc>
              <w:tc>
                <w:tcPr>
                  <w:tcW w:w="1417" w:type="dxa"/>
                  <w:vAlign w:val="center"/>
                </w:tcPr>
                <w:p w14:paraId="503F854F" w14:textId="56638D55"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0.0</w:t>
                  </w:r>
                </w:p>
              </w:tc>
              <w:tc>
                <w:tcPr>
                  <w:tcW w:w="851" w:type="dxa"/>
                  <w:vAlign w:val="center"/>
                </w:tcPr>
                <w:p w14:paraId="2FEA0B48" w14:textId="4431E778"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NC</w:t>
                  </w:r>
                </w:p>
              </w:tc>
              <w:tc>
                <w:tcPr>
                  <w:tcW w:w="1103" w:type="dxa"/>
                  <w:vAlign w:val="center"/>
                </w:tcPr>
                <w:p w14:paraId="40BF8BFE" w14:textId="4989CE85"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0.1250</w:t>
                  </w:r>
                </w:p>
              </w:tc>
            </w:tr>
            <w:tr w:rsidR="005A1BAB" w:rsidRPr="009D70EE" w14:paraId="4E726FFB" w14:textId="77777777" w:rsidTr="00B838FD">
              <w:trPr>
                <w:trHeight w:val="124"/>
              </w:trPr>
              <w:tc>
                <w:tcPr>
                  <w:tcW w:w="2719" w:type="dxa"/>
                </w:tcPr>
                <w:p w14:paraId="6C2B2AA6" w14:textId="3B36DFB8" w:rsidR="005A1BAB" w:rsidRPr="00372CB7" w:rsidRDefault="005A1BAB" w:rsidP="005A1BAB">
                  <w:pPr>
                    <w:tabs>
                      <w:tab w:val="left" w:pos="142"/>
                      <w:tab w:val="left" w:pos="284"/>
                    </w:tabs>
                    <w:spacing w:line="0" w:lineRule="atLeast"/>
                    <w:jc w:val="left"/>
                    <w:rPr>
                      <w:rFonts w:ascii="ＭＳ 明朝" w:hAnsi="ＭＳ 明朝"/>
                    </w:rPr>
                  </w:pPr>
                  <w:r w:rsidRPr="00372CB7">
                    <w:rPr>
                      <w:rFonts w:ascii="ＭＳ 明朝" w:hAnsi="ＭＳ 明朝" w:hint="eastAsia"/>
                    </w:rPr>
                    <w:t xml:space="preserve">　心筋症</w:t>
                  </w:r>
                  <w:r w:rsidR="00E43304">
                    <w:rPr>
                      <w:rFonts w:ascii="ＭＳ 明朝" w:hAnsi="ＭＳ 明朝" w:hint="eastAsia"/>
                    </w:rPr>
                    <w:t>イベント</w:t>
                  </w:r>
                  <w:r w:rsidR="00D37B75" w:rsidRPr="00236F85">
                    <w:rPr>
                      <w:rFonts w:ascii="ＭＳ 明朝" w:hAnsi="ＭＳ 明朝" w:hint="eastAsia"/>
                      <w:vertAlign w:val="superscript"/>
                    </w:rPr>
                    <w:t>c</w:t>
                  </w:r>
                  <w:r w:rsidR="009F789F" w:rsidRPr="00236F85">
                    <w:rPr>
                      <w:rFonts w:ascii="ＭＳ 明朝" w:hAnsi="ＭＳ 明朝" w:hint="eastAsia"/>
                      <w:vertAlign w:val="superscript"/>
                    </w:rPr>
                    <w:t>‡</w:t>
                  </w:r>
                </w:p>
              </w:tc>
              <w:tc>
                <w:tcPr>
                  <w:tcW w:w="992" w:type="dxa"/>
                </w:tcPr>
                <w:p w14:paraId="0FE35795" w14:textId="433099AA" w:rsidR="005A1BAB" w:rsidRPr="00372CB7" w:rsidRDefault="005A1BAB" w:rsidP="005A1BAB">
                  <w:pPr>
                    <w:tabs>
                      <w:tab w:val="left" w:pos="142"/>
                      <w:tab w:val="left" w:pos="284"/>
                    </w:tabs>
                    <w:spacing w:line="0" w:lineRule="atLeast"/>
                    <w:jc w:val="left"/>
                    <w:rPr>
                      <w:rFonts w:ascii="ＭＳ 明朝" w:hAnsi="ＭＳ 明朝"/>
                    </w:rPr>
                  </w:pPr>
                  <w:r w:rsidRPr="00EC7C7C">
                    <w:rPr>
                      <w:rFonts w:ascii="ＭＳ 明朝" w:hAnsi="ＭＳ 明朝" w:hint="eastAsia"/>
                    </w:rPr>
                    <w:t>中央値</w:t>
                  </w:r>
                  <w:r w:rsidR="00D37B75" w:rsidRPr="00236F85">
                    <w:rPr>
                      <w:rFonts w:ascii="ＭＳ 明朝" w:hAnsi="ＭＳ 明朝" w:hint="eastAsia"/>
                      <w:vertAlign w:val="superscript"/>
                    </w:rPr>
                    <w:t>e</w:t>
                  </w:r>
                </w:p>
              </w:tc>
              <w:tc>
                <w:tcPr>
                  <w:tcW w:w="1418" w:type="dxa"/>
                  <w:vAlign w:val="center"/>
                </w:tcPr>
                <w:p w14:paraId="4F10080F" w14:textId="257B8D2A"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0.0</w:t>
                  </w:r>
                </w:p>
              </w:tc>
              <w:tc>
                <w:tcPr>
                  <w:tcW w:w="1417" w:type="dxa"/>
                  <w:vAlign w:val="center"/>
                </w:tcPr>
                <w:p w14:paraId="3511F4B4" w14:textId="7F955A78"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0.0</w:t>
                  </w:r>
                </w:p>
              </w:tc>
              <w:tc>
                <w:tcPr>
                  <w:tcW w:w="851" w:type="dxa"/>
                  <w:vAlign w:val="center"/>
                </w:tcPr>
                <w:p w14:paraId="0CE55B49" w14:textId="1FBC9BE4"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NC</w:t>
                  </w:r>
                </w:p>
              </w:tc>
              <w:tc>
                <w:tcPr>
                  <w:tcW w:w="1103" w:type="dxa"/>
                  <w:vAlign w:val="center"/>
                </w:tcPr>
                <w:p w14:paraId="55EBB458" w14:textId="21B53BB1"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0.1563</w:t>
                  </w:r>
                </w:p>
              </w:tc>
            </w:tr>
            <w:tr w:rsidR="005A1BAB" w:rsidRPr="009D70EE" w14:paraId="5FB1955C" w14:textId="77777777" w:rsidTr="00B838FD">
              <w:trPr>
                <w:trHeight w:val="124"/>
              </w:trPr>
              <w:tc>
                <w:tcPr>
                  <w:tcW w:w="2719" w:type="dxa"/>
                </w:tcPr>
                <w:p w14:paraId="676590CB" w14:textId="5AE12E38" w:rsidR="005A1BAB" w:rsidRPr="00372CB7" w:rsidRDefault="005A1BAB" w:rsidP="005A1BAB">
                  <w:pPr>
                    <w:tabs>
                      <w:tab w:val="left" w:pos="142"/>
                      <w:tab w:val="left" w:pos="284"/>
                    </w:tabs>
                    <w:spacing w:line="0" w:lineRule="atLeast"/>
                    <w:jc w:val="left"/>
                    <w:rPr>
                      <w:rFonts w:ascii="ＭＳ 明朝" w:hAnsi="ＭＳ 明朝"/>
                    </w:rPr>
                  </w:pPr>
                  <w:r w:rsidRPr="00372CB7">
                    <w:rPr>
                      <w:rFonts w:ascii="ＭＳ 明朝" w:hAnsi="ＭＳ 明朝" w:hint="eastAsia"/>
                    </w:rPr>
                    <w:t xml:space="preserve">　入院に至った</w:t>
                  </w:r>
                  <w:r w:rsidR="003F1B54">
                    <w:rPr>
                      <w:rFonts w:ascii="ＭＳ 明朝" w:hAnsi="ＭＳ 明朝" w:hint="eastAsia"/>
                    </w:rPr>
                    <w:t>MCE</w:t>
                  </w:r>
                  <w:r w:rsidR="00D37B75" w:rsidRPr="00236F85">
                    <w:rPr>
                      <w:rFonts w:ascii="ＭＳ 明朝" w:hAnsi="ＭＳ 明朝" w:hint="eastAsia"/>
                      <w:vertAlign w:val="superscript"/>
                    </w:rPr>
                    <w:t>d</w:t>
                  </w:r>
                  <w:r w:rsidR="009F789F" w:rsidRPr="00236F85">
                    <w:rPr>
                      <w:rFonts w:ascii="ＭＳ 明朝" w:hAnsi="ＭＳ 明朝" w:hint="eastAsia"/>
                      <w:vertAlign w:val="superscript"/>
                    </w:rPr>
                    <w:t>‡</w:t>
                  </w:r>
                </w:p>
              </w:tc>
              <w:tc>
                <w:tcPr>
                  <w:tcW w:w="992" w:type="dxa"/>
                </w:tcPr>
                <w:p w14:paraId="638AE703" w14:textId="0BB70771" w:rsidR="005A1BAB" w:rsidRPr="00372CB7" w:rsidRDefault="005A1BAB" w:rsidP="005A1BAB">
                  <w:pPr>
                    <w:tabs>
                      <w:tab w:val="left" w:pos="142"/>
                      <w:tab w:val="left" w:pos="284"/>
                    </w:tabs>
                    <w:spacing w:line="0" w:lineRule="atLeast"/>
                    <w:jc w:val="left"/>
                    <w:rPr>
                      <w:rFonts w:ascii="ＭＳ 明朝" w:hAnsi="ＭＳ 明朝"/>
                    </w:rPr>
                  </w:pPr>
                  <w:r w:rsidRPr="00EC7C7C">
                    <w:rPr>
                      <w:rFonts w:ascii="ＭＳ 明朝" w:hAnsi="ＭＳ 明朝" w:hint="eastAsia"/>
                    </w:rPr>
                    <w:t>中央値</w:t>
                  </w:r>
                  <w:r w:rsidR="00D37B75" w:rsidRPr="00236F85">
                    <w:rPr>
                      <w:rFonts w:ascii="ＭＳ 明朝" w:hAnsi="ＭＳ 明朝" w:hint="eastAsia"/>
                      <w:vertAlign w:val="superscript"/>
                    </w:rPr>
                    <w:t>e</w:t>
                  </w:r>
                </w:p>
              </w:tc>
              <w:tc>
                <w:tcPr>
                  <w:tcW w:w="1418" w:type="dxa"/>
                  <w:vAlign w:val="center"/>
                </w:tcPr>
                <w:p w14:paraId="3E70BAFA" w14:textId="1FA3A202"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4.8</w:t>
                  </w:r>
                </w:p>
              </w:tc>
              <w:tc>
                <w:tcPr>
                  <w:tcW w:w="1417" w:type="dxa"/>
                  <w:vAlign w:val="center"/>
                </w:tcPr>
                <w:p w14:paraId="05C1CCA2" w14:textId="5DEF6E38"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2.2</w:t>
                  </w:r>
                </w:p>
              </w:tc>
              <w:tc>
                <w:tcPr>
                  <w:tcW w:w="851" w:type="dxa"/>
                  <w:vAlign w:val="center"/>
                </w:tcPr>
                <w:p w14:paraId="76D42516" w14:textId="51395F04"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54</w:t>
                  </w:r>
                </w:p>
              </w:tc>
              <w:tc>
                <w:tcPr>
                  <w:tcW w:w="1103" w:type="dxa"/>
                  <w:vAlign w:val="center"/>
                </w:tcPr>
                <w:p w14:paraId="439FACB6" w14:textId="3018E1E9" w:rsidR="005A1BAB" w:rsidRPr="00372CB7" w:rsidRDefault="005A1BAB" w:rsidP="00436A82">
                  <w:pPr>
                    <w:tabs>
                      <w:tab w:val="left" w:pos="142"/>
                      <w:tab w:val="left" w:pos="284"/>
                    </w:tabs>
                    <w:spacing w:line="0" w:lineRule="atLeast"/>
                    <w:jc w:val="center"/>
                    <w:rPr>
                      <w:rFonts w:ascii="ＭＳ 明朝" w:hAnsi="ＭＳ 明朝"/>
                    </w:rPr>
                  </w:pPr>
                  <w:r w:rsidRPr="00372CB7">
                    <w:rPr>
                      <w:rFonts w:ascii="ＭＳ 明朝" w:hAnsi="ＭＳ 明朝" w:hint="eastAsia"/>
                    </w:rPr>
                    <w:t>1.0000</w:t>
                  </w:r>
                </w:p>
              </w:tc>
            </w:tr>
          </w:tbl>
          <w:p w14:paraId="4AB89751" w14:textId="20B98D32" w:rsidR="003D2876" w:rsidRDefault="003D2876" w:rsidP="00236F85">
            <w:pPr>
              <w:tabs>
                <w:tab w:val="left" w:pos="142"/>
                <w:tab w:val="left" w:pos="284"/>
              </w:tabs>
              <w:spacing w:line="0" w:lineRule="atLeast"/>
              <w:jc w:val="left"/>
              <w:rPr>
                <w:rFonts w:ascii="ＭＳ 明朝" w:hAnsi="ＭＳ 明朝"/>
                <w:sz w:val="18"/>
                <w:szCs w:val="18"/>
              </w:rPr>
            </w:pPr>
            <w:r>
              <w:rPr>
                <w:rFonts w:ascii="ＭＳ 明朝" w:hAnsi="ＭＳ 明朝" w:hint="eastAsia"/>
                <w:sz w:val="18"/>
                <w:szCs w:val="18"/>
              </w:rPr>
              <w:t>N=24</w:t>
            </w:r>
          </w:p>
          <w:p w14:paraId="0966DD70" w14:textId="68B389C1" w:rsidR="005A1BAB" w:rsidRPr="005A1BAB" w:rsidRDefault="005A1BAB" w:rsidP="005A1BAB">
            <w:pPr>
              <w:tabs>
                <w:tab w:val="left" w:pos="142"/>
                <w:tab w:val="left" w:pos="284"/>
              </w:tabs>
              <w:spacing w:line="0" w:lineRule="atLeast"/>
              <w:jc w:val="left"/>
              <w:rPr>
                <w:rFonts w:ascii="ＭＳ 明朝" w:hAnsi="ＭＳ 明朝"/>
                <w:sz w:val="18"/>
                <w:szCs w:val="18"/>
              </w:rPr>
            </w:pPr>
            <w:r w:rsidRPr="005A1BAB">
              <w:rPr>
                <w:rFonts w:ascii="ＭＳ 明朝" w:hAnsi="ＭＳ 明朝"/>
                <w:sz w:val="18"/>
                <w:szCs w:val="18"/>
              </w:rPr>
              <w:t>NC：変化なし</w:t>
            </w:r>
          </w:p>
          <w:p w14:paraId="5991AA1E" w14:textId="1EAA31F9" w:rsidR="0030303F" w:rsidRDefault="0030303F" w:rsidP="00F10A09">
            <w:pPr>
              <w:tabs>
                <w:tab w:val="left" w:pos="142"/>
                <w:tab w:val="left" w:pos="284"/>
              </w:tabs>
              <w:spacing w:line="0" w:lineRule="atLeast"/>
              <w:ind w:left="270" w:hangingChars="150" w:hanging="270"/>
              <w:rPr>
                <w:rFonts w:ascii="ＭＳ 明朝" w:hAnsi="ＭＳ 明朝"/>
                <w:sz w:val="18"/>
                <w:szCs w:val="18"/>
              </w:rPr>
            </w:pPr>
            <w:r w:rsidRPr="0030303F">
              <w:rPr>
                <w:rFonts w:ascii="ＭＳ 明朝" w:hAnsi="ＭＳ 明朝"/>
                <w:sz w:val="18"/>
                <w:szCs w:val="18"/>
              </w:rPr>
              <w:t>a：UX007-CL201試験の</w:t>
            </w:r>
            <w:r w:rsidR="00E84E06">
              <w:rPr>
                <w:rFonts w:ascii="ＭＳ 明朝" w:hAnsi="ＭＳ 明朝"/>
                <w:sz w:val="18"/>
                <w:szCs w:val="18"/>
              </w:rPr>
              <w:t>本剤</w:t>
            </w:r>
            <w:r w:rsidRPr="0030303F">
              <w:rPr>
                <w:rFonts w:ascii="ＭＳ 明朝" w:hAnsi="ＭＳ 明朝"/>
                <w:sz w:val="18"/>
                <w:szCs w:val="18"/>
              </w:rPr>
              <w:t>投与前。</w:t>
            </w:r>
          </w:p>
          <w:p w14:paraId="3415A04E" w14:textId="193E816C" w:rsidR="0030303F" w:rsidRDefault="0030303F" w:rsidP="00F10A09">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b：</w:t>
            </w:r>
            <w:r w:rsidRPr="0030303F">
              <w:rPr>
                <w:rFonts w:ascii="ＭＳ 明朝" w:hAnsi="ＭＳ 明朝"/>
                <w:sz w:val="18"/>
                <w:szCs w:val="18"/>
              </w:rPr>
              <w:t>UX007-CL201試験及びUX007-CL202試験の投与期間の併合。</w:t>
            </w:r>
          </w:p>
          <w:p w14:paraId="69BDAB46" w14:textId="7B67BC6D" w:rsidR="00647E37" w:rsidRDefault="0030303F" w:rsidP="00F10A09">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c</w:t>
            </w:r>
            <w:r w:rsidR="005A1BAB" w:rsidRPr="005A1BAB">
              <w:rPr>
                <w:rFonts w:ascii="ＭＳ 明朝" w:hAnsi="ＭＳ 明朝"/>
                <w:sz w:val="18"/>
                <w:szCs w:val="18"/>
              </w:rPr>
              <w:t>：</w:t>
            </w:r>
            <w:r w:rsidR="00D37B75" w:rsidRPr="00D37B75">
              <w:rPr>
                <w:rFonts w:ascii="ＭＳ 明朝" w:hAnsi="ＭＳ 明朝" w:hint="eastAsia"/>
                <w:sz w:val="18"/>
                <w:szCs w:val="18"/>
              </w:rPr>
              <w:t>低血糖症イベントは</w:t>
            </w:r>
            <w:r w:rsidR="00E84E06">
              <w:rPr>
                <w:rFonts w:ascii="ＭＳ 明朝" w:hAnsi="ＭＳ 明朝" w:hint="eastAsia"/>
                <w:sz w:val="18"/>
                <w:szCs w:val="18"/>
              </w:rPr>
              <w:t>本剤</w:t>
            </w:r>
            <w:r w:rsidR="00D37B75" w:rsidRPr="00D37B75">
              <w:rPr>
                <w:rFonts w:ascii="ＭＳ 明朝" w:hAnsi="ＭＳ 明朝" w:hint="eastAsia"/>
                <w:sz w:val="18"/>
                <w:szCs w:val="18"/>
              </w:rPr>
              <w:t>投与前に</w:t>
            </w:r>
            <w:r w:rsidR="00D37B75" w:rsidRPr="00D37B75">
              <w:rPr>
                <w:rFonts w:ascii="ＭＳ 明朝" w:hAnsi="ＭＳ 明朝"/>
                <w:sz w:val="18"/>
                <w:szCs w:val="18"/>
              </w:rPr>
              <w:t>4例12件認められ、</w:t>
            </w:r>
            <w:r w:rsidR="00E84E06">
              <w:rPr>
                <w:rFonts w:ascii="ＭＳ 明朝" w:hAnsi="ＭＳ 明朝"/>
                <w:sz w:val="18"/>
                <w:szCs w:val="18"/>
              </w:rPr>
              <w:t>本剤</w:t>
            </w:r>
            <w:r w:rsidR="00D37B75" w:rsidRPr="00D37B75">
              <w:rPr>
                <w:rFonts w:ascii="ＭＳ 明朝" w:hAnsi="ＭＳ 明朝"/>
                <w:sz w:val="18"/>
                <w:szCs w:val="18"/>
              </w:rPr>
              <w:t>投与開始後に2例2件認められた。心筋症イ</w:t>
            </w:r>
            <w:r w:rsidR="00D37B75" w:rsidRPr="00D37B75">
              <w:rPr>
                <w:rFonts w:ascii="ＭＳ 明朝" w:hAnsi="ＭＳ 明朝"/>
                <w:sz w:val="18"/>
                <w:szCs w:val="18"/>
              </w:rPr>
              <w:lastRenderedPageBreak/>
              <w:t>ベントは</w:t>
            </w:r>
            <w:r w:rsidR="00E84E06">
              <w:rPr>
                <w:rFonts w:ascii="ＭＳ 明朝" w:hAnsi="ＭＳ 明朝"/>
                <w:sz w:val="18"/>
                <w:szCs w:val="18"/>
              </w:rPr>
              <w:t>本剤</w:t>
            </w:r>
            <w:r w:rsidR="00D37B75" w:rsidRPr="00D37B75">
              <w:rPr>
                <w:rFonts w:ascii="ＭＳ 明朝" w:hAnsi="ＭＳ 明朝"/>
                <w:sz w:val="18"/>
                <w:szCs w:val="18"/>
              </w:rPr>
              <w:t>投与前に2例3件、</w:t>
            </w:r>
            <w:r w:rsidR="00E84E06">
              <w:rPr>
                <w:rFonts w:ascii="ＭＳ 明朝" w:hAnsi="ＭＳ 明朝"/>
                <w:sz w:val="18"/>
                <w:szCs w:val="18"/>
              </w:rPr>
              <w:t>本剤</w:t>
            </w:r>
            <w:r w:rsidR="00D37B75" w:rsidRPr="00D37B75">
              <w:rPr>
                <w:rFonts w:ascii="ＭＳ 明朝" w:hAnsi="ＭＳ 明朝"/>
                <w:sz w:val="18"/>
                <w:szCs w:val="18"/>
              </w:rPr>
              <w:t>投与開始後に6例17件認められた</w:t>
            </w:r>
            <w:r w:rsidR="00647E37">
              <w:rPr>
                <w:rFonts w:ascii="ＭＳ 明朝" w:hAnsi="ＭＳ 明朝" w:hint="eastAsia"/>
                <w:sz w:val="18"/>
                <w:szCs w:val="18"/>
              </w:rPr>
              <w:t>。</w:t>
            </w:r>
          </w:p>
          <w:p w14:paraId="5B360A96" w14:textId="3941C22C" w:rsidR="00D37B75" w:rsidRPr="005A1BAB" w:rsidRDefault="00D37B75" w:rsidP="00F10A09">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d</w:t>
            </w:r>
            <w:r w:rsidRPr="00513BD6">
              <w:rPr>
                <w:rFonts w:ascii="ＭＳ 明朝" w:hAnsi="ＭＳ 明朝" w:hint="eastAsia"/>
                <w:sz w:val="18"/>
                <w:szCs w:val="18"/>
              </w:rPr>
              <w:t>：入院に至った横紋筋融解症、低血糖症、心筋症を含む。</w:t>
            </w:r>
          </w:p>
          <w:p w14:paraId="0000BF53" w14:textId="5B4BD096" w:rsidR="005A1BAB" w:rsidRDefault="00D37B75" w:rsidP="00F10A09">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e</w:t>
            </w:r>
            <w:r w:rsidR="005A1BAB" w:rsidRPr="005A1BAB">
              <w:rPr>
                <w:rFonts w:ascii="ＭＳ 明朝" w:hAnsi="ＭＳ 明朝"/>
                <w:sz w:val="18"/>
                <w:szCs w:val="18"/>
              </w:rPr>
              <w:t>：データ分布の正規性が疑わしいことから中央値で示す。</w:t>
            </w:r>
          </w:p>
          <w:p w14:paraId="56BB2B02" w14:textId="068DF92A" w:rsidR="00E31474" w:rsidRDefault="00D37B75" w:rsidP="00F10A09">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f</w:t>
            </w:r>
            <w:r w:rsidR="005A1BAB" w:rsidRPr="005A1BAB">
              <w:rPr>
                <w:rFonts w:ascii="ＭＳ 明朝" w:hAnsi="ＭＳ 明朝"/>
                <w:sz w:val="18"/>
                <w:szCs w:val="18"/>
              </w:rPr>
              <w:t>：対応のあるt検定</w:t>
            </w:r>
          </w:p>
          <w:p w14:paraId="6E1E2F8C" w14:textId="083982B1" w:rsidR="0030303F" w:rsidRDefault="00D37B75" w:rsidP="00F10A09">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g</w:t>
            </w:r>
            <w:r w:rsidR="005A1BAB" w:rsidRPr="00513BD6">
              <w:rPr>
                <w:rFonts w:ascii="ＭＳ 明朝" w:hAnsi="ＭＳ 明朝"/>
                <w:sz w:val="18"/>
                <w:szCs w:val="18"/>
              </w:rPr>
              <w:t>：Wilcoxon符号付順位検定</w:t>
            </w:r>
          </w:p>
          <w:p w14:paraId="16A20AC9" w14:textId="1AEC163F" w:rsidR="00010056" w:rsidRPr="00513BD6" w:rsidRDefault="005A1BAB" w:rsidP="00254551">
            <w:pPr>
              <w:tabs>
                <w:tab w:val="left" w:pos="142"/>
                <w:tab w:val="left" w:pos="284"/>
              </w:tabs>
              <w:spacing w:line="0" w:lineRule="atLeast"/>
              <w:jc w:val="left"/>
              <w:rPr>
                <w:rFonts w:ascii="ＭＳ 明朝" w:hAnsi="ＭＳ 明朝"/>
                <w:sz w:val="18"/>
                <w:szCs w:val="18"/>
              </w:rPr>
            </w:pPr>
            <w:r w:rsidRPr="00513BD6">
              <w:rPr>
                <w:rFonts w:ascii="ＭＳ 明朝" w:hAnsi="ＭＳ 明朝" w:hint="eastAsia"/>
                <w:sz w:val="18"/>
                <w:szCs w:val="18"/>
              </w:rPr>
              <w:t>†：主要評価項目</w:t>
            </w:r>
          </w:p>
          <w:p w14:paraId="7168F008" w14:textId="7667F9C6" w:rsidR="00A363AA" w:rsidRPr="005A1BAB" w:rsidRDefault="00010056" w:rsidP="00254551">
            <w:pPr>
              <w:tabs>
                <w:tab w:val="left" w:pos="142"/>
                <w:tab w:val="left" w:pos="284"/>
              </w:tabs>
              <w:spacing w:line="0" w:lineRule="atLeast"/>
              <w:jc w:val="left"/>
              <w:rPr>
                <w:rFonts w:ascii="ＭＳ 明朝" w:hAnsi="ＭＳ 明朝"/>
                <w:szCs w:val="21"/>
              </w:rPr>
            </w:pPr>
            <w:r w:rsidRPr="00513BD6">
              <w:rPr>
                <w:rFonts w:ascii="ＭＳ 明朝" w:hAnsi="ＭＳ 明朝" w:hint="eastAsia"/>
                <w:sz w:val="18"/>
                <w:szCs w:val="18"/>
              </w:rPr>
              <w:t>‡：副次評価項目</w:t>
            </w:r>
          </w:p>
          <w:p w14:paraId="7559E55D" w14:textId="77777777" w:rsidR="00372CB7" w:rsidRDefault="00372CB7" w:rsidP="00254551">
            <w:pPr>
              <w:tabs>
                <w:tab w:val="left" w:pos="142"/>
                <w:tab w:val="left" w:pos="284"/>
              </w:tabs>
              <w:spacing w:line="0" w:lineRule="atLeast"/>
              <w:jc w:val="left"/>
              <w:rPr>
                <w:rFonts w:ascii="ＭＳ 明朝" w:hAnsi="ＭＳ 明朝"/>
                <w:szCs w:val="21"/>
              </w:rPr>
            </w:pPr>
          </w:p>
          <w:p w14:paraId="5F6701AB" w14:textId="043EECD5" w:rsidR="00372CB7" w:rsidRPr="003C45E5" w:rsidRDefault="00372CB7" w:rsidP="00F10A09">
            <w:pPr>
              <w:tabs>
                <w:tab w:val="left" w:pos="142"/>
                <w:tab w:val="left" w:pos="284"/>
              </w:tabs>
              <w:spacing w:line="0" w:lineRule="atLeast"/>
              <w:rPr>
                <w:rFonts w:ascii="ＭＳ ゴシック" w:eastAsia="ＭＳ ゴシック" w:hAnsi="ＭＳ ゴシック"/>
                <w:b/>
                <w:bCs/>
                <w:szCs w:val="21"/>
              </w:rPr>
            </w:pPr>
            <w:r w:rsidRPr="003C45E5">
              <w:rPr>
                <w:rFonts w:ascii="ＭＳ ゴシック" w:eastAsia="ＭＳ ゴシック" w:hAnsi="ＭＳ ゴシック"/>
                <w:b/>
                <w:bCs/>
                <w:szCs w:val="21"/>
              </w:rPr>
              <w:t>トリヘプタノイン</w:t>
            </w:r>
            <w:r w:rsidR="00261275">
              <w:rPr>
                <w:rFonts w:ascii="ＭＳ ゴシック" w:eastAsia="ＭＳ ゴシック" w:hAnsi="ＭＳ ゴシック"/>
                <w:b/>
                <w:bCs/>
                <w:szCs w:val="21"/>
              </w:rPr>
              <w:t>ナイーブ</w:t>
            </w:r>
            <w:r w:rsidRPr="003C45E5">
              <w:rPr>
                <w:rFonts w:ascii="ＭＳ ゴシック" w:eastAsia="ＭＳ ゴシック" w:hAnsi="ＭＳ ゴシック"/>
                <w:b/>
                <w:bCs/>
                <w:szCs w:val="21"/>
              </w:rPr>
              <w:t>コホート</w:t>
            </w:r>
            <w:r w:rsidR="001734AC" w:rsidRPr="00D95AC1">
              <w:rPr>
                <w:rFonts w:ascii="ＭＳ 明朝" w:hAnsi="ＭＳ 明朝"/>
                <w:b/>
                <w:bCs/>
                <w:szCs w:val="21"/>
                <w:vertAlign w:val="superscript"/>
              </w:rPr>
              <w:t>a</w:t>
            </w:r>
            <w:r w:rsidRPr="003C45E5">
              <w:rPr>
                <w:rFonts w:ascii="ＭＳ ゴシック" w:eastAsia="ＭＳ ゴシック" w:hAnsi="ＭＳ ゴシック"/>
                <w:b/>
                <w:bCs/>
                <w:szCs w:val="21"/>
              </w:rPr>
              <w:t>における</w:t>
            </w:r>
            <w:r w:rsidR="00304501">
              <w:rPr>
                <w:rFonts w:ascii="ＭＳ ゴシック" w:eastAsia="ＭＳ ゴシック" w:hAnsi="ＭＳ ゴシック" w:hint="eastAsia"/>
                <w:b/>
                <w:bCs/>
                <w:szCs w:val="21"/>
              </w:rPr>
              <w:t>本剤</w:t>
            </w:r>
            <w:r w:rsidR="005A18FD" w:rsidRPr="00D000B5">
              <w:rPr>
                <w:rFonts w:ascii="ＭＳ ゴシック" w:eastAsia="ＭＳ ゴシック" w:hAnsi="ＭＳ ゴシック" w:hint="eastAsia"/>
                <w:b/>
                <w:bCs/>
                <w:szCs w:val="21"/>
              </w:rPr>
              <w:t>投与前</w:t>
            </w:r>
            <w:r w:rsidR="005A18FD" w:rsidRPr="00D000B5">
              <w:rPr>
                <w:rFonts w:ascii="ＭＳ ゴシック" w:eastAsia="ＭＳ ゴシック" w:hAnsi="ＭＳ ゴシック"/>
                <w:b/>
                <w:bCs/>
                <w:szCs w:val="21"/>
              </w:rPr>
              <w:t>78週間及び</w:t>
            </w:r>
            <w:r w:rsidR="00304501">
              <w:rPr>
                <w:rFonts w:ascii="ＭＳ ゴシック" w:eastAsia="ＭＳ ゴシック" w:hAnsi="ＭＳ ゴシック" w:hint="eastAsia"/>
                <w:b/>
                <w:bCs/>
                <w:szCs w:val="21"/>
              </w:rPr>
              <w:t>本剤</w:t>
            </w:r>
            <w:r w:rsidR="00913647">
              <w:rPr>
                <w:rFonts w:ascii="ＭＳ ゴシック" w:eastAsia="ＭＳ ゴシック" w:hAnsi="ＭＳ ゴシック"/>
                <w:b/>
                <w:bCs/>
                <w:szCs w:val="21"/>
              </w:rPr>
              <w:t>投与開始後</w:t>
            </w:r>
            <w:r w:rsidR="005300EF">
              <w:rPr>
                <w:rFonts w:ascii="ＭＳ ゴシック" w:eastAsia="ＭＳ ゴシック" w:hAnsi="ＭＳ ゴシック" w:hint="eastAsia"/>
                <w:b/>
                <w:bCs/>
                <w:szCs w:val="21"/>
              </w:rPr>
              <w:t>（全投与期間）</w:t>
            </w:r>
            <w:r w:rsidR="005A18FD" w:rsidRPr="00D000B5">
              <w:rPr>
                <w:rFonts w:ascii="ＭＳ ゴシック" w:eastAsia="ＭＳ ゴシック" w:hAnsi="ＭＳ ゴシック"/>
                <w:b/>
                <w:bCs/>
                <w:szCs w:val="21"/>
              </w:rPr>
              <w:t>の</w:t>
            </w:r>
            <w:r w:rsidRPr="003C45E5">
              <w:rPr>
                <w:rFonts w:ascii="ＭＳ ゴシック" w:eastAsia="ＭＳ ゴシック" w:hAnsi="ＭＳ ゴシック"/>
                <w:b/>
                <w:bCs/>
                <w:szCs w:val="21"/>
              </w:rPr>
              <w:t>各</w:t>
            </w:r>
            <w:r w:rsidR="003F1B54">
              <w:rPr>
                <w:rFonts w:ascii="ＭＳ ゴシック" w:eastAsia="ＭＳ ゴシック" w:hAnsi="ＭＳ ゴシック"/>
                <w:b/>
                <w:bCs/>
                <w:szCs w:val="21"/>
              </w:rPr>
              <w:t>MCE</w:t>
            </w:r>
            <w:r w:rsidRPr="003C45E5">
              <w:rPr>
                <w:rFonts w:ascii="ＭＳ ゴシック" w:eastAsia="ＭＳ ゴシック" w:hAnsi="ＭＳ ゴシック"/>
                <w:b/>
                <w:bCs/>
                <w:szCs w:val="21"/>
              </w:rPr>
              <w:t>の年換算発現率</w:t>
            </w:r>
            <w:r w:rsidR="00BE3020" w:rsidRPr="00513BD6">
              <w:rPr>
                <w:rFonts w:ascii="ＭＳ ゴシック" w:eastAsia="ＭＳ ゴシック" w:hAnsi="ＭＳ ゴシック" w:hint="eastAsia"/>
                <w:b/>
                <w:bCs/>
                <w:szCs w:val="21"/>
              </w:rPr>
              <w:t>及び年換算</w:t>
            </w:r>
            <w:r w:rsidR="002840D7">
              <w:rPr>
                <w:rFonts w:ascii="ＭＳ ゴシック" w:eastAsia="ＭＳ ゴシック" w:hAnsi="ＭＳ ゴシック" w:hint="eastAsia"/>
                <w:b/>
                <w:bCs/>
                <w:szCs w:val="21"/>
              </w:rPr>
              <w:t>発現日数</w:t>
            </w:r>
            <w:r w:rsidRPr="003C45E5">
              <w:rPr>
                <w:rFonts w:ascii="ＭＳ ゴシック" w:eastAsia="ＭＳ ゴシック" w:hAnsi="ＭＳ ゴシック"/>
                <w:b/>
                <w:bCs/>
                <w:szCs w:val="21"/>
              </w:rPr>
              <w:t>（</w:t>
            </w:r>
            <w:r w:rsidR="004550FE">
              <w:rPr>
                <w:rFonts w:ascii="ＭＳ ゴシック" w:eastAsia="ＭＳ ゴシック" w:hAnsi="ＭＳ ゴシック" w:hint="eastAsia"/>
                <w:b/>
                <w:bCs/>
                <w:szCs w:val="21"/>
              </w:rPr>
              <w:t>FAS</w:t>
            </w:r>
            <w:r w:rsidRPr="003C45E5">
              <w:rPr>
                <w:rFonts w:ascii="ＭＳ ゴシック" w:eastAsia="ＭＳ ゴシック" w:hAnsi="ＭＳ ゴシック"/>
                <w:b/>
                <w:bCs/>
                <w:szCs w:val="21"/>
              </w:rPr>
              <w:t>）</w:t>
            </w:r>
          </w:p>
          <w:p w14:paraId="04BD261D" w14:textId="77A85328" w:rsidR="00372CB7" w:rsidRPr="00372CB7" w:rsidRDefault="00372CB7" w:rsidP="00F10A09">
            <w:pPr>
              <w:tabs>
                <w:tab w:val="left" w:pos="142"/>
                <w:tab w:val="left" w:pos="284"/>
              </w:tabs>
              <w:spacing w:line="0" w:lineRule="atLeast"/>
              <w:rPr>
                <w:rFonts w:ascii="ＭＳ ゴシック" w:eastAsia="ＭＳ ゴシック" w:hAnsi="ＭＳ ゴシック"/>
                <w:szCs w:val="21"/>
              </w:rPr>
            </w:pPr>
            <w:r w:rsidRPr="00372CB7">
              <w:rPr>
                <w:rFonts w:ascii="ＭＳ 明朝" w:hAnsi="ＭＳ 明朝" w:hint="eastAsia"/>
                <w:szCs w:val="21"/>
              </w:rPr>
              <w:t>トリヘプタノイン</w:t>
            </w:r>
            <w:r w:rsidR="00261275">
              <w:rPr>
                <w:rFonts w:ascii="ＭＳ 明朝" w:hAnsi="ＭＳ 明朝" w:hint="eastAsia"/>
                <w:szCs w:val="21"/>
              </w:rPr>
              <w:t>ナイーブ</w:t>
            </w:r>
            <w:r w:rsidRPr="00372CB7">
              <w:rPr>
                <w:rFonts w:ascii="ＭＳ 明朝" w:hAnsi="ＭＳ 明朝" w:hint="eastAsia"/>
                <w:szCs w:val="21"/>
              </w:rPr>
              <w:t>コホート</w:t>
            </w:r>
            <w:r w:rsidR="000F6FBA" w:rsidRPr="00D95AC1">
              <w:rPr>
                <w:rFonts w:ascii="ＭＳ 明朝" w:hAnsi="ＭＳ 明朝"/>
                <w:szCs w:val="21"/>
                <w:vertAlign w:val="superscript"/>
              </w:rPr>
              <w:t>a</w:t>
            </w:r>
            <w:r w:rsidRPr="00372CB7">
              <w:rPr>
                <w:rFonts w:ascii="ＭＳ 明朝" w:hAnsi="ＭＳ 明朝" w:hint="eastAsia"/>
                <w:szCs w:val="21"/>
              </w:rPr>
              <w:t>における</w:t>
            </w:r>
            <w:r w:rsidR="00DF3368">
              <w:rPr>
                <w:rFonts w:ascii="ＭＳ 明朝" w:hAnsi="ＭＳ 明朝" w:hint="eastAsia"/>
                <w:szCs w:val="21"/>
              </w:rPr>
              <w:t>各</w:t>
            </w:r>
            <w:r w:rsidR="003F1B54">
              <w:rPr>
                <w:rFonts w:ascii="ＭＳ 明朝" w:hAnsi="ＭＳ 明朝" w:hint="eastAsia"/>
                <w:szCs w:val="21"/>
              </w:rPr>
              <w:t>MCE</w:t>
            </w:r>
            <w:r w:rsidR="00DF3368">
              <w:rPr>
                <w:rFonts w:ascii="ＭＳ 明朝" w:hAnsi="ＭＳ 明朝" w:hint="eastAsia"/>
                <w:szCs w:val="21"/>
              </w:rPr>
              <w:t>の</w:t>
            </w:r>
            <w:r w:rsidRPr="00372CB7">
              <w:rPr>
                <w:rFonts w:ascii="ＭＳ 明朝" w:hAnsi="ＭＳ 明朝" w:hint="eastAsia"/>
                <w:szCs w:val="21"/>
              </w:rPr>
              <w:t>年換算発現率</w:t>
            </w:r>
            <w:r w:rsidR="00DF3368">
              <w:rPr>
                <w:rFonts w:ascii="ＭＳ 明朝" w:hAnsi="ＭＳ 明朝" w:hint="eastAsia"/>
                <w:szCs w:val="21"/>
              </w:rPr>
              <w:t>及び</w:t>
            </w:r>
            <w:r w:rsidR="00AF4CB2">
              <w:rPr>
                <w:rFonts w:ascii="ＭＳ 明朝" w:hAnsi="ＭＳ 明朝" w:hint="eastAsia"/>
                <w:szCs w:val="21"/>
              </w:rPr>
              <w:t>年換算</w:t>
            </w:r>
            <w:r w:rsidR="002840D7">
              <w:rPr>
                <w:rFonts w:ascii="ＭＳ 明朝" w:hAnsi="ＭＳ 明朝" w:hint="eastAsia"/>
                <w:szCs w:val="21"/>
              </w:rPr>
              <w:t>発現日数</w:t>
            </w:r>
            <w:r w:rsidR="00AF4CB2">
              <w:rPr>
                <w:rFonts w:ascii="ＭＳ 明朝" w:hAnsi="ＭＳ 明朝" w:hint="eastAsia"/>
                <w:szCs w:val="21"/>
              </w:rPr>
              <w:t>は、以下のとおりであった。</w:t>
            </w:r>
          </w:p>
          <w:tbl>
            <w:tblPr>
              <w:tblStyle w:val="a3"/>
              <w:tblW w:w="8500" w:type="dxa"/>
              <w:tblLayout w:type="fixed"/>
              <w:tblLook w:val="04A0" w:firstRow="1" w:lastRow="0" w:firstColumn="1" w:lastColumn="0" w:noHBand="0" w:noVBand="1"/>
            </w:tblPr>
            <w:tblGrid>
              <w:gridCol w:w="2722"/>
              <w:gridCol w:w="992"/>
              <w:gridCol w:w="1418"/>
              <w:gridCol w:w="1417"/>
              <w:gridCol w:w="851"/>
              <w:gridCol w:w="1100"/>
            </w:tblGrid>
            <w:tr w:rsidR="00275272" w:rsidRPr="003C45E5" w14:paraId="5321385D" w14:textId="77777777" w:rsidTr="00B838FD">
              <w:tc>
                <w:tcPr>
                  <w:tcW w:w="3714" w:type="dxa"/>
                  <w:gridSpan w:val="2"/>
                  <w:vMerge w:val="restart"/>
                  <w:shd w:val="clear" w:color="auto" w:fill="BFBFBF" w:themeFill="background1" w:themeFillShade="BF"/>
                </w:tcPr>
                <w:p w14:paraId="4ACA92D6" w14:textId="77777777" w:rsidR="00275272" w:rsidRPr="003C45E5" w:rsidRDefault="00275272" w:rsidP="003C45E5">
                  <w:pPr>
                    <w:tabs>
                      <w:tab w:val="left" w:pos="142"/>
                      <w:tab w:val="left" w:pos="284"/>
                    </w:tabs>
                    <w:spacing w:line="0" w:lineRule="atLeast"/>
                    <w:jc w:val="left"/>
                    <w:rPr>
                      <w:rFonts w:ascii="ＭＳ 明朝" w:hAnsi="ＭＳ 明朝"/>
                    </w:rPr>
                  </w:pPr>
                </w:p>
              </w:tc>
              <w:tc>
                <w:tcPr>
                  <w:tcW w:w="2835" w:type="dxa"/>
                  <w:gridSpan w:val="2"/>
                  <w:shd w:val="clear" w:color="auto" w:fill="BFBFBF" w:themeFill="background1" w:themeFillShade="BF"/>
                </w:tcPr>
                <w:p w14:paraId="7911DB94" w14:textId="66B9C20B" w:rsidR="00275272" w:rsidRPr="003C45E5" w:rsidRDefault="00275272" w:rsidP="003C45E5">
                  <w:pPr>
                    <w:tabs>
                      <w:tab w:val="left" w:pos="142"/>
                      <w:tab w:val="left" w:pos="284"/>
                    </w:tabs>
                    <w:spacing w:line="0" w:lineRule="atLeast"/>
                    <w:jc w:val="left"/>
                    <w:rPr>
                      <w:rFonts w:ascii="ＭＳ 明朝" w:hAnsi="ＭＳ 明朝"/>
                    </w:rPr>
                  </w:pPr>
                  <w:r w:rsidRPr="003C45E5">
                    <w:rPr>
                      <w:rFonts w:ascii="ＭＳ 明朝" w:hAnsi="ＭＳ 明朝" w:hint="eastAsia"/>
                    </w:rPr>
                    <w:t>年換算発現率（</w:t>
                  </w:r>
                  <w:r w:rsidR="00EF16D1">
                    <w:rPr>
                      <w:rFonts w:ascii="ＭＳ 明朝" w:hAnsi="ＭＳ 明朝" w:hint="eastAsia"/>
                    </w:rPr>
                    <w:t>回/年</w:t>
                  </w:r>
                  <w:r w:rsidRPr="003C45E5">
                    <w:rPr>
                      <w:rFonts w:ascii="ＭＳ 明朝" w:hAnsi="ＭＳ 明朝" w:hint="eastAsia"/>
                    </w:rPr>
                    <w:t>）</w:t>
                  </w:r>
                </w:p>
              </w:tc>
              <w:tc>
                <w:tcPr>
                  <w:tcW w:w="851" w:type="dxa"/>
                  <w:vMerge w:val="restart"/>
                  <w:shd w:val="clear" w:color="auto" w:fill="BFBFBF" w:themeFill="background1" w:themeFillShade="BF"/>
                  <w:vAlign w:val="bottom"/>
                </w:tcPr>
                <w:p w14:paraId="3D21BDB8" w14:textId="6787F380" w:rsidR="00275272" w:rsidRPr="003C45E5" w:rsidRDefault="003A5DF4" w:rsidP="003C45E5">
                  <w:pPr>
                    <w:tabs>
                      <w:tab w:val="left" w:pos="142"/>
                      <w:tab w:val="left" w:pos="284"/>
                    </w:tabs>
                    <w:spacing w:line="0" w:lineRule="atLeast"/>
                    <w:jc w:val="left"/>
                    <w:rPr>
                      <w:rFonts w:ascii="ＭＳ 明朝" w:hAnsi="ＭＳ 明朝"/>
                    </w:rPr>
                  </w:pPr>
                  <w:r>
                    <w:rPr>
                      <w:rFonts w:ascii="ＭＳ 明朝" w:hAnsi="ＭＳ 明朝" w:hint="eastAsia"/>
                    </w:rPr>
                    <w:t>減少率</w:t>
                  </w:r>
                </w:p>
                <w:p w14:paraId="5278068C" w14:textId="55B494AD" w:rsidR="00275272" w:rsidRPr="003C45E5" w:rsidRDefault="00275272" w:rsidP="003C45E5">
                  <w:pPr>
                    <w:tabs>
                      <w:tab w:val="left" w:pos="142"/>
                      <w:tab w:val="left" w:pos="284"/>
                    </w:tabs>
                    <w:spacing w:line="0" w:lineRule="atLeast"/>
                    <w:jc w:val="left"/>
                    <w:rPr>
                      <w:rFonts w:ascii="ＭＳ 明朝" w:hAnsi="ＭＳ 明朝"/>
                    </w:rPr>
                  </w:pPr>
                  <w:r w:rsidRPr="003C45E5">
                    <w:rPr>
                      <w:rFonts w:ascii="ＭＳ 明朝" w:hAnsi="ＭＳ 明朝" w:hint="eastAsia"/>
                    </w:rPr>
                    <w:t>（</w:t>
                  </w:r>
                  <w:r w:rsidR="00325044">
                    <w:rPr>
                      <w:rFonts w:ascii="ＭＳ 明朝" w:hAnsi="ＭＳ 明朝" w:hint="eastAsia"/>
                    </w:rPr>
                    <w:t>%</w:t>
                  </w:r>
                  <w:r w:rsidRPr="003C45E5">
                    <w:rPr>
                      <w:rFonts w:ascii="ＭＳ 明朝" w:hAnsi="ＭＳ 明朝" w:hint="eastAsia"/>
                    </w:rPr>
                    <w:t>）</w:t>
                  </w:r>
                </w:p>
              </w:tc>
              <w:tc>
                <w:tcPr>
                  <w:tcW w:w="1100" w:type="dxa"/>
                  <w:vMerge w:val="restart"/>
                  <w:shd w:val="clear" w:color="auto" w:fill="BFBFBF" w:themeFill="background1" w:themeFillShade="BF"/>
                  <w:vAlign w:val="bottom"/>
                </w:tcPr>
                <w:p w14:paraId="61A0065E" w14:textId="7F561E8C" w:rsidR="00275272" w:rsidRPr="003C45E5" w:rsidRDefault="00275272" w:rsidP="00837A71">
                  <w:pPr>
                    <w:tabs>
                      <w:tab w:val="left" w:pos="142"/>
                      <w:tab w:val="left" w:pos="284"/>
                    </w:tabs>
                    <w:spacing w:line="0" w:lineRule="atLeast"/>
                    <w:jc w:val="center"/>
                    <w:rPr>
                      <w:rFonts w:ascii="ＭＳ 明朝" w:hAnsi="ＭＳ 明朝"/>
                    </w:rPr>
                  </w:pPr>
                  <w:r w:rsidRPr="003C45E5">
                    <w:rPr>
                      <w:rFonts w:ascii="ＭＳ 明朝" w:hAnsi="ＭＳ 明朝" w:hint="eastAsia"/>
                    </w:rPr>
                    <w:t>名目上のp値</w:t>
                  </w:r>
                  <w:r w:rsidR="00D37B75" w:rsidRPr="00D237D9">
                    <w:rPr>
                      <w:rFonts w:ascii="ＭＳ 明朝" w:hAnsi="ＭＳ 明朝" w:hint="eastAsia"/>
                      <w:vertAlign w:val="superscript"/>
                    </w:rPr>
                    <w:t>f</w:t>
                  </w:r>
                </w:p>
              </w:tc>
            </w:tr>
            <w:tr w:rsidR="00275272" w:rsidRPr="003C45E5" w14:paraId="3CE863AD" w14:textId="77777777" w:rsidTr="00B838FD">
              <w:tc>
                <w:tcPr>
                  <w:tcW w:w="3714" w:type="dxa"/>
                  <w:gridSpan w:val="2"/>
                  <w:vMerge/>
                  <w:shd w:val="clear" w:color="auto" w:fill="BFBFBF" w:themeFill="background1" w:themeFillShade="BF"/>
                </w:tcPr>
                <w:p w14:paraId="5A7AC34F" w14:textId="77777777" w:rsidR="00275272" w:rsidRDefault="00275272" w:rsidP="003C45E5">
                  <w:pPr>
                    <w:tabs>
                      <w:tab w:val="left" w:pos="142"/>
                      <w:tab w:val="left" w:pos="284"/>
                    </w:tabs>
                    <w:spacing w:line="0" w:lineRule="atLeast"/>
                    <w:jc w:val="left"/>
                    <w:rPr>
                      <w:rFonts w:ascii="ＭＳ 明朝" w:hAnsi="ＭＳ 明朝"/>
                    </w:rPr>
                  </w:pPr>
                </w:p>
              </w:tc>
              <w:tc>
                <w:tcPr>
                  <w:tcW w:w="1418" w:type="dxa"/>
                  <w:shd w:val="clear" w:color="auto" w:fill="BFBFBF" w:themeFill="background1" w:themeFillShade="BF"/>
                  <w:vAlign w:val="center"/>
                </w:tcPr>
                <w:p w14:paraId="64B6B722" w14:textId="59DA211F" w:rsidR="00275272" w:rsidRPr="003C45E5" w:rsidRDefault="00275272" w:rsidP="00436A82">
                  <w:pPr>
                    <w:tabs>
                      <w:tab w:val="left" w:pos="142"/>
                      <w:tab w:val="left" w:pos="284"/>
                    </w:tabs>
                    <w:spacing w:line="0" w:lineRule="atLeast"/>
                    <w:jc w:val="center"/>
                    <w:rPr>
                      <w:rFonts w:ascii="ＭＳ 明朝" w:hAnsi="ＭＳ 明朝"/>
                    </w:rPr>
                  </w:pPr>
                  <w:r>
                    <w:rPr>
                      <w:rFonts w:ascii="ＭＳ 明朝" w:hAnsi="ＭＳ 明朝" w:hint="eastAsia"/>
                    </w:rPr>
                    <w:t>本剤</w:t>
                  </w:r>
                  <w:r w:rsidRPr="003C45E5">
                    <w:rPr>
                      <w:rFonts w:ascii="ＭＳ 明朝" w:hAnsi="ＭＳ 明朝" w:hint="eastAsia"/>
                    </w:rPr>
                    <w:t>投与前</w:t>
                  </w:r>
                </w:p>
              </w:tc>
              <w:tc>
                <w:tcPr>
                  <w:tcW w:w="1417" w:type="dxa"/>
                  <w:shd w:val="clear" w:color="auto" w:fill="BFBFBF" w:themeFill="background1" w:themeFillShade="BF"/>
                  <w:vAlign w:val="center"/>
                </w:tcPr>
                <w:p w14:paraId="0B3CE4FC" w14:textId="25DED90C" w:rsidR="00275272" w:rsidRPr="003C45E5" w:rsidRDefault="00964DA5" w:rsidP="00436A82">
                  <w:pPr>
                    <w:tabs>
                      <w:tab w:val="left" w:pos="142"/>
                      <w:tab w:val="left" w:pos="284"/>
                    </w:tabs>
                    <w:spacing w:line="0" w:lineRule="atLeast"/>
                    <w:jc w:val="center"/>
                    <w:rPr>
                      <w:rFonts w:ascii="ＭＳ 明朝" w:hAnsi="ＭＳ 明朝"/>
                    </w:rPr>
                  </w:pPr>
                  <w:r>
                    <w:rPr>
                      <w:rFonts w:ascii="ＭＳ 明朝" w:hAnsi="ＭＳ 明朝" w:hint="eastAsia"/>
                    </w:rPr>
                    <w:t>本剤</w:t>
                  </w:r>
                  <w:r w:rsidR="00913647">
                    <w:rPr>
                      <w:rFonts w:ascii="ＭＳ 明朝" w:hAnsi="ＭＳ 明朝" w:hint="eastAsia"/>
                    </w:rPr>
                    <w:t>投与開始後</w:t>
                  </w:r>
                  <w:r w:rsidR="005300EF" w:rsidRPr="00D95AC1">
                    <w:rPr>
                      <w:rFonts w:ascii="ＭＳ 明朝" w:hAnsi="ＭＳ 明朝" w:hint="eastAsia"/>
                      <w:vertAlign w:val="superscript"/>
                    </w:rPr>
                    <w:t>b</w:t>
                  </w:r>
                </w:p>
              </w:tc>
              <w:tc>
                <w:tcPr>
                  <w:tcW w:w="851" w:type="dxa"/>
                  <w:vMerge/>
                  <w:shd w:val="clear" w:color="auto" w:fill="BFBFBF" w:themeFill="background1" w:themeFillShade="BF"/>
                </w:tcPr>
                <w:p w14:paraId="3A296194" w14:textId="77777777" w:rsidR="00275272" w:rsidRPr="003C45E5" w:rsidRDefault="00275272" w:rsidP="00436A82">
                  <w:pPr>
                    <w:tabs>
                      <w:tab w:val="left" w:pos="142"/>
                      <w:tab w:val="left" w:pos="284"/>
                    </w:tabs>
                    <w:spacing w:line="0" w:lineRule="atLeast"/>
                    <w:jc w:val="center"/>
                    <w:rPr>
                      <w:rFonts w:ascii="ＭＳ 明朝" w:hAnsi="ＭＳ 明朝"/>
                    </w:rPr>
                  </w:pPr>
                </w:p>
              </w:tc>
              <w:tc>
                <w:tcPr>
                  <w:tcW w:w="1100" w:type="dxa"/>
                  <w:vMerge/>
                </w:tcPr>
                <w:p w14:paraId="60912FEC" w14:textId="77777777" w:rsidR="00275272" w:rsidRPr="003C45E5" w:rsidRDefault="00275272" w:rsidP="00436A82">
                  <w:pPr>
                    <w:tabs>
                      <w:tab w:val="left" w:pos="142"/>
                      <w:tab w:val="left" w:pos="284"/>
                    </w:tabs>
                    <w:spacing w:line="0" w:lineRule="atLeast"/>
                    <w:jc w:val="center"/>
                    <w:rPr>
                      <w:rFonts w:ascii="ＭＳ 明朝" w:hAnsi="ＭＳ 明朝"/>
                    </w:rPr>
                  </w:pPr>
                </w:p>
              </w:tc>
            </w:tr>
            <w:tr w:rsidR="009F573C" w:rsidRPr="003C45E5" w14:paraId="3BE69E3C" w14:textId="77777777" w:rsidTr="00B838FD">
              <w:trPr>
                <w:trHeight w:val="54"/>
              </w:trPr>
              <w:tc>
                <w:tcPr>
                  <w:tcW w:w="2722" w:type="dxa"/>
                  <w:hideMark/>
                </w:tcPr>
                <w:p w14:paraId="3A44AFC0" w14:textId="417DD023" w:rsidR="009F573C" w:rsidRPr="003C45E5" w:rsidRDefault="003F1B54" w:rsidP="003C45E5">
                  <w:pPr>
                    <w:tabs>
                      <w:tab w:val="left" w:pos="142"/>
                      <w:tab w:val="left" w:pos="284"/>
                    </w:tabs>
                    <w:spacing w:line="0" w:lineRule="atLeast"/>
                    <w:jc w:val="left"/>
                    <w:rPr>
                      <w:rFonts w:ascii="ＭＳ 明朝" w:hAnsi="ＭＳ 明朝"/>
                    </w:rPr>
                  </w:pPr>
                  <w:r>
                    <w:rPr>
                      <w:rFonts w:ascii="ＭＳ 明朝" w:hAnsi="ＭＳ 明朝" w:hint="eastAsia"/>
                    </w:rPr>
                    <w:t>MCE</w:t>
                  </w:r>
                  <w:r w:rsidR="007B3A65" w:rsidRPr="00D95AC1">
                    <w:rPr>
                      <w:rFonts w:ascii="ＭＳ 明朝" w:hAnsi="ＭＳ 明朝" w:hint="eastAsia"/>
                      <w:vertAlign w:val="superscript"/>
                    </w:rPr>
                    <w:t>†</w:t>
                  </w:r>
                </w:p>
              </w:tc>
              <w:tc>
                <w:tcPr>
                  <w:tcW w:w="992" w:type="dxa"/>
                </w:tcPr>
                <w:p w14:paraId="4714E4FC" w14:textId="1A7728EC" w:rsidR="009F573C" w:rsidRPr="003C45E5" w:rsidRDefault="003D2876" w:rsidP="003C45E5">
                  <w:pPr>
                    <w:tabs>
                      <w:tab w:val="left" w:pos="142"/>
                      <w:tab w:val="left" w:pos="284"/>
                    </w:tabs>
                    <w:spacing w:line="0" w:lineRule="atLeast"/>
                    <w:jc w:val="left"/>
                    <w:rPr>
                      <w:rFonts w:ascii="ＭＳ 明朝" w:hAnsi="ＭＳ 明朝"/>
                    </w:rPr>
                  </w:pPr>
                  <w:r>
                    <w:rPr>
                      <w:rFonts w:ascii="ＭＳ 明朝" w:hAnsi="ＭＳ 明朝" w:hint="eastAsia"/>
                    </w:rPr>
                    <w:t>中央値</w:t>
                  </w:r>
                  <w:r w:rsidR="00D37B75" w:rsidRPr="00D95AC1">
                    <w:rPr>
                      <w:rFonts w:ascii="ＭＳ 明朝" w:hAnsi="ＭＳ 明朝" w:hint="eastAsia"/>
                      <w:vertAlign w:val="superscript"/>
                    </w:rPr>
                    <w:t>e</w:t>
                  </w:r>
                </w:p>
              </w:tc>
              <w:tc>
                <w:tcPr>
                  <w:tcW w:w="1418" w:type="dxa"/>
                  <w:vAlign w:val="center"/>
                  <w:hideMark/>
                </w:tcPr>
                <w:p w14:paraId="781732A9" w14:textId="32A38AE9" w:rsidR="009F573C" w:rsidRPr="003C45E5" w:rsidRDefault="009F573C"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2.0</w:t>
                  </w:r>
                </w:p>
              </w:tc>
              <w:tc>
                <w:tcPr>
                  <w:tcW w:w="1417" w:type="dxa"/>
                  <w:vAlign w:val="center"/>
                  <w:hideMark/>
                </w:tcPr>
                <w:p w14:paraId="2CFF7C66" w14:textId="77777777" w:rsidR="009F573C" w:rsidRPr="003C45E5" w:rsidRDefault="009F573C"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0.3</w:t>
                  </w:r>
                </w:p>
              </w:tc>
              <w:tc>
                <w:tcPr>
                  <w:tcW w:w="851" w:type="dxa"/>
                  <w:vAlign w:val="center"/>
                  <w:hideMark/>
                </w:tcPr>
                <w:p w14:paraId="60542A65" w14:textId="053D1AB1" w:rsidR="009F573C" w:rsidRPr="003C45E5" w:rsidRDefault="009F573C"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86</w:t>
                  </w:r>
                </w:p>
              </w:tc>
              <w:tc>
                <w:tcPr>
                  <w:tcW w:w="1100" w:type="dxa"/>
                  <w:vAlign w:val="center"/>
                  <w:hideMark/>
                </w:tcPr>
                <w:p w14:paraId="17EB60A0" w14:textId="77777777" w:rsidR="009F573C" w:rsidRPr="003C45E5" w:rsidRDefault="009F573C"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0.0343</w:t>
                  </w:r>
                </w:p>
              </w:tc>
            </w:tr>
            <w:tr w:rsidR="003D2876" w:rsidRPr="003C45E5" w14:paraId="5D649E93" w14:textId="77777777" w:rsidTr="00B838FD">
              <w:trPr>
                <w:trHeight w:val="243"/>
              </w:trPr>
              <w:tc>
                <w:tcPr>
                  <w:tcW w:w="2722" w:type="dxa"/>
                  <w:hideMark/>
                </w:tcPr>
                <w:p w14:paraId="195141E9" w14:textId="2183A291" w:rsidR="003D2876" w:rsidRPr="003C45E5" w:rsidRDefault="003D2876" w:rsidP="003D2876">
                  <w:pPr>
                    <w:tabs>
                      <w:tab w:val="left" w:pos="142"/>
                      <w:tab w:val="left" w:pos="284"/>
                    </w:tabs>
                    <w:spacing w:line="0" w:lineRule="atLeast"/>
                    <w:jc w:val="left"/>
                    <w:rPr>
                      <w:rFonts w:ascii="ＭＳ 明朝" w:hAnsi="ＭＳ 明朝"/>
                    </w:rPr>
                  </w:pPr>
                  <w:r w:rsidRPr="003C45E5">
                    <w:rPr>
                      <w:rFonts w:ascii="ＭＳ 明朝" w:hAnsi="ＭＳ 明朝" w:hint="eastAsia"/>
                    </w:rPr>
                    <w:t xml:space="preserve">　横紋筋融解症</w:t>
                  </w:r>
                  <w:r w:rsidR="00E43304">
                    <w:rPr>
                      <w:rFonts w:ascii="ＭＳ 明朝" w:hAnsi="ＭＳ 明朝" w:hint="eastAsia"/>
                    </w:rPr>
                    <w:t>イベント</w:t>
                  </w:r>
                  <w:r w:rsidR="00323D6F" w:rsidRPr="00D95AC1">
                    <w:rPr>
                      <w:rFonts w:ascii="ＭＳ 明朝" w:hAnsi="ＭＳ 明朝" w:hint="eastAsia"/>
                      <w:vertAlign w:val="superscript"/>
                    </w:rPr>
                    <w:t>‡</w:t>
                  </w:r>
                </w:p>
              </w:tc>
              <w:tc>
                <w:tcPr>
                  <w:tcW w:w="992" w:type="dxa"/>
                </w:tcPr>
                <w:p w14:paraId="586ACA6B" w14:textId="30F5FAEC" w:rsidR="003D2876" w:rsidRPr="003C45E5" w:rsidRDefault="003D2876" w:rsidP="003D2876">
                  <w:pPr>
                    <w:tabs>
                      <w:tab w:val="left" w:pos="142"/>
                      <w:tab w:val="left" w:pos="284"/>
                    </w:tabs>
                    <w:spacing w:line="0" w:lineRule="atLeast"/>
                    <w:jc w:val="left"/>
                    <w:rPr>
                      <w:rFonts w:ascii="ＭＳ 明朝" w:hAnsi="ＭＳ 明朝"/>
                    </w:rPr>
                  </w:pPr>
                  <w:r w:rsidRPr="00B874E2">
                    <w:rPr>
                      <w:rFonts w:ascii="ＭＳ 明朝" w:hAnsi="ＭＳ 明朝" w:hint="eastAsia"/>
                    </w:rPr>
                    <w:t>中央値</w:t>
                  </w:r>
                  <w:r w:rsidR="00D37B75" w:rsidRPr="00D95AC1">
                    <w:rPr>
                      <w:rFonts w:ascii="ＭＳ 明朝" w:hAnsi="ＭＳ 明朝" w:hint="eastAsia"/>
                      <w:vertAlign w:val="superscript"/>
                    </w:rPr>
                    <w:t>e</w:t>
                  </w:r>
                </w:p>
              </w:tc>
              <w:tc>
                <w:tcPr>
                  <w:tcW w:w="1418" w:type="dxa"/>
                  <w:vAlign w:val="center"/>
                  <w:hideMark/>
                </w:tcPr>
                <w:p w14:paraId="5D5A4083" w14:textId="07A1774F"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2.0</w:t>
                  </w:r>
                </w:p>
              </w:tc>
              <w:tc>
                <w:tcPr>
                  <w:tcW w:w="1417" w:type="dxa"/>
                  <w:vAlign w:val="center"/>
                  <w:hideMark/>
                </w:tcPr>
                <w:p w14:paraId="6A69DC9F" w14:textId="77777777"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0.3</w:t>
                  </w:r>
                </w:p>
              </w:tc>
              <w:tc>
                <w:tcPr>
                  <w:tcW w:w="851" w:type="dxa"/>
                  <w:vAlign w:val="center"/>
                  <w:hideMark/>
                </w:tcPr>
                <w:p w14:paraId="7A41A357" w14:textId="1435B0E0"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86</w:t>
                  </w:r>
                </w:p>
              </w:tc>
              <w:tc>
                <w:tcPr>
                  <w:tcW w:w="1100" w:type="dxa"/>
                  <w:vAlign w:val="center"/>
                  <w:hideMark/>
                </w:tcPr>
                <w:p w14:paraId="432429CE" w14:textId="77777777"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0.0832</w:t>
                  </w:r>
                </w:p>
              </w:tc>
            </w:tr>
            <w:tr w:rsidR="003D2876" w:rsidRPr="003C45E5" w14:paraId="19E95046" w14:textId="77777777" w:rsidTr="00B838FD">
              <w:trPr>
                <w:trHeight w:val="243"/>
              </w:trPr>
              <w:tc>
                <w:tcPr>
                  <w:tcW w:w="2722" w:type="dxa"/>
                  <w:hideMark/>
                </w:tcPr>
                <w:p w14:paraId="782445F7" w14:textId="21D3896A" w:rsidR="003D2876" w:rsidRPr="003C45E5" w:rsidRDefault="003D2876" w:rsidP="003D2876">
                  <w:pPr>
                    <w:tabs>
                      <w:tab w:val="left" w:pos="142"/>
                      <w:tab w:val="left" w:pos="284"/>
                    </w:tabs>
                    <w:spacing w:line="0" w:lineRule="atLeast"/>
                    <w:jc w:val="left"/>
                    <w:rPr>
                      <w:rFonts w:ascii="ＭＳ 明朝" w:hAnsi="ＭＳ 明朝"/>
                    </w:rPr>
                  </w:pPr>
                  <w:r w:rsidRPr="003C45E5">
                    <w:rPr>
                      <w:rFonts w:ascii="ＭＳ 明朝" w:hAnsi="ＭＳ 明朝" w:hint="eastAsia"/>
                    </w:rPr>
                    <w:t xml:space="preserve">　低血糖症</w:t>
                  </w:r>
                  <w:r w:rsidR="00E43304">
                    <w:rPr>
                      <w:rFonts w:ascii="ＭＳ 明朝" w:hAnsi="ＭＳ 明朝" w:hint="eastAsia"/>
                    </w:rPr>
                    <w:t>イベント</w:t>
                  </w:r>
                  <w:r w:rsidR="00D37B75" w:rsidRPr="00D95AC1">
                    <w:rPr>
                      <w:rFonts w:ascii="ＭＳ 明朝" w:hAnsi="ＭＳ 明朝" w:hint="eastAsia"/>
                      <w:vertAlign w:val="superscript"/>
                    </w:rPr>
                    <w:t>c</w:t>
                  </w:r>
                  <w:r w:rsidR="00323D6F" w:rsidRPr="00D95AC1">
                    <w:rPr>
                      <w:rFonts w:ascii="ＭＳ 明朝" w:hAnsi="ＭＳ 明朝" w:hint="eastAsia"/>
                      <w:vertAlign w:val="superscript"/>
                    </w:rPr>
                    <w:t>‡</w:t>
                  </w:r>
                </w:p>
              </w:tc>
              <w:tc>
                <w:tcPr>
                  <w:tcW w:w="992" w:type="dxa"/>
                </w:tcPr>
                <w:p w14:paraId="3A0F8A8E" w14:textId="43B14C76" w:rsidR="003D2876" w:rsidRPr="003C45E5" w:rsidRDefault="003D2876" w:rsidP="003D2876">
                  <w:pPr>
                    <w:tabs>
                      <w:tab w:val="left" w:pos="142"/>
                      <w:tab w:val="left" w:pos="284"/>
                    </w:tabs>
                    <w:spacing w:line="0" w:lineRule="atLeast"/>
                    <w:jc w:val="left"/>
                    <w:rPr>
                      <w:rFonts w:ascii="ＭＳ 明朝" w:hAnsi="ＭＳ 明朝"/>
                    </w:rPr>
                  </w:pPr>
                  <w:r w:rsidRPr="00B874E2">
                    <w:rPr>
                      <w:rFonts w:ascii="ＭＳ 明朝" w:hAnsi="ＭＳ 明朝" w:hint="eastAsia"/>
                    </w:rPr>
                    <w:t>中央値</w:t>
                  </w:r>
                  <w:r w:rsidR="00D37B75" w:rsidRPr="00D95AC1">
                    <w:rPr>
                      <w:rFonts w:ascii="ＭＳ 明朝" w:hAnsi="ＭＳ 明朝" w:hint="eastAsia"/>
                      <w:vertAlign w:val="superscript"/>
                    </w:rPr>
                    <w:t>e</w:t>
                  </w:r>
                </w:p>
              </w:tc>
              <w:tc>
                <w:tcPr>
                  <w:tcW w:w="1418" w:type="dxa"/>
                  <w:vAlign w:val="center"/>
                  <w:hideMark/>
                </w:tcPr>
                <w:p w14:paraId="229D0965" w14:textId="13E457F8"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w:t>
                  </w:r>
                </w:p>
              </w:tc>
              <w:tc>
                <w:tcPr>
                  <w:tcW w:w="1417" w:type="dxa"/>
                  <w:vAlign w:val="center"/>
                  <w:hideMark/>
                </w:tcPr>
                <w:p w14:paraId="7D7E3A7C" w14:textId="77777777"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w:t>
                  </w:r>
                </w:p>
              </w:tc>
              <w:tc>
                <w:tcPr>
                  <w:tcW w:w="851" w:type="dxa"/>
                  <w:hideMark/>
                </w:tcPr>
                <w:p w14:paraId="6E969C3B" w14:textId="77777777"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NC</w:t>
                  </w:r>
                </w:p>
              </w:tc>
              <w:tc>
                <w:tcPr>
                  <w:tcW w:w="1100" w:type="dxa"/>
                  <w:vAlign w:val="center"/>
                  <w:hideMark/>
                </w:tcPr>
                <w:p w14:paraId="22F486EF" w14:textId="77777777"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0.2500</w:t>
                  </w:r>
                </w:p>
              </w:tc>
            </w:tr>
            <w:tr w:rsidR="003D2876" w:rsidRPr="003C45E5" w14:paraId="7AE4BF8B" w14:textId="77777777" w:rsidTr="00B838FD">
              <w:trPr>
                <w:trHeight w:val="243"/>
              </w:trPr>
              <w:tc>
                <w:tcPr>
                  <w:tcW w:w="2722" w:type="dxa"/>
                  <w:hideMark/>
                </w:tcPr>
                <w:p w14:paraId="26B951EB" w14:textId="0A15D9CC" w:rsidR="003D2876" w:rsidRPr="003C45E5" w:rsidRDefault="003D2876" w:rsidP="003D2876">
                  <w:pPr>
                    <w:tabs>
                      <w:tab w:val="left" w:pos="142"/>
                      <w:tab w:val="left" w:pos="284"/>
                    </w:tabs>
                    <w:spacing w:line="0" w:lineRule="atLeast"/>
                    <w:jc w:val="left"/>
                    <w:rPr>
                      <w:rFonts w:ascii="ＭＳ 明朝" w:hAnsi="ＭＳ 明朝"/>
                    </w:rPr>
                  </w:pPr>
                  <w:r w:rsidRPr="003C45E5">
                    <w:rPr>
                      <w:rFonts w:ascii="ＭＳ 明朝" w:hAnsi="ＭＳ 明朝" w:hint="eastAsia"/>
                    </w:rPr>
                    <w:t xml:space="preserve">　心筋症</w:t>
                  </w:r>
                  <w:r w:rsidR="00E43304">
                    <w:rPr>
                      <w:rFonts w:ascii="ＭＳ 明朝" w:hAnsi="ＭＳ 明朝" w:hint="eastAsia"/>
                    </w:rPr>
                    <w:t>イベント</w:t>
                  </w:r>
                  <w:r w:rsidR="00D37B75" w:rsidRPr="00D95AC1">
                    <w:rPr>
                      <w:rFonts w:ascii="ＭＳ 明朝" w:hAnsi="ＭＳ 明朝" w:hint="eastAsia"/>
                      <w:vertAlign w:val="superscript"/>
                    </w:rPr>
                    <w:t>c</w:t>
                  </w:r>
                  <w:r w:rsidR="00323D6F" w:rsidRPr="00D95AC1">
                    <w:rPr>
                      <w:rFonts w:ascii="ＭＳ 明朝" w:hAnsi="ＭＳ 明朝" w:hint="eastAsia"/>
                      <w:vertAlign w:val="superscript"/>
                    </w:rPr>
                    <w:t>‡</w:t>
                  </w:r>
                </w:p>
              </w:tc>
              <w:tc>
                <w:tcPr>
                  <w:tcW w:w="992" w:type="dxa"/>
                </w:tcPr>
                <w:p w14:paraId="08EF4745" w14:textId="1DC67571" w:rsidR="003D2876" w:rsidRPr="003C45E5" w:rsidRDefault="003D2876" w:rsidP="003D2876">
                  <w:pPr>
                    <w:tabs>
                      <w:tab w:val="left" w:pos="142"/>
                      <w:tab w:val="left" w:pos="284"/>
                    </w:tabs>
                    <w:spacing w:line="0" w:lineRule="atLeast"/>
                    <w:jc w:val="left"/>
                    <w:rPr>
                      <w:rFonts w:ascii="ＭＳ 明朝" w:hAnsi="ＭＳ 明朝"/>
                    </w:rPr>
                  </w:pPr>
                  <w:r w:rsidRPr="00B874E2">
                    <w:rPr>
                      <w:rFonts w:ascii="ＭＳ 明朝" w:hAnsi="ＭＳ 明朝" w:hint="eastAsia"/>
                    </w:rPr>
                    <w:t>中央値</w:t>
                  </w:r>
                  <w:r w:rsidR="00D37B75" w:rsidRPr="00D95AC1">
                    <w:rPr>
                      <w:rFonts w:ascii="ＭＳ 明朝" w:hAnsi="ＭＳ 明朝" w:hint="eastAsia"/>
                      <w:vertAlign w:val="superscript"/>
                    </w:rPr>
                    <w:t>e</w:t>
                  </w:r>
                </w:p>
              </w:tc>
              <w:tc>
                <w:tcPr>
                  <w:tcW w:w="1418" w:type="dxa"/>
                  <w:vAlign w:val="center"/>
                  <w:hideMark/>
                </w:tcPr>
                <w:p w14:paraId="2E885899" w14:textId="01432BAD"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w:t>
                  </w:r>
                </w:p>
              </w:tc>
              <w:tc>
                <w:tcPr>
                  <w:tcW w:w="1417" w:type="dxa"/>
                  <w:vAlign w:val="center"/>
                  <w:hideMark/>
                </w:tcPr>
                <w:p w14:paraId="3FBBB036" w14:textId="77777777"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w:t>
                  </w:r>
                </w:p>
              </w:tc>
              <w:tc>
                <w:tcPr>
                  <w:tcW w:w="851" w:type="dxa"/>
                  <w:hideMark/>
                </w:tcPr>
                <w:p w14:paraId="1E63DE29" w14:textId="77777777"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NC</w:t>
                  </w:r>
                </w:p>
              </w:tc>
              <w:tc>
                <w:tcPr>
                  <w:tcW w:w="1100" w:type="dxa"/>
                  <w:vAlign w:val="center"/>
                  <w:hideMark/>
                </w:tcPr>
                <w:p w14:paraId="784E9CDD" w14:textId="77777777"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0.3750</w:t>
                  </w:r>
                </w:p>
              </w:tc>
            </w:tr>
            <w:tr w:rsidR="003D2876" w:rsidRPr="003C45E5" w14:paraId="414180B0" w14:textId="77777777" w:rsidTr="00B838FD">
              <w:trPr>
                <w:trHeight w:val="243"/>
              </w:trPr>
              <w:tc>
                <w:tcPr>
                  <w:tcW w:w="2722" w:type="dxa"/>
                  <w:hideMark/>
                </w:tcPr>
                <w:p w14:paraId="5D134DED" w14:textId="3CA8ED9C" w:rsidR="003D2876" w:rsidRPr="003C45E5" w:rsidRDefault="003D2876" w:rsidP="003D2876">
                  <w:pPr>
                    <w:tabs>
                      <w:tab w:val="left" w:pos="142"/>
                      <w:tab w:val="left" w:pos="284"/>
                    </w:tabs>
                    <w:spacing w:line="0" w:lineRule="atLeast"/>
                    <w:jc w:val="left"/>
                    <w:rPr>
                      <w:rFonts w:ascii="ＭＳ 明朝" w:hAnsi="ＭＳ 明朝"/>
                    </w:rPr>
                  </w:pPr>
                  <w:r w:rsidRPr="003C45E5">
                    <w:rPr>
                      <w:rFonts w:ascii="ＭＳ 明朝" w:hAnsi="ＭＳ 明朝" w:hint="eastAsia"/>
                    </w:rPr>
                    <w:t xml:space="preserve">　入院に至った</w:t>
                  </w:r>
                  <w:r w:rsidR="003F1B54">
                    <w:rPr>
                      <w:rFonts w:ascii="ＭＳ 明朝" w:hAnsi="ＭＳ 明朝" w:hint="eastAsia"/>
                    </w:rPr>
                    <w:t>MCE</w:t>
                  </w:r>
                  <w:r w:rsidR="00DB2900" w:rsidRPr="00D95AC1">
                    <w:rPr>
                      <w:rFonts w:ascii="ＭＳ 明朝" w:hAnsi="ＭＳ 明朝" w:hint="eastAsia"/>
                      <w:vertAlign w:val="superscript"/>
                    </w:rPr>
                    <w:t>d</w:t>
                  </w:r>
                  <w:r w:rsidR="00323D6F" w:rsidRPr="00D95AC1">
                    <w:rPr>
                      <w:rFonts w:ascii="ＭＳ 明朝" w:hAnsi="ＭＳ 明朝" w:hint="eastAsia"/>
                      <w:vertAlign w:val="superscript"/>
                    </w:rPr>
                    <w:t>‡</w:t>
                  </w:r>
                </w:p>
              </w:tc>
              <w:tc>
                <w:tcPr>
                  <w:tcW w:w="992" w:type="dxa"/>
                </w:tcPr>
                <w:p w14:paraId="02826FF5" w14:textId="331B319B" w:rsidR="003D2876" w:rsidRPr="003C45E5" w:rsidRDefault="003D2876" w:rsidP="003D2876">
                  <w:pPr>
                    <w:tabs>
                      <w:tab w:val="left" w:pos="142"/>
                      <w:tab w:val="left" w:pos="284"/>
                    </w:tabs>
                    <w:spacing w:line="0" w:lineRule="atLeast"/>
                    <w:jc w:val="left"/>
                    <w:rPr>
                      <w:rFonts w:ascii="ＭＳ 明朝" w:hAnsi="ＭＳ 明朝"/>
                    </w:rPr>
                  </w:pPr>
                  <w:r w:rsidRPr="00B874E2">
                    <w:rPr>
                      <w:rFonts w:ascii="ＭＳ 明朝" w:hAnsi="ＭＳ 明朝" w:hint="eastAsia"/>
                    </w:rPr>
                    <w:t>中央値</w:t>
                  </w:r>
                  <w:r w:rsidR="00D37B75" w:rsidRPr="00D95AC1">
                    <w:rPr>
                      <w:rFonts w:ascii="ＭＳ 明朝" w:hAnsi="ＭＳ 明朝" w:hint="eastAsia"/>
                      <w:vertAlign w:val="superscript"/>
                    </w:rPr>
                    <w:t>e</w:t>
                  </w:r>
                </w:p>
              </w:tc>
              <w:tc>
                <w:tcPr>
                  <w:tcW w:w="1418" w:type="dxa"/>
                  <w:vAlign w:val="center"/>
                  <w:hideMark/>
                </w:tcPr>
                <w:p w14:paraId="48A16433" w14:textId="5E8DD71E"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1.3</w:t>
                  </w:r>
                </w:p>
              </w:tc>
              <w:tc>
                <w:tcPr>
                  <w:tcW w:w="1417" w:type="dxa"/>
                  <w:vAlign w:val="center"/>
                  <w:hideMark/>
                </w:tcPr>
                <w:p w14:paraId="728DCFF7" w14:textId="77777777"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w:t>
                  </w:r>
                </w:p>
              </w:tc>
              <w:tc>
                <w:tcPr>
                  <w:tcW w:w="851" w:type="dxa"/>
                  <w:vAlign w:val="center"/>
                  <w:hideMark/>
                </w:tcPr>
                <w:p w14:paraId="457035F5" w14:textId="6ACF3A2B"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100</w:t>
                  </w:r>
                </w:p>
              </w:tc>
              <w:tc>
                <w:tcPr>
                  <w:tcW w:w="1100" w:type="dxa"/>
                  <w:vAlign w:val="center"/>
                  <w:hideMark/>
                </w:tcPr>
                <w:p w14:paraId="7CD2E253" w14:textId="77777777" w:rsidR="003D2876" w:rsidRPr="003C45E5" w:rsidRDefault="003D2876"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0.1519</w:t>
                  </w:r>
                </w:p>
              </w:tc>
            </w:tr>
            <w:tr w:rsidR="00275272" w:rsidRPr="003C45E5" w14:paraId="0F49EFF9" w14:textId="77777777" w:rsidTr="00B838FD">
              <w:trPr>
                <w:trHeight w:val="243"/>
              </w:trPr>
              <w:tc>
                <w:tcPr>
                  <w:tcW w:w="3714" w:type="dxa"/>
                  <w:gridSpan w:val="2"/>
                  <w:vMerge w:val="restart"/>
                  <w:shd w:val="clear" w:color="auto" w:fill="BFBFBF" w:themeFill="background1" w:themeFillShade="BF"/>
                </w:tcPr>
                <w:p w14:paraId="67D481BA" w14:textId="77777777" w:rsidR="00275272" w:rsidRPr="003C45E5" w:rsidRDefault="00275272" w:rsidP="00CA6E9A">
                  <w:pPr>
                    <w:tabs>
                      <w:tab w:val="left" w:pos="142"/>
                      <w:tab w:val="left" w:pos="284"/>
                    </w:tabs>
                    <w:spacing w:line="0" w:lineRule="atLeast"/>
                    <w:jc w:val="left"/>
                    <w:rPr>
                      <w:rFonts w:ascii="ＭＳ 明朝" w:hAnsi="ＭＳ 明朝"/>
                    </w:rPr>
                  </w:pPr>
                </w:p>
              </w:tc>
              <w:tc>
                <w:tcPr>
                  <w:tcW w:w="2835" w:type="dxa"/>
                  <w:gridSpan w:val="2"/>
                  <w:shd w:val="clear" w:color="auto" w:fill="BFBFBF" w:themeFill="background1" w:themeFillShade="BF"/>
                  <w:vAlign w:val="center"/>
                </w:tcPr>
                <w:p w14:paraId="725BBA14" w14:textId="37B052B0" w:rsidR="00275272" w:rsidRPr="003C45E5" w:rsidRDefault="00275272"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年換算</w:t>
                  </w:r>
                  <w:r w:rsidR="002840D7">
                    <w:rPr>
                      <w:rFonts w:ascii="ＭＳ 明朝" w:hAnsi="ＭＳ 明朝" w:hint="eastAsia"/>
                    </w:rPr>
                    <w:t>発現日数</w:t>
                  </w:r>
                  <w:r w:rsidRPr="003C45E5">
                    <w:rPr>
                      <w:rFonts w:ascii="ＭＳ 明朝" w:hAnsi="ＭＳ 明朝" w:hint="eastAsia"/>
                    </w:rPr>
                    <w:t>（日/年）</w:t>
                  </w:r>
                </w:p>
              </w:tc>
              <w:tc>
                <w:tcPr>
                  <w:tcW w:w="851" w:type="dxa"/>
                  <w:vMerge w:val="restart"/>
                  <w:shd w:val="clear" w:color="auto" w:fill="BFBFBF" w:themeFill="background1" w:themeFillShade="BF"/>
                  <w:vAlign w:val="bottom"/>
                </w:tcPr>
                <w:p w14:paraId="6918B791" w14:textId="56CDAD78" w:rsidR="00275272" w:rsidRPr="003C45E5" w:rsidRDefault="003A5DF4" w:rsidP="00436A82">
                  <w:pPr>
                    <w:tabs>
                      <w:tab w:val="left" w:pos="142"/>
                      <w:tab w:val="left" w:pos="284"/>
                    </w:tabs>
                    <w:spacing w:line="0" w:lineRule="atLeast"/>
                    <w:jc w:val="center"/>
                    <w:rPr>
                      <w:rFonts w:ascii="ＭＳ 明朝" w:hAnsi="ＭＳ 明朝"/>
                    </w:rPr>
                  </w:pPr>
                  <w:r>
                    <w:rPr>
                      <w:rFonts w:ascii="ＭＳ 明朝" w:hAnsi="ＭＳ 明朝" w:hint="eastAsia"/>
                    </w:rPr>
                    <w:t>減少率</w:t>
                  </w:r>
                </w:p>
                <w:p w14:paraId="43FE74C5" w14:textId="0BB8A1EB" w:rsidR="00275272" w:rsidRDefault="00275272"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w:t>
                  </w:r>
                  <w:r w:rsidR="00325044">
                    <w:rPr>
                      <w:rFonts w:ascii="ＭＳ 明朝" w:hAnsi="ＭＳ 明朝" w:hint="eastAsia"/>
                    </w:rPr>
                    <w:t>%</w:t>
                  </w:r>
                  <w:r w:rsidRPr="003C45E5">
                    <w:rPr>
                      <w:rFonts w:ascii="ＭＳ 明朝" w:hAnsi="ＭＳ 明朝" w:hint="eastAsia"/>
                    </w:rPr>
                    <w:t>）</w:t>
                  </w:r>
                </w:p>
              </w:tc>
              <w:tc>
                <w:tcPr>
                  <w:tcW w:w="1100" w:type="dxa"/>
                  <w:vMerge w:val="restart"/>
                  <w:shd w:val="clear" w:color="auto" w:fill="BFBFBF" w:themeFill="background1" w:themeFillShade="BF"/>
                  <w:vAlign w:val="center"/>
                </w:tcPr>
                <w:p w14:paraId="0BBBBEB9" w14:textId="77777777" w:rsidR="00275272" w:rsidRDefault="00275272" w:rsidP="00436A82">
                  <w:pPr>
                    <w:tabs>
                      <w:tab w:val="left" w:pos="142"/>
                      <w:tab w:val="left" w:pos="284"/>
                    </w:tabs>
                    <w:spacing w:line="0" w:lineRule="atLeast"/>
                    <w:jc w:val="center"/>
                    <w:rPr>
                      <w:rFonts w:ascii="ＭＳ 明朝" w:hAnsi="ＭＳ 明朝"/>
                    </w:rPr>
                  </w:pPr>
                </w:p>
                <w:p w14:paraId="13D28BCD" w14:textId="0260FBB0" w:rsidR="00275272" w:rsidRPr="003C45E5" w:rsidRDefault="00275272"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名目上のp値</w:t>
                  </w:r>
                  <w:r w:rsidR="00D37B75" w:rsidRPr="00D237D9">
                    <w:rPr>
                      <w:rFonts w:ascii="ＭＳ 明朝" w:hAnsi="ＭＳ 明朝" w:hint="eastAsia"/>
                      <w:vertAlign w:val="superscript"/>
                    </w:rPr>
                    <w:t>f</w:t>
                  </w:r>
                </w:p>
              </w:tc>
            </w:tr>
            <w:tr w:rsidR="00275272" w:rsidRPr="003C45E5" w14:paraId="239DB454" w14:textId="77777777" w:rsidTr="00B838FD">
              <w:trPr>
                <w:trHeight w:val="243"/>
              </w:trPr>
              <w:tc>
                <w:tcPr>
                  <w:tcW w:w="3714" w:type="dxa"/>
                  <w:gridSpan w:val="2"/>
                  <w:vMerge/>
                  <w:shd w:val="clear" w:color="auto" w:fill="BFBFBF" w:themeFill="background1" w:themeFillShade="BF"/>
                </w:tcPr>
                <w:p w14:paraId="2DE3FB44" w14:textId="77777777" w:rsidR="00275272" w:rsidRDefault="00275272" w:rsidP="00CA6E9A">
                  <w:pPr>
                    <w:tabs>
                      <w:tab w:val="left" w:pos="142"/>
                      <w:tab w:val="left" w:pos="284"/>
                    </w:tabs>
                    <w:spacing w:line="0" w:lineRule="atLeast"/>
                    <w:jc w:val="left"/>
                    <w:rPr>
                      <w:rFonts w:ascii="ＭＳ 明朝" w:hAnsi="ＭＳ 明朝"/>
                    </w:rPr>
                  </w:pPr>
                </w:p>
              </w:tc>
              <w:tc>
                <w:tcPr>
                  <w:tcW w:w="1418" w:type="dxa"/>
                  <w:shd w:val="clear" w:color="auto" w:fill="BFBFBF" w:themeFill="background1" w:themeFillShade="BF"/>
                  <w:vAlign w:val="center"/>
                </w:tcPr>
                <w:p w14:paraId="500E2357" w14:textId="244C6716" w:rsidR="00275272" w:rsidRPr="003C45E5" w:rsidRDefault="00275272" w:rsidP="00436A82">
                  <w:pPr>
                    <w:tabs>
                      <w:tab w:val="left" w:pos="142"/>
                      <w:tab w:val="left" w:pos="284"/>
                    </w:tabs>
                    <w:spacing w:line="0" w:lineRule="atLeast"/>
                    <w:jc w:val="center"/>
                    <w:rPr>
                      <w:rFonts w:ascii="ＭＳ 明朝" w:hAnsi="ＭＳ 明朝"/>
                    </w:rPr>
                  </w:pPr>
                  <w:r>
                    <w:rPr>
                      <w:rFonts w:ascii="ＭＳ 明朝" w:hAnsi="ＭＳ 明朝" w:hint="eastAsia"/>
                    </w:rPr>
                    <w:t>本剤</w:t>
                  </w:r>
                  <w:r w:rsidRPr="003C45E5">
                    <w:rPr>
                      <w:rFonts w:ascii="ＭＳ 明朝" w:hAnsi="ＭＳ 明朝" w:hint="eastAsia"/>
                    </w:rPr>
                    <w:t>投与前</w:t>
                  </w:r>
                </w:p>
              </w:tc>
              <w:tc>
                <w:tcPr>
                  <w:tcW w:w="1417" w:type="dxa"/>
                  <w:shd w:val="clear" w:color="auto" w:fill="BFBFBF" w:themeFill="background1" w:themeFillShade="BF"/>
                  <w:vAlign w:val="center"/>
                </w:tcPr>
                <w:p w14:paraId="496EA7EE" w14:textId="5DA448EE" w:rsidR="00275272" w:rsidRPr="003C45E5" w:rsidRDefault="00964DA5" w:rsidP="00436A82">
                  <w:pPr>
                    <w:tabs>
                      <w:tab w:val="left" w:pos="142"/>
                      <w:tab w:val="left" w:pos="284"/>
                    </w:tabs>
                    <w:spacing w:line="0" w:lineRule="atLeast"/>
                    <w:jc w:val="center"/>
                    <w:rPr>
                      <w:rFonts w:ascii="ＭＳ 明朝" w:hAnsi="ＭＳ 明朝"/>
                    </w:rPr>
                  </w:pPr>
                  <w:r>
                    <w:rPr>
                      <w:rFonts w:ascii="ＭＳ 明朝" w:hAnsi="ＭＳ 明朝" w:hint="eastAsia"/>
                    </w:rPr>
                    <w:t>本剤</w:t>
                  </w:r>
                  <w:r w:rsidR="00913647">
                    <w:rPr>
                      <w:rFonts w:ascii="ＭＳ 明朝" w:hAnsi="ＭＳ 明朝" w:hint="eastAsia"/>
                    </w:rPr>
                    <w:t>投与開始後</w:t>
                  </w:r>
                  <w:r w:rsidR="005300EF" w:rsidRPr="00D237D9">
                    <w:rPr>
                      <w:rFonts w:ascii="ＭＳ 明朝" w:hAnsi="ＭＳ 明朝" w:hint="eastAsia"/>
                      <w:vertAlign w:val="superscript"/>
                    </w:rPr>
                    <w:t>b</w:t>
                  </w:r>
                </w:p>
              </w:tc>
              <w:tc>
                <w:tcPr>
                  <w:tcW w:w="851" w:type="dxa"/>
                  <w:vMerge/>
                  <w:shd w:val="clear" w:color="auto" w:fill="BFBFBF" w:themeFill="background1" w:themeFillShade="BF"/>
                </w:tcPr>
                <w:p w14:paraId="352D41CF" w14:textId="5E5474FB" w:rsidR="00275272" w:rsidRDefault="00275272" w:rsidP="00436A82">
                  <w:pPr>
                    <w:tabs>
                      <w:tab w:val="left" w:pos="142"/>
                      <w:tab w:val="left" w:pos="284"/>
                    </w:tabs>
                    <w:spacing w:line="0" w:lineRule="atLeast"/>
                    <w:jc w:val="center"/>
                    <w:rPr>
                      <w:rFonts w:ascii="ＭＳ 明朝" w:hAnsi="ＭＳ 明朝"/>
                    </w:rPr>
                  </w:pPr>
                </w:p>
              </w:tc>
              <w:tc>
                <w:tcPr>
                  <w:tcW w:w="1100" w:type="dxa"/>
                  <w:vMerge/>
                  <w:vAlign w:val="center"/>
                </w:tcPr>
                <w:p w14:paraId="24426EB4" w14:textId="47E1138B" w:rsidR="00275272" w:rsidRPr="003C45E5" w:rsidRDefault="00275272" w:rsidP="00436A82">
                  <w:pPr>
                    <w:tabs>
                      <w:tab w:val="left" w:pos="142"/>
                      <w:tab w:val="left" w:pos="284"/>
                    </w:tabs>
                    <w:spacing w:line="0" w:lineRule="atLeast"/>
                    <w:jc w:val="center"/>
                    <w:rPr>
                      <w:rFonts w:ascii="ＭＳ 明朝" w:hAnsi="ＭＳ 明朝"/>
                    </w:rPr>
                  </w:pPr>
                </w:p>
              </w:tc>
            </w:tr>
            <w:tr w:rsidR="007B3A65" w:rsidRPr="003C45E5" w14:paraId="4C5DD452" w14:textId="77777777" w:rsidTr="00B838FD">
              <w:trPr>
                <w:trHeight w:val="243"/>
              </w:trPr>
              <w:tc>
                <w:tcPr>
                  <w:tcW w:w="2722" w:type="dxa"/>
                </w:tcPr>
                <w:p w14:paraId="741BB22F" w14:textId="39D90797" w:rsidR="007B3A65" w:rsidRPr="003C45E5" w:rsidRDefault="003F1B54" w:rsidP="007B3A65">
                  <w:pPr>
                    <w:tabs>
                      <w:tab w:val="left" w:pos="142"/>
                      <w:tab w:val="left" w:pos="284"/>
                    </w:tabs>
                    <w:spacing w:line="0" w:lineRule="atLeast"/>
                    <w:jc w:val="left"/>
                    <w:rPr>
                      <w:rFonts w:ascii="ＭＳ 明朝" w:hAnsi="ＭＳ 明朝"/>
                    </w:rPr>
                  </w:pPr>
                  <w:r>
                    <w:rPr>
                      <w:rFonts w:ascii="ＭＳ 明朝" w:hAnsi="ＭＳ 明朝" w:hint="eastAsia"/>
                    </w:rPr>
                    <w:t>MCE</w:t>
                  </w:r>
                  <w:r w:rsidR="00323D6F" w:rsidRPr="00D237D9">
                    <w:rPr>
                      <w:rFonts w:ascii="ＭＳ 明朝" w:hAnsi="ＭＳ 明朝" w:hint="eastAsia"/>
                      <w:vertAlign w:val="superscript"/>
                    </w:rPr>
                    <w:t>‡</w:t>
                  </w:r>
                </w:p>
              </w:tc>
              <w:tc>
                <w:tcPr>
                  <w:tcW w:w="992" w:type="dxa"/>
                </w:tcPr>
                <w:p w14:paraId="76EA4D9A" w14:textId="5216C7DC" w:rsidR="007B3A65" w:rsidRPr="003C45E5" w:rsidRDefault="007B3A65" w:rsidP="007B3A65">
                  <w:pPr>
                    <w:tabs>
                      <w:tab w:val="left" w:pos="142"/>
                      <w:tab w:val="left" w:pos="284"/>
                    </w:tabs>
                    <w:spacing w:line="0" w:lineRule="atLeast"/>
                    <w:jc w:val="left"/>
                    <w:rPr>
                      <w:rFonts w:ascii="ＭＳ 明朝" w:hAnsi="ＭＳ 明朝"/>
                    </w:rPr>
                  </w:pPr>
                  <w:r>
                    <w:rPr>
                      <w:rFonts w:ascii="ＭＳ 明朝" w:hAnsi="ＭＳ 明朝" w:hint="eastAsia"/>
                    </w:rPr>
                    <w:t>中央値</w:t>
                  </w:r>
                  <w:r w:rsidR="00D37B75" w:rsidRPr="00D237D9">
                    <w:rPr>
                      <w:rFonts w:ascii="ＭＳ 明朝" w:hAnsi="ＭＳ 明朝" w:hint="eastAsia"/>
                      <w:vertAlign w:val="superscript"/>
                    </w:rPr>
                    <w:t>e</w:t>
                  </w:r>
                </w:p>
              </w:tc>
              <w:tc>
                <w:tcPr>
                  <w:tcW w:w="1418" w:type="dxa"/>
                  <w:vAlign w:val="center"/>
                </w:tcPr>
                <w:p w14:paraId="658FB3B3" w14:textId="1E2B1C53"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8.7</w:t>
                  </w:r>
                </w:p>
              </w:tc>
              <w:tc>
                <w:tcPr>
                  <w:tcW w:w="1417" w:type="dxa"/>
                  <w:vAlign w:val="center"/>
                </w:tcPr>
                <w:p w14:paraId="54EDD954" w14:textId="17426D11"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0.8</w:t>
                  </w:r>
                </w:p>
              </w:tc>
              <w:tc>
                <w:tcPr>
                  <w:tcW w:w="851" w:type="dxa"/>
                  <w:vAlign w:val="center"/>
                </w:tcPr>
                <w:p w14:paraId="43B75CA8" w14:textId="2AF777B0" w:rsidR="007B3A6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91</w:t>
                  </w:r>
                </w:p>
              </w:tc>
              <w:tc>
                <w:tcPr>
                  <w:tcW w:w="1100" w:type="dxa"/>
                  <w:vAlign w:val="center"/>
                </w:tcPr>
                <w:p w14:paraId="6C6A7D82" w14:textId="5448693A"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0.0325</w:t>
                  </w:r>
                </w:p>
              </w:tc>
            </w:tr>
            <w:tr w:rsidR="007B3A65" w:rsidRPr="003C45E5" w14:paraId="615055C7" w14:textId="77777777" w:rsidTr="00B838FD">
              <w:trPr>
                <w:trHeight w:val="243"/>
              </w:trPr>
              <w:tc>
                <w:tcPr>
                  <w:tcW w:w="2722" w:type="dxa"/>
                </w:tcPr>
                <w:p w14:paraId="46A71D70" w14:textId="589E241C" w:rsidR="007B3A65" w:rsidRPr="003C45E5" w:rsidRDefault="007B3A65" w:rsidP="007B3A65">
                  <w:pPr>
                    <w:tabs>
                      <w:tab w:val="left" w:pos="142"/>
                      <w:tab w:val="left" w:pos="284"/>
                    </w:tabs>
                    <w:spacing w:line="0" w:lineRule="atLeast"/>
                    <w:jc w:val="left"/>
                    <w:rPr>
                      <w:rFonts w:ascii="ＭＳ 明朝" w:hAnsi="ＭＳ 明朝"/>
                    </w:rPr>
                  </w:pPr>
                  <w:r w:rsidRPr="003C45E5">
                    <w:rPr>
                      <w:rFonts w:ascii="ＭＳ 明朝" w:hAnsi="ＭＳ 明朝" w:hint="eastAsia"/>
                    </w:rPr>
                    <w:t xml:space="preserve">　横紋筋融解症</w:t>
                  </w:r>
                  <w:r w:rsidR="00E43304">
                    <w:rPr>
                      <w:rFonts w:ascii="ＭＳ 明朝" w:hAnsi="ＭＳ 明朝" w:hint="eastAsia"/>
                    </w:rPr>
                    <w:t>イベント</w:t>
                  </w:r>
                  <w:r w:rsidR="00323D6F" w:rsidRPr="00D237D9">
                    <w:rPr>
                      <w:rFonts w:ascii="ＭＳ 明朝" w:hAnsi="ＭＳ 明朝" w:hint="eastAsia"/>
                      <w:vertAlign w:val="superscript"/>
                    </w:rPr>
                    <w:t>‡</w:t>
                  </w:r>
                </w:p>
              </w:tc>
              <w:tc>
                <w:tcPr>
                  <w:tcW w:w="992" w:type="dxa"/>
                </w:tcPr>
                <w:p w14:paraId="1D48C450" w14:textId="4F1F8C1E" w:rsidR="007B3A65" w:rsidRPr="003C45E5" w:rsidRDefault="007B3A65" w:rsidP="007B3A65">
                  <w:pPr>
                    <w:tabs>
                      <w:tab w:val="left" w:pos="142"/>
                      <w:tab w:val="left" w:pos="284"/>
                    </w:tabs>
                    <w:spacing w:line="0" w:lineRule="atLeast"/>
                    <w:jc w:val="left"/>
                    <w:rPr>
                      <w:rFonts w:ascii="ＭＳ 明朝" w:hAnsi="ＭＳ 明朝"/>
                    </w:rPr>
                  </w:pPr>
                  <w:r w:rsidRPr="00B874E2">
                    <w:rPr>
                      <w:rFonts w:ascii="ＭＳ 明朝" w:hAnsi="ＭＳ 明朝" w:hint="eastAsia"/>
                    </w:rPr>
                    <w:t>中央値</w:t>
                  </w:r>
                  <w:r w:rsidR="00D37B75" w:rsidRPr="00D237D9">
                    <w:rPr>
                      <w:rFonts w:ascii="ＭＳ 明朝" w:hAnsi="ＭＳ 明朝" w:hint="eastAsia"/>
                      <w:vertAlign w:val="superscript"/>
                    </w:rPr>
                    <w:t>e</w:t>
                  </w:r>
                </w:p>
              </w:tc>
              <w:tc>
                <w:tcPr>
                  <w:tcW w:w="1418" w:type="dxa"/>
                  <w:vAlign w:val="center"/>
                </w:tcPr>
                <w:p w14:paraId="14212EC0" w14:textId="15B008A8"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6.7</w:t>
                  </w:r>
                </w:p>
              </w:tc>
              <w:tc>
                <w:tcPr>
                  <w:tcW w:w="1417" w:type="dxa"/>
                  <w:vAlign w:val="center"/>
                </w:tcPr>
                <w:p w14:paraId="580B4627" w14:textId="1DDCA569"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0.5</w:t>
                  </w:r>
                </w:p>
              </w:tc>
              <w:tc>
                <w:tcPr>
                  <w:tcW w:w="851" w:type="dxa"/>
                  <w:vAlign w:val="center"/>
                </w:tcPr>
                <w:p w14:paraId="438F2E2B" w14:textId="72B75C59" w:rsidR="007B3A6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93</w:t>
                  </w:r>
                </w:p>
              </w:tc>
              <w:tc>
                <w:tcPr>
                  <w:tcW w:w="1100" w:type="dxa"/>
                  <w:vAlign w:val="center"/>
                </w:tcPr>
                <w:p w14:paraId="66EB05F4" w14:textId="219C92F1"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0.0638</w:t>
                  </w:r>
                </w:p>
              </w:tc>
            </w:tr>
            <w:tr w:rsidR="007B3A65" w:rsidRPr="003C45E5" w14:paraId="779DA75C" w14:textId="77777777" w:rsidTr="00B838FD">
              <w:trPr>
                <w:trHeight w:val="243"/>
              </w:trPr>
              <w:tc>
                <w:tcPr>
                  <w:tcW w:w="2722" w:type="dxa"/>
                </w:tcPr>
                <w:p w14:paraId="61F7A1F6" w14:textId="7C6E06F7" w:rsidR="007B3A65" w:rsidRPr="003C45E5" w:rsidRDefault="007B3A65" w:rsidP="007B3A65">
                  <w:pPr>
                    <w:tabs>
                      <w:tab w:val="left" w:pos="142"/>
                      <w:tab w:val="left" w:pos="284"/>
                    </w:tabs>
                    <w:spacing w:line="0" w:lineRule="atLeast"/>
                    <w:jc w:val="left"/>
                    <w:rPr>
                      <w:rFonts w:ascii="ＭＳ 明朝" w:hAnsi="ＭＳ 明朝"/>
                    </w:rPr>
                  </w:pPr>
                  <w:r w:rsidRPr="003C45E5">
                    <w:rPr>
                      <w:rFonts w:ascii="ＭＳ 明朝" w:hAnsi="ＭＳ 明朝" w:hint="eastAsia"/>
                    </w:rPr>
                    <w:t xml:space="preserve">　低血糖症</w:t>
                  </w:r>
                  <w:r w:rsidR="00E43304">
                    <w:rPr>
                      <w:rFonts w:ascii="ＭＳ 明朝" w:hAnsi="ＭＳ 明朝" w:hint="eastAsia"/>
                    </w:rPr>
                    <w:t>イベント</w:t>
                  </w:r>
                  <w:r w:rsidR="00D37B75" w:rsidRPr="00D237D9">
                    <w:rPr>
                      <w:rFonts w:ascii="ＭＳ 明朝" w:hAnsi="ＭＳ 明朝" w:hint="eastAsia"/>
                      <w:vertAlign w:val="superscript"/>
                    </w:rPr>
                    <w:t>c</w:t>
                  </w:r>
                  <w:r w:rsidR="00323D6F" w:rsidRPr="00D237D9">
                    <w:rPr>
                      <w:rFonts w:ascii="ＭＳ 明朝" w:hAnsi="ＭＳ 明朝" w:hint="eastAsia"/>
                      <w:vertAlign w:val="superscript"/>
                    </w:rPr>
                    <w:t>‡</w:t>
                  </w:r>
                </w:p>
              </w:tc>
              <w:tc>
                <w:tcPr>
                  <w:tcW w:w="992" w:type="dxa"/>
                </w:tcPr>
                <w:p w14:paraId="1398CB12" w14:textId="1BBB49BD" w:rsidR="007B3A65" w:rsidRPr="003C45E5" w:rsidRDefault="007B3A65" w:rsidP="007B3A65">
                  <w:pPr>
                    <w:tabs>
                      <w:tab w:val="left" w:pos="142"/>
                      <w:tab w:val="left" w:pos="284"/>
                    </w:tabs>
                    <w:spacing w:line="0" w:lineRule="atLeast"/>
                    <w:jc w:val="left"/>
                    <w:rPr>
                      <w:rFonts w:ascii="ＭＳ 明朝" w:hAnsi="ＭＳ 明朝"/>
                    </w:rPr>
                  </w:pPr>
                  <w:r w:rsidRPr="00B874E2">
                    <w:rPr>
                      <w:rFonts w:ascii="ＭＳ 明朝" w:hAnsi="ＭＳ 明朝" w:hint="eastAsia"/>
                    </w:rPr>
                    <w:t>中央値</w:t>
                  </w:r>
                  <w:r w:rsidR="00D37B75" w:rsidRPr="00D237D9">
                    <w:rPr>
                      <w:rFonts w:ascii="ＭＳ 明朝" w:hAnsi="ＭＳ 明朝" w:hint="eastAsia"/>
                      <w:vertAlign w:val="superscript"/>
                    </w:rPr>
                    <w:t>e</w:t>
                  </w:r>
                </w:p>
              </w:tc>
              <w:tc>
                <w:tcPr>
                  <w:tcW w:w="1418" w:type="dxa"/>
                  <w:vAlign w:val="center"/>
                </w:tcPr>
                <w:p w14:paraId="740D3F11" w14:textId="0B9FFC25"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w:t>
                  </w:r>
                </w:p>
              </w:tc>
              <w:tc>
                <w:tcPr>
                  <w:tcW w:w="1417" w:type="dxa"/>
                  <w:vAlign w:val="center"/>
                </w:tcPr>
                <w:p w14:paraId="3B39742D" w14:textId="671D7745"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w:t>
                  </w:r>
                </w:p>
              </w:tc>
              <w:tc>
                <w:tcPr>
                  <w:tcW w:w="851" w:type="dxa"/>
                </w:tcPr>
                <w:p w14:paraId="262AA5B6" w14:textId="70758BD2" w:rsidR="007B3A6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NC</w:t>
                  </w:r>
                </w:p>
              </w:tc>
              <w:tc>
                <w:tcPr>
                  <w:tcW w:w="1100" w:type="dxa"/>
                  <w:vAlign w:val="center"/>
                </w:tcPr>
                <w:p w14:paraId="4D23F5E8" w14:textId="6881FDDC"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0.2500</w:t>
                  </w:r>
                </w:p>
              </w:tc>
            </w:tr>
            <w:tr w:rsidR="007B3A65" w:rsidRPr="003C45E5" w14:paraId="150A2794" w14:textId="77777777" w:rsidTr="00B838FD">
              <w:trPr>
                <w:trHeight w:val="243"/>
              </w:trPr>
              <w:tc>
                <w:tcPr>
                  <w:tcW w:w="2722" w:type="dxa"/>
                </w:tcPr>
                <w:p w14:paraId="39E73940" w14:textId="021B320D" w:rsidR="007B3A65" w:rsidRPr="003C45E5" w:rsidRDefault="007B3A65" w:rsidP="007B3A65">
                  <w:pPr>
                    <w:tabs>
                      <w:tab w:val="left" w:pos="142"/>
                      <w:tab w:val="left" w:pos="284"/>
                    </w:tabs>
                    <w:spacing w:line="0" w:lineRule="atLeast"/>
                    <w:jc w:val="left"/>
                    <w:rPr>
                      <w:rFonts w:ascii="ＭＳ 明朝" w:hAnsi="ＭＳ 明朝"/>
                    </w:rPr>
                  </w:pPr>
                  <w:r w:rsidRPr="003C45E5">
                    <w:rPr>
                      <w:rFonts w:ascii="ＭＳ 明朝" w:hAnsi="ＭＳ 明朝" w:hint="eastAsia"/>
                    </w:rPr>
                    <w:t xml:space="preserve">　心筋症</w:t>
                  </w:r>
                  <w:r w:rsidR="00E43304">
                    <w:rPr>
                      <w:rFonts w:ascii="ＭＳ 明朝" w:hAnsi="ＭＳ 明朝" w:hint="eastAsia"/>
                    </w:rPr>
                    <w:t>イベント</w:t>
                  </w:r>
                  <w:r w:rsidR="00D37B75" w:rsidRPr="00D237D9">
                    <w:rPr>
                      <w:rFonts w:ascii="ＭＳ 明朝" w:hAnsi="ＭＳ 明朝" w:hint="eastAsia"/>
                      <w:vertAlign w:val="superscript"/>
                    </w:rPr>
                    <w:t>c</w:t>
                  </w:r>
                  <w:r w:rsidR="00323D6F" w:rsidRPr="00D237D9">
                    <w:rPr>
                      <w:rFonts w:ascii="ＭＳ 明朝" w:hAnsi="ＭＳ 明朝" w:hint="eastAsia"/>
                      <w:vertAlign w:val="superscript"/>
                    </w:rPr>
                    <w:t>‡</w:t>
                  </w:r>
                </w:p>
              </w:tc>
              <w:tc>
                <w:tcPr>
                  <w:tcW w:w="992" w:type="dxa"/>
                </w:tcPr>
                <w:p w14:paraId="5F7D322A" w14:textId="461219EB" w:rsidR="007B3A65" w:rsidRPr="003C45E5" w:rsidRDefault="007B3A65" w:rsidP="007B3A65">
                  <w:pPr>
                    <w:tabs>
                      <w:tab w:val="left" w:pos="142"/>
                      <w:tab w:val="left" w:pos="284"/>
                    </w:tabs>
                    <w:spacing w:line="0" w:lineRule="atLeast"/>
                    <w:jc w:val="left"/>
                    <w:rPr>
                      <w:rFonts w:ascii="ＭＳ 明朝" w:hAnsi="ＭＳ 明朝"/>
                    </w:rPr>
                  </w:pPr>
                  <w:r w:rsidRPr="00B874E2">
                    <w:rPr>
                      <w:rFonts w:ascii="ＭＳ 明朝" w:hAnsi="ＭＳ 明朝" w:hint="eastAsia"/>
                    </w:rPr>
                    <w:t>中央値</w:t>
                  </w:r>
                  <w:r w:rsidR="00D37B75" w:rsidRPr="00D237D9">
                    <w:rPr>
                      <w:rFonts w:ascii="ＭＳ 明朝" w:hAnsi="ＭＳ 明朝" w:hint="eastAsia"/>
                      <w:vertAlign w:val="superscript"/>
                    </w:rPr>
                    <w:t>e</w:t>
                  </w:r>
                </w:p>
              </w:tc>
              <w:tc>
                <w:tcPr>
                  <w:tcW w:w="1418" w:type="dxa"/>
                  <w:vAlign w:val="center"/>
                </w:tcPr>
                <w:p w14:paraId="768C2FE7" w14:textId="67B32AC8"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w:t>
                  </w:r>
                </w:p>
              </w:tc>
              <w:tc>
                <w:tcPr>
                  <w:tcW w:w="1417" w:type="dxa"/>
                  <w:vAlign w:val="center"/>
                </w:tcPr>
                <w:p w14:paraId="7B16A115" w14:textId="6742224B"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w:t>
                  </w:r>
                </w:p>
              </w:tc>
              <w:tc>
                <w:tcPr>
                  <w:tcW w:w="851" w:type="dxa"/>
                </w:tcPr>
                <w:p w14:paraId="2E2E9FB0" w14:textId="6F2A90ED" w:rsidR="007B3A6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NC</w:t>
                  </w:r>
                </w:p>
              </w:tc>
              <w:tc>
                <w:tcPr>
                  <w:tcW w:w="1100" w:type="dxa"/>
                  <w:vAlign w:val="center"/>
                </w:tcPr>
                <w:p w14:paraId="4DB0DC8F" w14:textId="4F06D3B3"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0.6250</w:t>
                  </w:r>
                </w:p>
              </w:tc>
            </w:tr>
            <w:tr w:rsidR="007B3A65" w:rsidRPr="003C45E5" w14:paraId="05A1DDE0" w14:textId="77777777" w:rsidTr="00B838FD">
              <w:trPr>
                <w:trHeight w:val="243"/>
              </w:trPr>
              <w:tc>
                <w:tcPr>
                  <w:tcW w:w="2722" w:type="dxa"/>
                </w:tcPr>
                <w:p w14:paraId="419D1323" w14:textId="4FF6AC8B" w:rsidR="007B3A65" w:rsidRPr="003C45E5" w:rsidRDefault="007B3A65" w:rsidP="007B3A65">
                  <w:pPr>
                    <w:tabs>
                      <w:tab w:val="left" w:pos="142"/>
                      <w:tab w:val="left" w:pos="284"/>
                    </w:tabs>
                    <w:spacing w:line="0" w:lineRule="atLeast"/>
                    <w:jc w:val="left"/>
                    <w:rPr>
                      <w:rFonts w:ascii="ＭＳ 明朝" w:hAnsi="ＭＳ 明朝"/>
                    </w:rPr>
                  </w:pPr>
                  <w:r w:rsidRPr="003C45E5">
                    <w:rPr>
                      <w:rFonts w:ascii="ＭＳ 明朝" w:hAnsi="ＭＳ 明朝" w:hint="eastAsia"/>
                    </w:rPr>
                    <w:t xml:space="preserve">　入院に至った</w:t>
                  </w:r>
                  <w:r w:rsidR="003F1B54">
                    <w:rPr>
                      <w:rFonts w:ascii="ＭＳ 明朝" w:hAnsi="ＭＳ 明朝" w:hint="eastAsia"/>
                    </w:rPr>
                    <w:t>MCE</w:t>
                  </w:r>
                  <w:r w:rsidR="00DB2900" w:rsidRPr="00D237D9">
                    <w:rPr>
                      <w:rFonts w:ascii="ＭＳ 明朝" w:hAnsi="ＭＳ 明朝" w:hint="eastAsia"/>
                      <w:vertAlign w:val="superscript"/>
                    </w:rPr>
                    <w:t>d</w:t>
                  </w:r>
                  <w:r w:rsidR="00323D6F" w:rsidRPr="00D237D9">
                    <w:rPr>
                      <w:rFonts w:ascii="ＭＳ 明朝" w:hAnsi="ＭＳ 明朝" w:hint="eastAsia"/>
                      <w:vertAlign w:val="superscript"/>
                    </w:rPr>
                    <w:t>‡</w:t>
                  </w:r>
                </w:p>
              </w:tc>
              <w:tc>
                <w:tcPr>
                  <w:tcW w:w="992" w:type="dxa"/>
                </w:tcPr>
                <w:p w14:paraId="01D8344C" w14:textId="5CADD8C4" w:rsidR="007B3A65" w:rsidRPr="003C45E5" w:rsidRDefault="007B3A65" w:rsidP="007B3A65">
                  <w:pPr>
                    <w:tabs>
                      <w:tab w:val="left" w:pos="142"/>
                      <w:tab w:val="left" w:pos="284"/>
                    </w:tabs>
                    <w:spacing w:line="0" w:lineRule="atLeast"/>
                    <w:jc w:val="left"/>
                    <w:rPr>
                      <w:rFonts w:ascii="ＭＳ 明朝" w:hAnsi="ＭＳ 明朝"/>
                    </w:rPr>
                  </w:pPr>
                  <w:r w:rsidRPr="00B874E2">
                    <w:rPr>
                      <w:rFonts w:ascii="ＭＳ 明朝" w:hAnsi="ＭＳ 明朝" w:hint="eastAsia"/>
                    </w:rPr>
                    <w:t>中央値</w:t>
                  </w:r>
                  <w:r w:rsidR="00D37B75" w:rsidRPr="00D237D9">
                    <w:rPr>
                      <w:rFonts w:ascii="ＭＳ 明朝" w:hAnsi="ＭＳ 明朝" w:hint="eastAsia"/>
                      <w:vertAlign w:val="superscript"/>
                    </w:rPr>
                    <w:t>e</w:t>
                  </w:r>
                </w:p>
              </w:tc>
              <w:tc>
                <w:tcPr>
                  <w:tcW w:w="1418" w:type="dxa"/>
                  <w:vAlign w:val="center"/>
                </w:tcPr>
                <w:p w14:paraId="41F3EC4C" w14:textId="60FA6A98"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8.0</w:t>
                  </w:r>
                </w:p>
              </w:tc>
              <w:tc>
                <w:tcPr>
                  <w:tcW w:w="1417" w:type="dxa"/>
                  <w:vAlign w:val="center"/>
                </w:tcPr>
                <w:p w14:paraId="45BCFD7F" w14:textId="1AB831D1"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w:t>
                  </w:r>
                </w:p>
              </w:tc>
              <w:tc>
                <w:tcPr>
                  <w:tcW w:w="851" w:type="dxa"/>
                  <w:vAlign w:val="center"/>
                </w:tcPr>
                <w:p w14:paraId="7E55BB76" w14:textId="7F5EB21F" w:rsidR="007B3A6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100</w:t>
                  </w:r>
                </w:p>
              </w:tc>
              <w:tc>
                <w:tcPr>
                  <w:tcW w:w="1100" w:type="dxa"/>
                  <w:vAlign w:val="center"/>
                </w:tcPr>
                <w:p w14:paraId="3A05A543" w14:textId="07BD9571" w:rsidR="007B3A65" w:rsidRPr="003C45E5" w:rsidRDefault="007B3A65" w:rsidP="00436A82">
                  <w:pPr>
                    <w:tabs>
                      <w:tab w:val="left" w:pos="142"/>
                      <w:tab w:val="left" w:pos="284"/>
                    </w:tabs>
                    <w:spacing w:line="0" w:lineRule="atLeast"/>
                    <w:jc w:val="center"/>
                    <w:rPr>
                      <w:rFonts w:ascii="ＭＳ 明朝" w:hAnsi="ＭＳ 明朝"/>
                    </w:rPr>
                  </w:pPr>
                  <w:r w:rsidRPr="003C45E5">
                    <w:rPr>
                      <w:rFonts w:ascii="ＭＳ 明朝" w:hAnsi="ＭＳ 明朝" w:hint="eastAsia"/>
                    </w:rPr>
                    <w:t>0.0647</w:t>
                  </w:r>
                </w:p>
              </w:tc>
            </w:tr>
          </w:tbl>
          <w:p w14:paraId="02D904E2" w14:textId="4534A76E" w:rsidR="00C93DF1" w:rsidRDefault="00C93DF1" w:rsidP="003C45E5">
            <w:pPr>
              <w:tabs>
                <w:tab w:val="left" w:pos="142"/>
                <w:tab w:val="left" w:pos="284"/>
              </w:tabs>
              <w:spacing w:line="0" w:lineRule="atLeast"/>
              <w:jc w:val="left"/>
              <w:rPr>
                <w:rFonts w:ascii="ＭＳ 明朝" w:hAnsi="ＭＳ 明朝"/>
                <w:sz w:val="18"/>
                <w:szCs w:val="18"/>
              </w:rPr>
            </w:pPr>
            <w:r>
              <w:rPr>
                <w:rFonts w:ascii="ＭＳ 明朝" w:hAnsi="ＭＳ 明朝" w:hint="eastAsia"/>
                <w:sz w:val="18"/>
                <w:szCs w:val="18"/>
              </w:rPr>
              <w:t>N=33</w:t>
            </w:r>
          </w:p>
          <w:p w14:paraId="3B75E497" w14:textId="77777777" w:rsidR="005D2D2A" w:rsidRDefault="005D2D2A" w:rsidP="005D2D2A">
            <w:pPr>
              <w:tabs>
                <w:tab w:val="left" w:pos="142"/>
                <w:tab w:val="left" w:pos="284"/>
              </w:tabs>
              <w:spacing w:line="0" w:lineRule="atLeast"/>
              <w:jc w:val="left"/>
              <w:rPr>
                <w:rFonts w:ascii="ＭＳ 明朝" w:hAnsi="ＭＳ 明朝"/>
                <w:sz w:val="18"/>
                <w:szCs w:val="18"/>
              </w:rPr>
            </w:pPr>
            <w:r w:rsidRPr="005A1BAB">
              <w:rPr>
                <w:rFonts w:ascii="ＭＳ 明朝" w:hAnsi="ＭＳ 明朝"/>
                <w:sz w:val="18"/>
                <w:szCs w:val="18"/>
              </w:rPr>
              <w:t>NC：変化なし</w:t>
            </w:r>
          </w:p>
          <w:p w14:paraId="3BBF930A" w14:textId="25EF8507" w:rsidR="000F6FBA" w:rsidRDefault="000F6FBA" w:rsidP="00F10A09">
            <w:pPr>
              <w:tabs>
                <w:tab w:val="left" w:pos="142"/>
                <w:tab w:val="left" w:pos="284"/>
              </w:tabs>
              <w:spacing w:line="0" w:lineRule="atLeast"/>
              <w:ind w:left="270" w:hangingChars="150" w:hanging="270"/>
              <w:rPr>
                <w:rFonts w:ascii="ＭＳ 明朝" w:hAnsi="ＭＳ 明朝"/>
                <w:sz w:val="18"/>
                <w:szCs w:val="18"/>
              </w:rPr>
            </w:pPr>
            <w:r w:rsidRPr="000F6FBA">
              <w:rPr>
                <w:rFonts w:ascii="ＭＳ 明朝" w:hAnsi="ＭＳ 明朝"/>
                <w:sz w:val="18"/>
                <w:szCs w:val="18"/>
              </w:rPr>
              <w:t>a：</w:t>
            </w:r>
            <w:r w:rsidR="006662B0" w:rsidRPr="008D1825">
              <w:rPr>
                <w:rFonts w:ascii="ＭＳ 明朝" w:hAnsi="ＭＳ 明朝"/>
                <w:sz w:val="18"/>
                <w:szCs w:val="18"/>
              </w:rPr>
              <w:t>UX007-CL201</w:t>
            </w:r>
            <w:r w:rsidR="006662B0" w:rsidRPr="008D1825">
              <w:rPr>
                <w:rFonts w:ascii="ＭＳ 明朝" w:hAnsi="ＭＳ 明朝" w:hint="eastAsia"/>
                <w:sz w:val="18"/>
                <w:szCs w:val="18"/>
              </w:rPr>
              <w:t>試験に参加したが、</w:t>
            </w:r>
            <w:r w:rsidR="006662B0">
              <w:rPr>
                <w:rFonts w:ascii="ＭＳ 明朝" w:hAnsi="ＭＳ 明朝" w:hint="eastAsia"/>
                <w:sz w:val="18"/>
                <w:szCs w:val="18"/>
              </w:rPr>
              <w:t>本剤</w:t>
            </w:r>
            <w:r w:rsidR="006662B0" w:rsidRPr="008D1825">
              <w:rPr>
                <w:rFonts w:ascii="ＭＳ 明朝" w:hAnsi="ＭＳ 明朝" w:hint="eastAsia"/>
                <w:sz w:val="18"/>
                <w:szCs w:val="18"/>
              </w:rPr>
              <w:t>を投与されていない期間が</w:t>
            </w:r>
            <w:r w:rsidR="006662B0" w:rsidRPr="008D1825">
              <w:rPr>
                <w:rFonts w:ascii="ＭＳ 明朝" w:hAnsi="ＭＳ 明朝"/>
                <w:sz w:val="18"/>
                <w:szCs w:val="18"/>
              </w:rPr>
              <w:t>2</w:t>
            </w:r>
            <w:r w:rsidR="006662B0" w:rsidRPr="008D1825">
              <w:rPr>
                <w:rFonts w:ascii="ＭＳ 明朝" w:hAnsi="ＭＳ 明朝" w:hint="eastAsia"/>
                <w:sz w:val="18"/>
                <w:szCs w:val="18"/>
              </w:rPr>
              <w:t>年を超えていた</w:t>
            </w:r>
            <w:r w:rsidR="006662B0" w:rsidRPr="008D1825">
              <w:rPr>
                <w:rFonts w:ascii="ＭＳ 明朝" w:hAnsi="ＭＳ 明朝"/>
                <w:sz w:val="18"/>
                <w:szCs w:val="18"/>
              </w:rPr>
              <w:t>1</w:t>
            </w:r>
            <w:r w:rsidR="006662B0" w:rsidRPr="008D1825">
              <w:rPr>
                <w:rFonts w:ascii="ＭＳ 明朝" w:hAnsi="ＭＳ 明朝" w:hint="eastAsia"/>
                <w:sz w:val="18"/>
                <w:szCs w:val="18"/>
              </w:rPr>
              <w:t>例を含む。</w:t>
            </w:r>
          </w:p>
          <w:p w14:paraId="73E0BE4E" w14:textId="2E3EAC05" w:rsidR="005300EF" w:rsidRDefault="005300EF" w:rsidP="00F10A09">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b：全投与期間。</w:t>
            </w:r>
          </w:p>
          <w:p w14:paraId="432074E6" w14:textId="38901299" w:rsidR="00D37B75" w:rsidRDefault="00D37B75" w:rsidP="00F10A09">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c：</w:t>
            </w:r>
            <w:r w:rsidRPr="00D37B75">
              <w:rPr>
                <w:rFonts w:ascii="ＭＳ 明朝" w:hAnsi="ＭＳ 明朝" w:hint="eastAsia"/>
                <w:sz w:val="18"/>
                <w:szCs w:val="18"/>
              </w:rPr>
              <w:t>低血糖症イベントは</w:t>
            </w:r>
            <w:r w:rsidR="00E84E06">
              <w:rPr>
                <w:rFonts w:ascii="ＭＳ 明朝" w:hAnsi="ＭＳ 明朝" w:hint="eastAsia"/>
                <w:sz w:val="18"/>
                <w:szCs w:val="18"/>
              </w:rPr>
              <w:t>本剤</w:t>
            </w:r>
            <w:r w:rsidRPr="00D37B75">
              <w:rPr>
                <w:rFonts w:ascii="ＭＳ 明朝" w:hAnsi="ＭＳ 明朝" w:hint="eastAsia"/>
                <w:sz w:val="18"/>
                <w:szCs w:val="18"/>
              </w:rPr>
              <w:t>投与前に</w:t>
            </w:r>
            <w:r w:rsidRPr="00D37B75">
              <w:rPr>
                <w:rFonts w:ascii="ＭＳ 明朝" w:hAnsi="ＭＳ 明朝"/>
                <w:sz w:val="18"/>
                <w:szCs w:val="18"/>
              </w:rPr>
              <w:t>3例3件認められ、</w:t>
            </w:r>
            <w:r w:rsidR="00E84E06">
              <w:rPr>
                <w:rFonts w:ascii="ＭＳ 明朝" w:hAnsi="ＭＳ 明朝"/>
                <w:sz w:val="18"/>
                <w:szCs w:val="18"/>
              </w:rPr>
              <w:t>本剤</w:t>
            </w:r>
            <w:r w:rsidRPr="00D37B75">
              <w:rPr>
                <w:rFonts w:ascii="ＭＳ 明朝" w:hAnsi="ＭＳ 明朝"/>
                <w:sz w:val="18"/>
                <w:szCs w:val="18"/>
              </w:rPr>
              <w:t>投与開始後では認められなかった。心筋症イベントは</w:t>
            </w:r>
            <w:r w:rsidR="00E84E06">
              <w:rPr>
                <w:rFonts w:ascii="ＭＳ 明朝" w:hAnsi="ＭＳ 明朝"/>
                <w:sz w:val="18"/>
                <w:szCs w:val="18"/>
              </w:rPr>
              <w:t>本剤</w:t>
            </w:r>
            <w:r w:rsidRPr="00D37B75">
              <w:rPr>
                <w:rFonts w:ascii="ＭＳ 明朝" w:hAnsi="ＭＳ 明朝"/>
                <w:sz w:val="18"/>
                <w:szCs w:val="18"/>
              </w:rPr>
              <w:t>投与前に3例4件、</w:t>
            </w:r>
            <w:r w:rsidR="00E84E06">
              <w:rPr>
                <w:rFonts w:ascii="ＭＳ 明朝" w:hAnsi="ＭＳ 明朝"/>
                <w:sz w:val="18"/>
                <w:szCs w:val="18"/>
              </w:rPr>
              <w:t>本剤</w:t>
            </w:r>
            <w:r w:rsidRPr="00D37B75">
              <w:rPr>
                <w:rFonts w:ascii="ＭＳ 明朝" w:hAnsi="ＭＳ 明朝"/>
                <w:sz w:val="18"/>
                <w:szCs w:val="18"/>
              </w:rPr>
              <w:t>投与開始後に2例2件認められた。</w:t>
            </w:r>
          </w:p>
          <w:p w14:paraId="5A73504A" w14:textId="77777777" w:rsidR="00D37B75" w:rsidRPr="005A1BAB" w:rsidRDefault="00D37B75" w:rsidP="00F10A09">
            <w:pPr>
              <w:tabs>
                <w:tab w:val="left" w:pos="142"/>
                <w:tab w:val="left" w:pos="284"/>
              </w:tabs>
              <w:spacing w:line="0" w:lineRule="atLeast"/>
              <w:ind w:left="270" w:hangingChars="150" w:hanging="270"/>
              <w:rPr>
                <w:rFonts w:ascii="ＭＳ 明朝" w:hAnsi="ＭＳ 明朝"/>
                <w:sz w:val="18"/>
                <w:szCs w:val="18"/>
              </w:rPr>
            </w:pPr>
            <w:r w:rsidRPr="00513BD6">
              <w:rPr>
                <w:rFonts w:ascii="ＭＳ 明朝" w:hAnsi="ＭＳ 明朝" w:hint="eastAsia"/>
                <w:sz w:val="18"/>
                <w:szCs w:val="18"/>
              </w:rPr>
              <w:t>d：入院に至った横紋筋融解症、低血糖症、心筋症を含む。</w:t>
            </w:r>
          </w:p>
          <w:p w14:paraId="07007F07" w14:textId="77777777" w:rsidR="00D37B75" w:rsidRDefault="00D37B75" w:rsidP="00F10A09">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e</w:t>
            </w:r>
            <w:r w:rsidRPr="005A1BAB">
              <w:rPr>
                <w:rFonts w:ascii="ＭＳ 明朝" w:hAnsi="ＭＳ 明朝"/>
                <w:sz w:val="18"/>
                <w:szCs w:val="18"/>
              </w:rPr>
              <w:t>：データ分布の正規性が疑わしいことから中央値で示す。</w:t>
            </w:r>
          </w:p>
          <w:p w14:paraId="1B947E63" w14:textId="7AD4D4E2" w:rsidR="005D2D2A" w:rsidRPr="00513BD6" w:rsidRDefault="00D37B75" w:rsidP="00F10A09">
            <w:pPr>
              <w:tabs>
                <w:tab w:val="left" w:pos="142"/>
                <w:tab w:val="left" w:pos="284"/>
              </w:tabs>
              <w:spacing w:line="0" w:lineRule="atLeast"/>
              <w:ind w:left="270" w:hangingChars="150" w:hanging="270"/>
              <w:rPr>
                <w:rFonts w:ascii="ＭＳ 明朝" w:hAnsi="ＭＳ 明朝"/>
                <w:sz w:val="18"/>
                <w:szCs w:val="18"/>
              </w:rPr>
            </w:pPr>
            <w:r>
              <w:rPr>
                <w:rFonts w:ascii="ＭＳ 明朝" w:hAnsi="ＭＳ 明朝" w:hint="eastAsia"/>
                <w:sz w:val="18"/>
                <w:szCs w:val="18"/>
              </w:rPr>
              <w:t>f</w:t>
            </w:r>
            <w:r w:rsidR="005D2D2A" w:rsidRPr="00513BD6">
              <w:rPr>
                <w:rFonts w:ascii="ＭＳ 明朝" w:hAnsi="ＭＳ 明朝"/>
                <w:sz w:val="18"/>
                <w:szCs w:val="18"/>
              </w:rPr>
              <w:t>：Wilcoxon符号付順位検定</w:t>
            </w:r>
          </w:p>
          <w:p w14:paraId="24E0AA2A" w14:textId="1B151AC4" w:rsidR="005D2D2A" w:rsidRPr="003C45E5" w:rsidRDefault="005D2D2A" w:rsidP="003C45E5">
            <w:pPr>
              <w:tabs>
                <w:tab w:val="left" w:pos="142"/>
                <w:tab w:val="left" w:pos="284"/>
              </w:tabs>
              <w:spacing w:line="0" w:lineRule="atLeast"/>
              <w:jc w:val="left"/>
              <w:rPr>
                <w:rFonts w:ascii="ＭＳ 明朝" w:hAnsi="ＭＳ 明朝"/>
                <w:sz w:val="18"/>
                <w:szCs w:val="18"/>
              </w:rPr>
            </w:pPr>
            <w:r w:rsidRPr="005A1BAB">
              <w:rPr>
                <w:rFonts w:ascii="ＭＳ 明朝" w:hAnsi="ＭＳ 明朝" w:hint="eastAsia"/>
                <w:sz w:val="18"/>
                <w:szCs w:val="18"/>
              </w:rPr>
              <w:t>†：主要評価項目</w:t>
            </w:r>
          </w:p>
          <w:p w14:paraId="61B70F91" w14:textId="13B09F5B" w:rsidR="00323D6F" w:rsidRDefault="00323D6F" w:rsidP="00254551">
            <w:pPr>
              <w:tabs>
                <w:tab w:val="left" w:pos="142"/>
                <w:tab w:val="left" w:pos="284"/>
              </w:tabs>
              <w:spacing w:line="0" w:lineRule="atLeast"/>
              <w:jc w:val="left"/>
              <w:rPr>
                <w:rFonts w:ascii="ＭＳ 明朝" w:hAnsi="ＭＳ 明朝"/>
                <w:szCs w:val="21"/>
              </w:rPr>
            </w:pPr>
            <w:r>
              <w:rPr>
                <w:rFonts w:ascii="ＭＳ 明朝" w:hAnsi="ＭＳ 明朝" w:hint="eastAsia"/>
                <w:sz w:val="18"/>
                <w:szCs w:val="18"/>
              </w:rPr>
              <w:t>‡：副次評価項目</w:t>
            </w:r>
          </w:p>
          <w:p w14:paraId="3BB0B1DE" w14:textId="77777777" w:rsidR="00372CB7" w:rsidRDefault="00372CB7" w:rsidP="00254551">
            <w:pPr>
              <w:tabs>
                <w:tab w:val="left" w:pos="142"/>
                <w:tab w:val="left" w:pos="284"/>
              </w:tabs>
              <w:spacing w:line="0" w:lineRule="atLeast"/>
              <w:jc w:val="left"/>
              <w:rPr>
                <w:rFonts w:ascii="ＭＳ 明朝" w:hAnsi="ＭＳ 明朝"/>
                <w:szCs w:val="21"/>
              </w:rPr>
            </w:pPr>
          </w:p>
          <w:p w14:paraId="2A99BDEF" w14:textId="3F16F9C2" w:rsidR="003C45E5" w:rsidRPr="00436A82" w:rsidRDefault="007967D3" w:rsidP="00254551">
            <w:pPr>
              <w:tabs>
                <w:tab w:val="left" w:pos="142"/>
                <w:tab w:val="left" w:pos="284"/>
              </w:tabs>
              <w:spacing w:line="0" w:lineRule="atLeast"/>
              <w:jc w:val="left"/>
              <w:rPr>
                <w:rFonts w:ascii="ＭＳ ゴシック" w:eastAsia="ＭＳ ゴシック" w:hAnsi="ＭＳ ゴシック"/>
                <w:b/>
                <w:bCs/>
                <w:szCs w:val="21"/>
              </w:rPr>
            </w:pPr>
            <w:r w:rsidRPr="00436A82">
              <w:rPr>
                <w:rFonts w:ascii="ＭＳ ゴシック" w:eastAsia="ＭＳ ゴシック" w:hAnsi="ＭＳ ゴシック" w:hint="eastAsia"/>
                <w:b/>
                <w:bCs/>
                <w:szCs w:val="21"/>
              </w:rPr>
              <w:t>〈安全性〉</w:t>
            </w:r>
          </w:p>
          <w:p w14:paraId="2AB6EA88" w14:textId="5D74E724" w:rsidR="007967D3" w:rsidRPr="007967D3" w:rsidRDefault="007967D3" w:rsidP="00F10A09">
            <w:pPr>
              <w:tabs>
                <w:tab w:val="left" w:pos="142"/>
                <w:tab w:val="left" w:pos="284"/>
              </w:tabs>
              <w:spacing w:line="0" w:lineRule="atLeast"/>
              <w:rPr>
                <w:rFonts w:ascii="ＭＳ 明朝" w:hAnsi="ＭＳ 明朝"/>
                <w:szCs w:val="21"/>
              </w:rPr>
            </w:pPr>
            <w:r w:rsidRPr="007967D3">
              <w:rPr>
                <w:rFonts w:ascii="ＭＳ 明朝" w:hAnsi="ＭＳ 明朝" w:hint="eastAsia"/>
                <w:szCs w:val="21"/>
              </w:rPr>
              <w:t>副作用</w:t>
            </w:r>
            <w:r w:rsidR="00B54DF8" w:rsidRPr="00D237D9">
              <w:rPr>
                <w:rFonts w:ascii="ＭＳ 明朝" w:hAnsi="ＭＳ 明朝"/>
                <w:szCs w:val="21"/>
                <w:vertAlign w:val="superscript"/>
              </w:rPr>
              <w:t>a</w:t>
            </w:r>
            <w:r w:rsidRPr="007967D3">
              <w:rPr>
                <w:rFonts w:ascii="ＭＳ 明朝" w:hAnsi="ＭＳ 明朝" w:hint="eastAsia"/>
                <w:szCs w:val="21"/>
              </w:rPr>
              <w:t>が</w:t>
            </w:r>
            <w:r w:rsidRPr="007967D3">
              <w:rPr>
                <w:rFonts w:ascii="ＭＳ 明朝" w:hAnsi="ＭＳ 明朝"/>
                <w:szCs w:val="21"/>
              </w:rPr>
              <w:t>1件以上発現した患者は、94例中64例（68.1</w:t>
            </w:r>
            <w:r w:rsidR="00325044">
              <w:rPr>
                <w:rFonts w:ascii="ＭＳ 明朝" w:hAnsi="ＭＳ 明朝"/>
                <w:szCs w:val="21"/>
              </w:rPr>
              <w:t>%</w:t>
            </w:r>
            <w:r w:rsidRPr="007967D3">
              <w:rPr>
                <w:rFonts w:ascii="ＭＳ 明朝" w:hAnsi="ＭＳ 明朝"/>
                <w:szCs w:val="21"/>
              </w:rPr>
              <w:t>）であった（安全性解析対象集団）。主な副作用（発現率5</w:t>
            </w:r>
            <w:r w:rsidR="00325044">
              <w:rPr>
                <w:rFonts w:ascii="ＭＳ 明朝" w:hAnsi="ＭＳ 明朝"/>
                <w:szCs w:val="21"/>
              </w:rPr>
              <w:t>%</w:t>
            </w:r>
            <w:r w:rsidRPr="007967D3">
              <w:rPr>
                <w:rFonts w:ascii="ＭＳ 明朝" w:hAnsi="ＭＳ 明朝"/>
                <w:szCs w:val="21"/>
              </w:rPr>
              <w:t>以上）は、下痢が36例（38.3</w:t>
            </w:r>
            <w:r w:rsidR="00325044">
              <w:rPr>
                <w:rFonts w:ascii="ＭＳ 明朝" w:hAnsi="ＭＳ 明朝"/>
                <w:szCs w:val="21"/>
              </w:rPr>
              <w:t>%</w:t>
            </w:r>
            <w:r w:rsidRPr="007967D3">
              <w:rPr>
                <w:rFonts w:ascii="ＭＳ 明朝" w:hAnsi="ＭＳ 明朝"/>
                <w:szCs w:val="21"/>
              </w:rPr>
              <w:t>）、上腹部痛が15例（16.0</w:t>
            </w:r>
            <w:r w:rsidR="00325044">
              <w:rPr>
                <w:rFonts w:ascii="ＭＳ 明朝" w:hAnsi="ＭＳ 明朝"/>
                <w:szCs w:val="21"/>
              </w:rPr>
              <w:t>%</w:t>
            </w:r>
            <w:r w:rsidRPr="007967D3">
              <w:rPr>
                <w:rFonts w:ascii="ＭＳ 明朝" w:hAnsi="ＭＳ 明朝"/>
                <w:szCs w:val="21"/>
              </w:rPr>
              <w:t>）、腹部不快感が11例（11.7</w:t>
            </w:r>
            <w:r w:rsidR="00325044">
              <w:rPr>
                <w:rFonts w:ascii="ＭＳ 明朝" w:hAnsi="ＭＳ 明朝"/>
                <w:szCs w:val="21"/>
              </w:rPr>
              <w:t>%</w:t>
            </w:r>
            <w:r w:rsidRPr="007967D3">
              <w:rPr>
                <w:rFonts w:ascii="ＭＳ 明朝" w:hAnsi="ＭＳ 明朝"/>
                <w:szCs w:val="21"/>
              </w:rPr>
              <w:t>）、嘔吐が10例（10.6</w:t>
            </w:r>
            <w:r w:rsidR="00325044">
              <w:rPr>
                <w:rFonts w:ascii="ＭＳ 明朝" w:hAnsi="ＭＳ 明朝"/>
                <w:szCs w:val="21"/>
              </w:rPr>
              <w:t>%</w:t>
            </w:r>
            <w:r w:rsidRPr="007967D3">
              <w:rPr>
                <w:rFonts w:ascii="ＭＳ 明朝" w:hAnsi="ＭＳ 明朝"/>
                <w:szCs w:val="21"/>
              </w:rPr>
              <w:t>）、腹痛が9例（9.6</w:t>
            </w:r>
            <w:r w:rsidR="00325044">
              <w:rPr>
                <w:rFonts w:ascii="ＭＳ 明朝" w:hAnsi="ＭＳ 明朝"/>
                <w:szCs w:val="21"/>
              </w:rPr>
              <w:t>%</w:t>
            </w:r>
            <w:r w:rsidRPr="007967D3">
              <w:rPr>
                <w:rFonts w:ascii="ＭＳ 明朝" w:hAnsi="ＭＳ 明朝"/>
                <w:szCs w:val="21"/>
              </w:rPr>
              <w:t>）、悪心が6例（6.4</w:t>
            </w:r>
            <w:r w:rsidR="00325044">
              <w:rPr>
                <w:rFonts w:ascii="ＭＳ 明朝" w:hAnsi="ＭＳ 明朝"/>
                <w:szCs w:val="21"/>
              </w:rPr>
              <w:t>%</w:t>
            </w:r>
            <w:r w:rsidRPr="007967D3">
              <w:rPr>
                <w:rFonts w:ascii="ＭＳ 明朝" w:hAnsi="ＭＳ 明朝"/>
                <w:szCs w:val="21"/>
              </w:rPr>
              <w:t>）であった。</w:t>
            </w:r>
            <w:r w:rsidR="00B30B7C" w:rsidRPr="00B30B7C">
              <w:rPr>
                <w:rFonts w:ascii="ＭＳ 明朝" w:hAnsi="ＭＳ 明朝" w:hint="eastAsia"/>
                <w:szCs w:val="21"/>
              </w:rPr>
              <w:t>重篤な副作用は</w:t>
            </w:r>
            <w:r w:rsidR="00B30B7C" w:rsidRPr="00B30B7C">
              <w:rPr>
                <w:rFonts w:ascii="ＭＳ 明朝" w:hAnsi="ＭＳ 明朝"/>
                <w:szCs w:val="21"/>
              </w:rPr>
              <w:t>UX007-CL201試験移行コホートで4.2</w:t>
            </w:r>
            <w:r w:rsidR="00325044">
              <w:rPr>
                <w:rFonts w:ascii="ＭＳ 明朝" w:hAnsi="ＭＳ 明朝"/>
                <w:szCs w:val="21"/>
              </w:rPr>
              <w:t>%</w:t>
            </w:r>
            <w:r w:rsidR="00B30B7C" w:rsidRPr="00B30B7C">
              <w:rPr>
                <w:rFonts w:ascii="ＭＳ 明朝" w:hAnsi="ＭＳ 明朝"/>
                <w:szCs w:val="21"/>
              </w:rPr>
              <w:t>（1/24例、イレウス）、トリヘプタノインナイーブコホートで9.1</w:t>
            </w:r>
            <w:r w:rsidR="00325044">
              <w:rPr>
                <w:rFonts w:ascii="ＭＳ 明朝" w:hAnsi="ＭＳ 明朝"/>
                <w:szCs w:val="21"/>
              </w:rPr>
              <w:t>%</w:t>
            </w:r>
            <w:r w:rsidR="008551E7">
              <w:rPr>
                <w:rFonts w:ascii="ＭＳ 明朝" w:hAnsi="ＭＳ 明朝" w:hint="eastAsia"/>
                <w:szCs w:val="21"/>
              </w:rPr>
              <w:t>［</w:t>
            </w:r>
            <w:r w:rsidR="00B30B7C" w:rsidRPr="00B30B7C">
              <w:rPr>
                <w:rFonts w:ascii="ＭＳ 明朝" w:hAnsi="ＭＳ 明朝"/>
                <w:szCs w:val="21"/>
              </w:rPr>
              <w:t>3/33例、横紋筋融解症</w:t>
            </w:r>
            <w:r w:rsidR="00B30B7C">
              <w:rPr>
                <w:rFonts w:ascii="ＭＳ 明朝" w:hAnsi="ＭＳ 明朝" w:hint="eastAsia"/>
                <w:szCs w:val="21"/>
              </w:rPr>
              <w:t>及び</w:t>
            </w:r>
            <w:r w:rsidR="00B30B7C" w:rsidRPr="00B30B7C">
              <w:rPr>
                <w:rFonts w:ascii="ＭＳ 明朝" w:hAnsi="ＭＳ 明朝"/>
                <w:szCs w:val="21"/>
              </w:rPr>
              <w:t>急性膵炎各1例、横紋筋融解症・慢性胃炎・胃食道逆流性疾患1例</w:t>
            </w:r>
            <w:r w:rsidR="008551E7">
              <w:rPr>
                <w:rFonts w:ascii="ＭＳ 明朝" w:hAnsi="ＭＳ 明朝" w:hint="eastAsia"/>
                <w:szCs w:val="21"/>
              </w:rPr>
              <w:t>（</w:t>
            </w:r>
            <w:r w:rsidR="00B30B7C" w:rsidRPr="00B30B7C">
              <w:rPr>
                <w:rFonts w:ascii="ＭＳ 明朝" w:hAnsi="ＭＳ 明朝"/>
                <w:szCs w:val="21"/>
              </w:rPr>
              <w:t>同一症例）</w:t>
            </w:r>
            <w:r w:rsidR="008551E7">
              <w:rPr>
                <w:rFonts w:ascii="ＭＳ 明朝" w:hAnsi="ＭＳ 明朝" w:hint="eastAsia"/>
                <w:szCs w:val="21"/>
              </w:rPr>
              <w:t>］</w:t>
            </w:r>
            <w:r w:rsidR="00B30B7C" w:rsidRPr="00B30B7C">
              <w:rPr>
                <w:rFonts w:ascii="ＭＳ 明朝" w:hAnsi="ＭＳ 明朝"/>
                <w:szCs w:val="21"/>
              </w:rPr>
              <w:t>、その他のコホートで2.7</w:t>
            </w:r>
            <w:r w:rsidR="00325044">
              <w:rPr>
                <w:rFonts w:ascii="ＭＳ 明朝" w:hAnsi="ＭＳ 明朝"/>
                <w:szCs w:val="21"/>
              </w:rPr>
              <w:t>%</w:t>
            </w:r>
            <w:r w:rsidR="00B30B7C" w:rsidRPr="00B30B7C">
              <w:rPr>
                <w:rFonts w:ascii="ＭＳ 明朝" w:hAnsi="ＭＳ 明朝"/>
                <w:szCs w:val="21"/>
              </w:rPr>
              <w:t>（1/37例、憩室炎）に認められた</w:t>
            </w:r>
            <w:r w:rsidRPr="007967D3">
              <w:rPr>
                <w:rFonts w:ascii="ＭＳ 明朝" w:hAnsi="ＭＳ 明朝"/>
                <w:szCs w:val="21"/>
              </w:rPr>
              <w:t>。</w:t>
            </w:r>
            <w:r w:rsidR="000D1CF8" w:rsidRPr="000D1CF8">
              <w:rPr>
                <w:rFonts w:ascii="ＭＳ 明朝" w:hAnsi="ＭＳ 明朝" w:hint="eastAsia"/>
                <w:szCs w:val="21"/>
              </w:rPr>
              <w:t>治験薬の投与中止に至った副作用の発現は</w:t>
            </w:r>
            <w:r w:rsidR="00B30B7C">
              <w:rPr>
                <w:rFonts w:ascii="ＭＳ 明朝" w:hAnsi="ＭＳ 明朝" w:hint="eastAsia"/>
                <w:szCs w:val="21"/>
              </w:rPr>
              <w:t>その他のコホート</w:t>
            </w:r>
            <w:r w:rsidR="000D1CF8" w:rsidRPr="000D1CF8">
              <w:rPr>
                <w:rFonts w:ascii="ＭＳ 明朝" w:hAnsi="ＭＳ 明朝"/>
                <w:szCs w:val="21"/>
              </w:rPr>
              <w:t>1例に認められ、筋力低下であった。</w:t>
            </w:r>
          </w:p>
          <w:p w14:paraId="1008C2B4" w14:textId="38325274" w:rsidR="00372CB7" w:rsidRPr="007967D3" w:rsidRDefault="00B30B7C" w:rsidP="00F10A09">
            <w:pPr>
              <w:tabs>
                <w:tab w:val="left" w:pos="142"/>
                <w:tab w:val="left" w:pos="284"/>
              </w:tabs>
              <w:spacing w:line="0" w:lineRule="atLeast"/>
              <w:rPr>
                <w:rFonts w:ascii="ＭＳ 明朝" w:hAnsi="ＭＳ 明朝"/>
                <w:szCs w:val="21"/>
              </w:rPr>
            </w:pPr>
            <w:r w:rsidRPr="00B30B7C">
              <w:rPr>
                <w:rFonts w:ascii="ＭＳ 明朝" w:hAnsi="ＭＳ 明朝" w:hint="eastAsia"/>
                <w:szCs w:val="21"/>
              </w:rPr>
              <w:t>本試験では、</w:t>
            </w:r>
            <w:r w:rsidRPr="00B30B7C">
              <w:rPr>
                <w:rFonts w:ascii="ＭＳ 明朝" w:hAnsi="ＭＳ 明朝"/>
                <w:szCs w:val="21"/>
              </w:rPr>
              <w:t>UX007-CL201試験移行コホートで8.3</w:t>
            </w:r>
            <w:r w:rsidR="00325044">
              <w:rPr>
                <w:rFonts w:ascii="ＭＳ 明朝" w:hAnsi="ＭＳ 明朝"/>
                <w:szCs w:val="21"/>
              </w:rPr>
              <w:t>%</w:t>
            </w:r>
            <w:r w:rsidRPr="00B30B7C">
              <w:rPr>
                <w:rFonts w:ascii="ＭＳ 明朝" w:hAnsi="ＭＳ 明朝"/>
                <w:szCs w:val="21"/>
              </w:rPr>
              <w:t>（2/24例、心不全及び心肺停止各1例）、トリヘプタノインナイーブコホートで3.0</w:t>
            </w:r>
            <w:r w:rsidR="00325044">
              <w:rPr>
                <w:rFonts w:ascii="ＭＳ 明朝" w:hAnsi="ＭＳ 明朝"/>
                <w:szCs w:val="21"/>
              </w:rPr>
              <w:t>%</w:t>
            </w:r>
            <w:r w:rsidRPr="00B30B7C">
              <w:rPr>
                <w:rFonts w:ascii="ＭＳ 明朝" w:hAnsi="ＭＳ 明朝"/>
                <w:szCs w:val="21"/>
              </w:rPr>
              <w:t>（1/33例、心肺停止）、その他のコホートで5.4</w:t>
            </w:r>
            <w:r w:rsidR="00325044">
              <w:rPr>
                <w:rFonts w:ascii="ＭＳ 明朝" w:hAnsi="ＭＳ 明朝"/>
                <w:szCs w:val="21"/>
              </w:rPr>
              <w:t>%</w:t>
            </w:r>
            <w:r w:rsidRPr="00B30B7C">
              <w:rPr>
                <w:rFonts w:ascii="ＭＳ 明朝" w:hAnsi="ＭＳ 明朝"/>
                <w:szCs w:val="21"/>
              </w:rPr>
              <w:t>（2/37例、心不全及び心筋症の悪化各1例）の死亡が報告された</w:t>
            </w:r>
            <w:r w:rsidR="007967D3" w:rsidRPr="007967D3">
              <w:rPr>
                <w:rFonts w:ascii="ＭＳ 明朝" w:hAnsi="ＭＳ 明朝"/>
                <w:szCs w:val="21"/>
              </w:rPr>
              <w:t>。副作用による死亡例はなかった。</w:t>
            </w:r>
          </w:p>
          <w:p w14:paraId="269BF6F2" w14:textId="51C8EE3F" w:rsidR="00372CB7" w:rsidRDefault="00B54DF8" w:rsidP="00F10A09">
            <w:pPr>
              <w:tabs>
                <w:tab w:val="left" w:pos="142"/>
                <w:tab w:val="left" w:pos="284"/>
              </w:tabs>
              <w:spacing w:line="0" w:lineRule="atLeast"/>
              <w:ind w:left="257" w:hangingChars="143" w:hanging="257"/>
              <w:rPr>
                <w:rFonts w:ascii="ＭＳ 明朝" w:hAnsi="ＭＳ 明朝"/>
                <w:sz w:val="18"/>
                <w:szCs w:val="18"/>
              </w:rPr>
            </w:pPr>
            <w:r w:rsidRPr="00A946CB">
              <w:rPr>
                <w:rFonts w:ascii="ＭＳ 明朝" w:hAnsi="ＭＳ 明朝"/>
                <w:sz w:val="18"/>
                <w:szCs w:val="18"/>
              </w:rPr>
              <w:t>a：担当医師により治験薬と明らかに関連あり、おそらく関連あり、又は関連があるかもしれないと判断された有害事象。</w:t>
            </w:r>
          </w:p>
          <w:p w14:paraId="170AD1FA" w14:textId="77777777" w:rsidR="00B54DF8" w:rsidRDefault="00B54DF8" w:rsidP="00223D0F">
            <w:pPr>
              <w:tabs>
                <w:tab w:val="left" w:pos="142"/>
                <w:tab w:val="left" w:pos="284"/>
              </w:tabs>
              <w:spacing w:line="160" w:lineRule="exact"/>
              <w:jc w:val="left"/>
              <w:rPr>
                <w:rFonts w:ascii="ＭＳ 明朝" w:hAnsi="ＭＳ 明朝"/>
                <w:szCs w:val="21"/>
              </w:rPr>
            </w:pPr>
          </w:p>
          <w:p w14:paraId="7B6BBF14" w14:textId="00E13A16" w:rsidR="00B720D0" w:rsidRPr="00267014" w:rsidRDefault="007967D3" w:rsidP="00267014">
            <w:pPr>
              <w:tabs>
                <w:tab w:val="left" w:pos="142"/>
                <w:tab w:val="left" w:pos="284"/>
              </w:tabs>
              <w:spacing w:line="0" w:lineRule="atLeast"/>
              <w:jc w:val="left"/>
              <w:rPr>
                <w:rFonts w:ascii="ＭＳ ゴシック" w:eastAsia="ＭＳ ゴシック" w:hAnsi="ＭＳ ゴシック"/>
                <w:szCs w:val="21"/>
              </w:rPr>
            </w:pPr>
            <w:r w:rsidRPr="007967D3">
              <w:rPr>
                <w:rFonts w:ascii="ＭＳ ゴシック" w:eastAsia="ＭＳ ゴシック" w:hAnsi="ＭＳ ゴシック" w:hint="eastAsia"/>
                <w:szCs w:val="21"/>
              </w:rPr>
              <w:lastRenderedPageBreak/>
              <w:t>副作用（全体で</w:t>
            </w:r>
            <w:r w:rsidRPr="007967D3">
              <w:rPr>
                <w:rFonts w:ascii="ＭＳ ゴシック" w:eastAsia="ＭＳ ゴシック" w:hAnsi="ＭＳ ゴシック"/>
                <w:szCs w:val="21"/>
              </w:rPr>
              <w:t>2例以上の患者に発現した副作用</w:t>
            </w:r>
            <w:r w:rsidRPr="00513BD6">
              <w:rPr>
                <w:rFonts w:ascii="ＭＳ ゴシック" w:eastAsia="ＭＳ ゴシック" w:hAnsi="ＭＳ ゴシック"/>
                <w:szCs w:val="21"/>
              </w:rPr>
              <w:t>）</w:t>
            </w:r>
            <w:r w:rsidR="008C2790" w:rsidRPr="00513BD6">
              <w:rPr>
                <w:rFonts w:ascii="ＭＳ ゴシック" w:eastAsia="ＭＳ ゴシック" w:hAnsi="ＭＳ ゴシック" w:hint="eastAsia"/>
                <w:szCs w:val="21"/>
              </w:rPr>
              <w:t>（</w:t>
            </w:r>
            <w:r w:rsidRPr="00513BD6">
              <w:rPr>
                <w:rFonts w:ascii="ＭＳ ゴシック" w:eastAsia="ＭＳ ゴシック" w:hAnsi="ＭＳ ゴシック"/>
                <w:szCs w:val="21"/>
              </w:rPr>
              <w:t>安全性解析対象集団</w:t>
            </w:r>
            <w:r w:rsidR="00B720D0">
              <w:rPr>
                <w:rFonts w:ascii="ＭＳ ゴシック" w:eastAsia="ＭＳ ゴシック" w:hAnsi="ＭＳ ゴシック" w:hint="eastAsia"/>
                <w:szCs w:val="21"/>
              </w:rPr>
              <w:t>）</w:t>
            </w:r>
          </w:p>
          <w:tbl>
            <w:tblPr>
              <w:tblW w:w="5000" w:type="pct"/>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322F31"/>
                <w:insideV w:val="single" w:sz="8" w:space="0" w:color="322F31"/>
              </w:tblBorders>
              <w:tblLayout w:type="fixed"/>
              <w:tblCellMar>
                <w:left w:w="0" w:type="dxa"/>
                <w:right w:w="0" w:type="dxa"/>
              </w:tblCellMar>
              <w:tblLook w:val="0420" w:firstRow="1" w:lastRow="0" w:firstColumn="0" w:lastColumn="0" w:noHBand="0" w:noVBand="1"/>
            </w:tblPr>
            <w:tblGrid>
              <w:gridCol w:w="3162"/>
              <w:gridCol w:w="1381"/>
              <w:gridCol w:w="1381"/>
              <w:gridCol w:w="1381"/>
              <w:gridCol w:w="1383"/>
            </w:tblGrid>
            <w:tr w:rsidR="00023869" w:rsidRPr="00BE3020" w14:paraId="5EB7A02D" w14:textId="77777777" w:rsidTr="00335BEE">
              <w:trPr>
                <w:trHeight w:val="255"/>
              </w:trPr>
              <w:tc>
                <w:tcPr>
                  <w:tcW w:w="1819" w:type="pct"/>
                  <w:vMerge w:val="restart"/>
                  <w:tcBorders>
                    <w:top w:val="single" w:sz="8" w:space="0" w:color="000000" w:themeColor="text1"/>
                    <w:bottom w:val="single" w:sz="8" w:space="0" w:color="000000" w:themeColor="text1"/>
                    <w:right w:val="single" w:sz="8" w:space="0" w:color="000000" w:themeColor="text1"/>
                  </w:tcBorders>
                  <w:shd w:val="clear" w:color="auto" w:fill="BFBFBF" w:themeFill="background1" w:themeFillShade="BF"/>
                  <w:tcMar>
                    <w:top w:w="28" w:type="dxa"/>
                    <w:left w:w="57" w:type="dxa"/>
                    <w:bottom w:w="28" w:type="dxa"/>
                    <w:right w:w="57" w:type="dxa"/>
                  </w:tcMar>
                  <w:vAlign w:val="center"/>
                  <w:hideMark/>
                </w:tcPr>
                <w:p w14:paraId="729BE35C" w14:textId="77777777" w:rsidR="00023869" w:rsidRPr="00BE3020" w:rsidRDefault="00023869" w:rsidP="00023869">
                  <w:pPr>
                    <w:contextualSpacing/>
                    <w:jc w:val="center"/>
                    <w:rPr>
                      <w:rFonts w:ascii="ＭＳ 明朝" w:hAnsi="ＭＳ 明朝"/>
                      <w:szCs w:val="21"/>
                    </w:rPr>
                  </w:pPr>
                </w:p>
              </w:tc>
              <w:tc>
                <w:tcPr>
                  <w:tcW w:w="3181" w:type="pct"/>
                  <w:gridSpan w:val="4"/>
                  <w:tcBorders>
                    <w:top w:val="single" w:sz="8" w:space="0" w:color="000000" w:themeColor="text1"/>
                    <w:left w:val="single" w:sz="8" w:space="0" w:color="000000" w:themeColor="text1"/>
                    <w:bottom w:val="single" w:sz="8" w:space="0" w:color="000000" w:themeColor="text1"/>
                  </w:tcBorders>
                  <w:shd w:val="clear" w:color="auto" w:fill="BFBFBF" w:themeFill="background1" w:themeFillShade="BF"/>
                  <w:tcMar>
                    <w:top w:w="15" w:type="dxa"/>
                    <w:left w:w="57" w:type="dxa"/>
                    <w:bottom w:w="0" w:type="dxa"/>
                    <w:right w:w="57" w:type="dxa"/>
                  </w:tcMar>
                  <w:vAlign w:val="center"/>
                  <w:hideMark/>
                </w:tcPr>
                <w:p w14:paraId="616E4771" w14:textId="7D91F9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発現例数（</w:t>
                  </w:r>
                  <w:r w:rsidR="00325044">
                    <w:rPr>
                      <w:rFonts w:ascii="ＭＳ 明朝" w:hAnsi="ＭＳ 明朝" w:hint="eastAsia"/>
                      <w:szCs w:val="21"/>
                    </w:rPr>
                    <w:t>%</w:t>
                  </w:r>
                  <w:r w:rsidRPr="00BE3020">
                    <w:rPr>
                      <w:rFonts w:ascii="ＭＳ 明朝" w:hAnsi="ＭＳ 明朝" w:hint="eastAsia"/>
                      <w:szCs w:val="21"/>
                    </w:rPr>
                    <w:t>）</w:t>
                  </w:r>
                </w:p>
              </w:tc>
            </w:tr>
            <w:tr w:rsidR="00023869" w:rsidRPr="00BE3020" w14:paraId="51AD727F" w14:textId="77777777" w:rsidTr="00335BEE">
              <w:trPr>
                <w:trHeight w:val="1504"/>
              </w:trPr>
              <w:tc>
                <w:tcPr>
                  <w:tcW w:w="1819" w:type="pct"/>
                  <w:vMerge/>
                  <w:tcBorders>
                    <w:top w:val="single" w:sz="8" w:space="0" w:color="000000" w:themeColor="text1"/>
                    <w:bottom w:val="single" w:sz="8" w:space="0" w:color="000000" w:themeColor="text1"/>
                    <w:right w:val="single" w:sz="8" w:space="0" w:color="000000" w:themeColor="text1"/>
                  </w:tcBorders>
                  <w:shd w:val="clear" w:color="auto" w:fill="BFBFBF" w:themeFill="background1" w:themeFillShade="BF"/>
                  <w:vAlign w:val="center"/>
                  <w:hideMark/>
                </w:tcPr>
                <w:p w14:paraId="4588CE4A" w14:textId="77777777" w:rsidR="00023869" w:rsidRPr="00BE3020" w:rsidRDefault="00023869" w:rsidP="00023869">
                  <w:pPr>
                    <w:contextualSpacing/>
                    <w:jc w:val="center"/>
                    <w:rPr>
                      <w:rFonts w:ascii="ＭＳ 明朝" w:hAnsi="ＭＳ 明朝"/>
                      <w:szCs w:val="21"/>
                    </w:rPr>
                  </w:pP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FBFBF" w:themeFill="background1" w:themeFillShade="BF"/>
                  <w:tcMar>
                    <w:top w:w="28" w:type="dxa"/>
                    <w:left w:w="57" w:type="dxa"/>
                    <w:bottom w:w="28" w:type="dxa"/>
                    <w:right w:w="57" w:type="dxa"/>
                  </w:tcMar>
                  <w:vAlign w:val="center"/>
                  <w:hideMark/>
                </w:tcPr>
                <w:p w14:paraId="2C5ED4F6" w14:textId="77777777" w:rsidR="00023869" w:rsidRPr="00BE3020" w:rsidRDefault="00023869" w:rsidP="00023869">
                  <w:pPr>
                    <w:contextualSpacing/>
                    <w:jc w:val="center"/>
                    <w:rPr>
                      <w:rFonts w:ascii="ＭＳ 明朝" w:hAnsi="ＭＳ 明朝"/>
                      <w:szCs w:val="21"/>
                    </w:rPr>
                  </w:pPr>
                  <w:r w:rsidRPr="00BE3020">
                    <w:rPr>
                      <w:rFonts w:ascii="ＭＳ 明朝" w:hAnsi="ＭＳ 明朝"/>
                    </w:rPr>
                    <w:t>UX007-CL201</w:t>
                  </w:r>
                  <w:r w:rsidRPr="00BE3020">
                    <w:rPr>
                      <w:rFonts w:ascii="ＭＳ 明朝" w:hAnsi="ＭＳ 明朝" w:hint="eastAsia"/>
                    </w:rPr>
                    <w:t>試験</w:t>
                  </w:r>
                  <w:r w:rsidRPr="00BE3020">
                    <w:rPr>
                      <w:rFonts w:ascii="ＭＳ 明朝" w:hAnsi="ＭＳ 明朝"/>
                    </w:rPr>
                    <w:t>移行コホート（</w:t>
                  </w:r>
                  <w:r w:rsidRPr="00BE3020">
                    <w:rPr>
                      <w:rFonts w:ascii="ＭＳ 明朝" w:hAnsi="ＭＳ 明朝" w:hint="eastAsia"/>
                    </w:rPr>
                    <w:t>N</w:t>
                  </w:r>
                  <w:r w:rsidRPr="00BE3020">
                    <w:rPr>
                      <w:rFonts w:ascii="ＭＳ 明朝" w:hAnsi="ＭＳ 明朝"/>
                    </w:rPr>
                    <w:t>=24）</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FBFBF" w:themeFill="background1" w:themeFillShade="BF"/>
                  <w:tcMar>
                    <w:top w:w="28" w:type="dxa"/>
                    <w:left w:w="57" w:type="dxa"/>
                    <w:bottom w:w="28" w:type="dxa"/>
                    <w:right w:w="57" w:type="dxa"/>
                  </w:tcMar>
                  <w:vAlign w:val="center"/>
                  <w:hideMark/>
                </w:tcPr>
                <w:p w14:paraId="4D1CA04E" w14:textId="6EE44FC3" w:rsidR="00023869" w:rsidRPr="00BE3020" w:rsidRDefault="00023869" w:rsidP="00023869">
                  <w:pPr>
                    <w:contextualSpacing/>
                    <w:jc w:val="center"/>
                    <w:rPr>
                      <w:rFonts w:ascii="ＭＳ 明朝" w:hAnsi="ＭＳ 明朝"/>
                      <w:szCs w:val="21"/>
                    </w:rPr>
                  </w:pPr>
                  <w:r w:rsidRPr="00BE3020">
                    <w:rPr>
                      <w:rFonts w:ascii="ＭＳ 明朝" w:hAnsi="ＭＳ 明朝"/>
                    </w:rPr>
                    <w:t>トリヘプタノイン</w:t>
                  </w:r>
                  <w:r w:rsidR="00261275">
                    <w:rPr>
                      <w:rFonts w:ascii="ＭＳ 明朝" w:hAnsi="ＭＳ 明朝"/>
                    </w:rPr>
                    <w:t>ナイーブ</w:t>
                  </w:r>
                  <w:r w:rsidRPr="00BE3020">
                    <w:rPr>
                      <w:rFonts w:ascii="ＭＳ 明朝" w:hAnsi="ＭＳ 明朝"/>
                    </w:rPr>
                    <w:t>コホート</w:t>
                  </w:r>
                  <w:r w:rsidRPr="00C56A09">
                    <w:rPr>
                      <w:rFonts w:ascii="ＭＳ 明朝" w:hAnsi="ＭＳ 明朝"/>
                      <w:vertAlign w:val="superscript"/>
                    </w:rPr>
                    <w:t>a</w:t>
                  </w:r>
                  <w:r w:rsidRPr="00BE3020">
                    <w:rPr>
                      <w:rFonts w:ascii="ＭＳ 明朝" w:hAnsi="ＭＳ 明朝"/>
                    </w:rPr>
                    <w:t>（</w:t>
                  </w:r>
                  <w:r w:rsidRPr="00BE3020">
                    <w:rPr>
                      <w:rFonts w:ascii="ＭＳ 明朝" w:hAnsi="ＭＳ 明朝" w:hint="eastAsia"/>
                    </w:rPr>
                    <w:t>N</w:t>
                  </w:r>
                  <w:r w:rsidRPr="00BE3020">
                    <w:rPr>
                      <w:rFonts w:ascii="ＭＳ 明朝" w:hAnsi="ＭＳ 明朝"/>
                    </w:rPr>
                    <w:t>=33）</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FBFBF" w:themeFill="background1" w:themeFillShade="BF"/>
                  <w:tcMar>
                    <w:top w:w="28" w:type="dxa"/>
                    <w:left w:w="57" w:type="dxa"/>
                    <w:bottom w:w="28" w:type="dxa"/>
                    <w:right w:w="57" w:type="dxa"/>
                  </w:tcMar>
                  <w:vAlign w:val="center"/>
                  <w:hideMark/>
                </w:tcPr>
                <w:p w14:paraId="5E3EC05A" w14:textId="77777777" w:rsidR="00023869" w:rsidRPr="00BE3020" w:rsidRDefault="00023869" w:rsidP="00023869">
                  <w:pPr>
                    <w:contextualSpacing/>
                    <w:jc w:val="center"/>
                    <w:rPr>
                      <w:rFonts w:ascii="ＭＳ 明朝" w:hAnsi="ＭＳ 明朝"/>
                      <w:szCs w:val="21"/>
                    </w:rPr>
                  </w:pPr>
                  <w:r w:rsidRPr="00BE3020">
                    <w:rPr>
                      <w:rFonts w:ascii="ＭＳ 明朝" w:hAnsi="ＭＳ 明朝"/>
                    </w:rPr>
                    <w:t>その他のコホート(</w:t>
                  </w:r>
                  <w:r w:rsidRPr="00BE3020">
                    <w:rPr>
                      <w:rFonts w:ascii="ＭＳ 明朝" w:hAnsi="ＭＳ 明朝" w:hint="eastAsia"/>
                    </w:rPr>
                    <w:t>N</w:t>
                  </w:r>
                  <w:r w:rsidRPr="00BE3020">
                    <w:rPr>
                      <w:rFonts w:ascii="ＭＳ 明朝" w:hAnsi="ＭＳ 明朝"/>
                    </w:rPr>
                    <w:t>=37）</w:t>
                  </w:r>
                </w:p>
              </w:tc>
              <w:tc>
                <w:tcPr>
                  <w:tcW w:w="796" w:type="pct"/>
                  <w:tcBorders>
                    <w:top w:val="single" w:sz="8" w:space="0" w:color="000000" w:themeColor="text1"/>
                    <w:left w:val="single" w:sz="8" w:space="0" w:color="000000" w:themeColor="text1"/>
                    <w:bottom w:val="single" w:sz="8" w:space="0" w:color="000000" w:themeColor="text1"/>
                  </w:tcBorders>
                  <w:shd w:val="clear" w:color="auto" w:fill="BFBFBF" w:themeFill="background1" w:themeFillShade="BF"/>
                  <w:tcMar>
                    <w:top w:w="28" w:type="dxa"/>
                    <w:left w:w="57" w:type="dxa"/>
                    <w:bottom w:w="28" w:type="dxa"/>
                    <w:right w:w="57" w:type="dxa"/>
                  </w:tcMar>
                  <w:vAlign w:val="center"/>
                  <w:hideMark/>
                </w:tcPr>
                <w:p w14:paraId="28662BBE"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全体</w:t>
                  </w:r>
                </w:p>
                <w:p w14:paraId="72A8D2D7"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w:t>
                  </w:r>
                  <w:r w:rsidRPr="00513BD6">
                    <w:rPr>
                      <w:rFonts w:ascii="ＭＳ 明朝" w:hAnsi="ＭＳ 明朝" w:hint="eastAsia"/>
                      <w:szCs w:val="21"/>
                    </w:rPr>
                    <w:t>N</w:t>
                  </w:r>
                  <w:r w:rsidRPr="00BE3020">
                    <w:rPr>
                      <w:rFonts w:ascii="ＭＳ 明朝" w:hAnsi="ＭＳ 明朝" w:hint="eastAsia"/>
                      <w:szCs w:val="21"/>
                    </w:rPr>
                    <w:t>=94）</w:t>
                  </w:r>
                </w:p>
              </w:tc>
            </w:tr>
            <w:tr w:rsidR="00023869" w:rsidRPr="00BE3020" w14:paraId="42DBFB43" w14:textId="77777777" w:rsidTr="00335BEE">
              <w:trPr>
                <w:trHeight w:val="300"/>
              </w:trPr>
              <w:tc>
                <w:tcPr>
                  <w:tcW w:w="1819" w:type="pct"/>
                  <w:tcBorders>
                    <w:top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060E5DAA"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副作用発現例</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702BE8F8"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14（58.3）</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5F95645C"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28（84.8）</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0137F76A"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22</w:t>
                  </w:r>
                  <w:r>
                    <w:rPr>
                      <w:rFonts w:ascii="ＭＳ 明朝" w:hAnsi="ＭＳ 明朝" w:hint="eastAsia"/>
                      <w:szCs w:val="21"/>
                    </w:rPr>
                    <w:t>（</w:t>
                  </w:r>
                  <w:r w:rsidRPr="00BE3020">
                    <w:rPr>
                      <w:rFonts w:ascii="ＭＳ 明朝" w:hAnsi="ＭＳ 明朝" w:hint="eastAsia"/>
                      <w:szCs w:val="21"/>
                    </w:rPr>
                    <w:t>59.5</w:t>
                  </w:r>
                  <w:r>
                    <w:rPr>
                      <w:rFonts w:ascii="ＭＳ 明朝" w:hAnsi="ＭＳ 明朝" w:hint="eastAsia"/>
                      <w:szCs w:val="21"/>
                    </w:rPr>
                    <w:t>）</w:t>
                  </w:r>
                </w:p>
              </w:tc>
              <w:tc>
                <w:tcPr>
                  <w:tcW w:w="796" w:type="pct"/>
                  <w:tcBorders>
                    <w:top w:val="single" w:sz="8" w:space="0" w:color="000000" w:themeColor="text1"/>
                    <w:left w:val="single" w:sz="8" w:space="0" w:color="000000" w:themeColor="text1"/>
                    <w:bottom w:val="single" w:sz="8" w:space="0" w:color="000000" w:themeColor="text1"/>
                  </w:tcBorders>
                  <w:tcMar>
                    <w:top w:w="28" w:type="dxa"/>
                    <w:left w:w="57" w:type="dxa"/>
                    <w:bottom w:w="28" w:type="dxa"/>
                    <w:right w:w="57" w:type="dxa"/>
                  </w:tcMar>
                  <w:vAlign w:val="center"/>
                  <w:hideMark/>
                </w:tcPr>
                <w:p w14:paraId="5B1B56C0"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64</w:t>
                  </w:r>
                  <w:r>
                    <w:rPr>
                      <w:rFonts w:ascii="ＭＳ 明朝" w:hAnsi="ＭＳ 明朝" w:hint="eastAsia"/>
                      <w:szCs w:val="21"/>
                    </w:rPr>
                    <w:t>（</w:t>
                  </w:r>
                  <w:r w:rsidRPr="00BE3020">
                    <w:rPr>
                      <w:rFonts w:ascii="ＭＳ 明朝" w:hAnsi="ＭＳ 明朝" w:hint="eastAsia"/>
                      <w:szCs w:val="21"/>
                    </w:rPr>
                    <w:t>68.1</w:t>
                  </w:r>
                  <w:r>
                    <w:rPr>
                      <w:rFonts w:ascii="ＭＳ 明朝" w:hAnsi="ＭＳ 明朝" w:hint="eastAsia"/>
                      <w:szCs w:val="21"/>
                    </w:rPr>
                    <w:t>）</w:t>
                  </w:r>
                </w:p>
              </w:tc>
            </w:tr>
            <w:tr w:rsidR="00023869" w:rsidRPr="00BE3020" w14:paraId="11254888" w14:textId="77777777" w:rsidTr="00335BEE">
              <w:trPr>
                <w:trHeight w:val="2484"/>
              </w:trPr>
              <w:tc>
                <w:tcPr>
                  <w:tcW w:w="1819" w:type="pct"/>
                  <w:tcBorders>
                    <w:top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tcPr>
                <w:p w14:paraId="0C4313C8" w14:textId="77777777" w:rsidR="00023869" w:rsidRPr="00BE3020" w:rsidRDefault="00023869" w:rsidP="00023869">
                  <w:pPr>
                    <w:contextualSpacing/>
                    <w:rPr>
                      <w:rFonts w:ascii="ＭＳ 明朝" w:hAnsi="ＭＳ 明朝"/>
                      <w:szCs w:val="21"/>
                    </w:rPr>
                  </w:pPr>
                  <w:r w:rsidRPr="00BE3020">
                    <w:rPr>
                      <w:rFonts w:ascii="ＭＳ 明朝" w:hAnsi="ＭＳ 明朝" w:hint="eastAsia"/>
                      <w:b/>
                      <w:bCs/>
                      <w:szCs w:val="21"/>
                    </w:rPr>
                    <w:t>胃腸障害</w:t>
                  </w:r>
                  <w:r w:rsidRPr="00C56A09">
                    <w:rPr>
                      <w:rFonts w:ascii="ＭＳ 明朝" w:hAnsi="ＭＳ 明朝"/>
                      <w:szCs w:val="21"/>
                      <w:vertAlign w:val="superscript"/>
                    </w:rPr>
                    <w:t>b</w:t>
                  </w:r>
                </w:p>
                <w:p w14:paraId="045A9C5A"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下痢</w:t>
                  </w:r>
                </w:p>
                <w:p w14:paraId="232CE11E"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上腹部痛</w:t>
                  </w:r>
                </w:p>
                <w:p w14:paraId="0BC50D20"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腹部不快感</w:t>
                  </w:r>
                </w:p>
                <w:p w14:paraId="21953435"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嘔吐</w:t>
                  </w:r>
                </w:p>
                <w:p w14:paraId="740095D7"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腹痛</w:t>
                  </w:r>
                  <w:r w:rsidRPr="00C56A09">
                    <w:rPr>
                      <w:rFonts w:ascii="ＭＳ 明朝" w:hAnsi="ＭＳ 明朝" w:hint="eastAsia"/>
                      <w:szCs w:val="21"/>
                      <w:vertAlign w:val="superscript"/>
                    </w:rPr>
                    <w:t>b</w:t>
                  </w:r>
                </w:p>
                <w:p w14:paraId="558148F9"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悪心</w:t>
                  </w:r>
                </w:p>
                <w:p w14:paraId="5BD959A3"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消化器痛</w:t>
                  </w:r>
                </w:p>
                <w:p w14:paraId="3C50B29C"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消化不良</w:t>
                  </w:r>
                </w:p>
                <w:p w14:paraId="7EE0CFD4"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腹部膨満</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hideMark/>
                </w:tcPr>
                <w:p w14:paraId="1191EAF5"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11（45.8）</w:t>
                  </w:r>
                </w:p>
                <w:p w14:paraId="25EF850F"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8（33.3）</w:t>
                  </w:r>
                </w:p>
                <w:p w14:paraId="70D051EF"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5（20.8）</w:t>
                  </w:r>
                </w:p>
                <w:p w14:paraId="02E43497"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1（4.2）</w:t>
                  </w:r>
                </w:p>
                <w:p w14:paraId="07C23497"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2（8.3）</w:t>
                  </w:r>
                </w:p>
                <w:p w14:paraId="40682D05"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p w14:paraId="7793F112"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1（4.2）</w:t>
                  </w:r>
                </w:p>
                <w:p w14:paraId="01942F69"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2（8.3）</w:t>
                  </w:r>
                </w:p>
                <w:p w14:paraId="2CEB89F7"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p w14:paraId="631892C2"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hideMark/>
                </w:tcPr>
                <w:p w14:paraId="40C31380" w14:textId="77777777" w:rsidR="00023869" w:rsidRPr="00BE3020" w:rsidRDefault="00023869" w:rsidP="00023869">
                  <w:pPr>
                    <w:contextualSpacing/>
                    <w:jc w:val="center"/>
                    <w:rPr>
                      <w:rFonts w:ascii="ＭＳ 明朝" w:hAnsi="ＭＳ 明朝"/>
                      <w:szCs w:val="21"/>
                    </w:rPr>
                  </w:pPr>
                  <w:r w:rsidRPr="00513BD6">
                    <w:rPr>
                      <w:rFonts w:ascii="ＭＳ 明朝" w:hAnsi="ＭＳ 明朝" w:hint="eastAsia"/>
                      <w:szCs w:val="21"/>
                    </w:rPr>
                    <w:t>27</w:t>
                  </w:r>
                  <w:r w:rsidRPr="00BE3020">
                    <w:rPr>
                      <w:rFonts w:ascii="ＭＳ 明朝" w:hAnsi="ＭＳ 明朝" w:hint="eastAsia"/>
                      <w:szCs w:val="21"/>
                    </w:rPr>
                    <w:t>（81.8）</w:t>
                  </w:r>
                </w:p>
                <w:p w14:paraId="16CFF0C4"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15（45.5）</w:t>
                  </w:r>
                </w:p>
                <w:p w14:paraId="42544BD2"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7（21.2）</w:t>
                  </w:r>
                </w:p>
                <w:p w14:paraId="36ED8F1B"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5（15.2）</w:t>
                  </w:r>
                </w:p>
                <w:p w14:paraId="5297D427"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7（21.2）</w:t>
                  </w:r>
                </w:p>
                <w:p w14:paraId="25B2B1BD"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7（21.2）</w:t>
                  </w:r>
                </w:p>
                <w:p w14:paraId="535963C5"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3（9.1）</w:t>
                  </w:r>
                </w:p>
                <w:p w14:paraId="27555AAE"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2（6.1）</w:t>
                  </w:r>
                </w:p>
                <w:p w14:paraId="10847E16"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1（3.0）</w:t>
                  </w:r>
                </w:p>
                <w:p w14:paraId="45E5C04C"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hideMark/>
                </w:tcPr>
                <w:p w14:paraId="1A0F0731"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21</w:t>
                  </w:r>
                  <w:r>
                    <w:rPr>
                      <w:rFonts w:ascii="ＭＳ 明朝" w:hAnsi="ＭＳ 明朝" w:hint="eastAsia"/>
                      <w:szCs w:val="21"/>
                    </w:rPr>
                    <w:t>（</w:t>
                  </w:r>
                  <w:r w:rsidRPr="00BE3020">
                    <w:rPr>
                      <w:rFonts w:ascii="ＭＳ 明朝" w:hAnsi="ＭＳ 明朝" w:hint="eastAsia"/>
                      <w:szCs w:val="21"/>
                    </w:rPr>
                    <w:t>56.8</w:t>
                  </w:r>
                  <w:r>
                    <w:rPr>
                      <w:rFonts w:ascii="ＭＳ 明朝" w:hAnsi="ＭＳ 明朝" w:hint="eastAsia"/>
                      <w:szCs w:val="21"/>
                    </w:rPr>
                    <w:t>）</w:t>
                  </w:r>
                </w:p>
                <w:p w14:paraId="4D93A5A3"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13</w:t>
                  </w:r>
                  <w:r>
                    <w:rPr>
                      <w:rFonts w:ascii="ＭＳ 明朝" w:hAnsi="ＭＳ 明朝" w:hint="eastAsia"/>
                      <w:szCs w:val="21"/>
                    </w:rPr>
                    <w:t>（</w:t>
                  </w:r>
                  <w:r w:rsidRPr="00BE3020">
                    <w:rPr>
                      <w:rFonts w:ascii="ＭＳ 明朝" w:hAnsi="ＭＳ 明朝" w:hint="eastAsia"/>
                      <w:szCs w:val="21"/>
                    </w:rPr>
                    <w:t>35.1</w:t>
                  </w:r>
                  <w:r>
                    <w:rPr>
                      <w:rFonts w:ascii="ＭＳ 明朝" w:hAnsi="ＭＳ 明朝" w:hint="eastAsia"/>
                      <w:szCs w:val="21"/>
                    </w:rPr>
                    <w:t>）</w:t>
                  </w:r>
                </w:p>
                <w:p w14:paraId="344638F4"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3</w:t>
                  </w:r>
                  <w:r>
                    <w:rPr>
                      <w:rFonts w:ascii="ＭＳ 明朝" w:hAnsi="ＭＳ 明朝" w:hint="eastAsia"/>
                      <w:szCs w:val="21"/>
                    </w:rPr>
                    <w:t>（</w:t>
                  </w:r>
                  <w:r w:rsidRPr="00BE3020">
                    <w:rPr>
                      <w:rFonts w:ascii="ＭＳ 明朝" w:hAnsi="ＭＳ 明朝" w:hint="eastAsia"/>
                      <w:szCs w:val="21"/>
                    </w:rPr>
                    <w:t>8.1</w:t>
                  </w:r>
                  <w:r>
                    <w:rPr>
                      <w:rFonts w:ascii="ＭＳ 明朝" w:hAnsi="ＭＳ 明朝" w:hint="eastAsia"/>
                      <w:szCs w:val="21"/>
                    </w:rPr>
                    <w:t>）</w:t>
                  </w:r>
                </w:p>
                <w:p w14:paraId="0503C136"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5</w:t>
                  </w:r>
                  <w:r>
                    <w:rPr>
                      <w:rFonts w:ascii="ＭＳ 明朝" w:hAnsi="ＭＳ 明朝" w:hint="eastAsia"/>
                      <w:szCs w:val="21"/>
                    </w:rPr>
                    <w:t>（</w:t>
                  </w:r>
                  <w:r w:rsidRPr="00BE3020">
                    <w:rPr>
                      <w:rFonts w:ascii="ＭＳ 明朝" w:hAnsi="ＭＳ 明朝" w:hint="eastAsia"/>
                      <w:szCs w:val="21"/>
                    </w:rPr>
                    <w:t>13.5</w:t>
                  </w:r>
                  <w:r>
                    <w:rPr>
                      <w:rFonts w:ascii="ＭＳ 明朝" w:hAnsi="ＭＳ 明朝" w:hint="eastAsia"/>
                      <w:szCs w:val="21"/>
                    </w:rPr>
                    <w:t>）</w:t>
                  </w:r>
                </w:p>
                <w:p w14:paraId="7C17DC8D"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w:t>
                  </w:r>
                  <w:r>
                    <w:rPr>
                      <w:rFonts w:ascii="ＭＳ 明朝" w:hAnsi="ＭＳ 明朝" w:hint="eastAsia"/>
                      <w:szCs w:val="21"/>
                    </w:rPr>
                    <w:t>（</w:t>
                  </w:r>
                  <w:r w:rsidRPr="00BE3020">
                    <w:rPr>
                      <w:rFonts w:ascii="ＭＳ 明朝" w:hAnsi="ＭＳ 明朝" w:hint="eastAsia"/>
                      <w:szCs w:val="21"/>
                    </w:rPr>
                    <w:t>2.7</w:t>
                  </w:r>
                  <w:r>
                    <w:rPr>
                      <w:rFonts w:ascii="ＭＳ 明朝" w:hAnsi="ＭＳ 明朝" w:hint="eastAsia"/>
                      <w:szCs w:val="21"/>
                    </w:rPr>
                    <w:t>）</w:t>
                  </w:r>
                </w:p>
                <w:p w14:paraId="3A75064F"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w:t>
                  </w:r>
                  <w:r>
                    <w:rPr>
                      <w:rFonts w:ascii="ＭＳ 明朝" w:hAnsi="ＭＳ 明朝" w:hint="eastAsia"/>
                      <w:szCs w:val="21"/>
                    </w:rPr>
                    <w:t>（</w:t>
                  </w:r>
                  <w:r w:rsidRPr="00BE3020">
                    <w:rPr>
                      <w:rFonts w:ascii="ＭＳ 明朝" w:hAnsi="ＭＳ 明朝" w:hint="eastAsia"/>
                      <w:szCs w:val="21"/>
                    </w:rPr>
                    <w:t>5.4</w:t>
                  </w:r>
                  <w:r>
                    <w:rPr>
                      <w:rFonts w:ascii="ＭＳ 明朝" w:hAnsi="ＭＳ 明朝" w:hint="eastAsia"/>
                      <w:szCs w:val="21"/>
                    </w:rPr>
                    <w:t>）</w:t>
                  </w:r>
                </w:p>
                <w:p w14:paraId="367FCC8E"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w:t>
                  </w:r>
                  <w:r>
                    <w:rPr>
                      <w:rFonts w:ascii="ＭＳ 明朝" w:hAnsi="ＭＳ 明朝" w:hint="eastAsia"/>
                      <w:szCs w:val="21"/>
                    </w:rPr>
                    <w:t>（</w:t>
                  </w:r>
                  <w:r w:rsidRPr="00BE3020">
                    <w:rPr>
                      <w:rFonts w:ascii="ＭＳ 明朝" w:hAnsi="ＭＳ 明朝" w:hint="eastAsia"/>
                      <w:szCs w:val="21"/>
                    </w:rPr>
                    <w:t>5.4</w:t>
                  </w:r>
                  <w:r>
                    <w:rPr>
                      <w:rFonts w:ascii="ＭＳ 明朝" w:hAnsi="ＭＳ 明朝" w:hint="eastAsia"/>
                      <w:szCs w:val="21"/>
                    </w:rPr>
                    <w:t>）</w:t>
                  </w:r>
                </w:p>
                <w:p w14:paraId="5FD744D7"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p w14:paraId="6078E377"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w:t>
                  </w:r>
                  <w:r>
                    <w:rPr>
                      <w:rFonts w:ascii="ＭＳ 明朝" w:hAnsi="ＭＳ 明朝" w:hint="eastAsia"/>
                      <w:szCs w:val="21"/>
                    </w:rPr>
                    <w:t>（</w:t>
                  </w:r>
                  <w:r w:rsidRPr="00BE3020">
                    <w:rPr>
                      <w:rFonts w:ascii="ＭＳ 明朝" w:hAnsi="ＭＳ 明朝" w:hint="eastAsia"/>
                      <w:szCs w:val="21"/>
                    </w:rPr>
                    <w:t>5.4</w:t>
                  </w:r>
                  <w:r>
                    <w:rPr>
                      <w:rFonts w:ascii="ＭＳ 明朝" w:hAnsi="ＭＳ 明朝" w:hint="eastAsia"/>
                      <w:szCs w:val="21"/>
                    </w:rPr>
                    <w:t>）</w:t>
                  </w:r>
                </w:p>
                <w:p w14:paraId="18BB33A2"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w:t>
                  </w:r>
                  <w:r>
                    <w:rPr>
                      <w:rFonts w:ascii="ＭＳ 明朝" w:hAnsi="ＭＳ 明朝" w:hint="eastAsia"/>
                      <w:szCs w:val="21"/>
                    </w:rPr>
                    <w:t>（</w:t>
                  </w:r>
                  <w:r w:rsidRPr="00BE3020">
                    <w:rPr>
                      <w:rFonts w:ascii="ＭＳ 明朝" w:hAnsi="ＭＳ 明朝" w:hint="eastAsia"/>
                      <w:szCs w:val="21"/>
                    </w:rPr>
                    <w:t>5.4</w:t>
                  </w:r>
                  <w:r>
                    <w:rPr>
                      <w:rFonts w:ascii="ＭＳ 明朝" w:hAnsi="ＭＳ 明朝" w:hint="eastAsia"/>
                      <w:szCs w:val="21"/>
                    </w:rPr>
                    <w:t>）</w:t>
                  </w:r>
                </w:p>
              </w:tc>
              <w:tc>
                <w:tcPr>
                  <w:tcW w:w="796" w:type="pct"/>
                  <w:tcBorders>
                    <w:top w:val="single" w:sz="8" w:space="0" w:color="000000" w:themeColor="text1"/>
                    <w:left w:val="single" w:sz="8" w:space="0" w:color="000000" w:themeColor="text1"/>
                    <w:bottom w:val="single" w:sz="8" w:space="0" w:color="000000" w:themeColor="text1"/>
                  </w:tcBorders>
                  <w:tcMar>
                    <w:top w:w="28" w:type="dxa"/>
                    <w:left w:w="57" w:type="dxa"/>
                    <w:bottom w:w="28" w:type="dxa"/>
                    <w:right w:w="57" w:type="dxa"/>
                  </w:tcMar>
                  <w:hideMark/>
                </w:tcPr>
                <w:p w14:paraId="60B89ACD"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59</w:t>
                  </w:r>
                  <w:r>
                    <w:rPr>
                      <w:rFonts w:ascii="ＭＳ 明朝" w:hAnsi="ＭＳ 明朝" w:hint="eastAsia"/>
                      <w:szCs w:val="21"/>
                    </w:rPr>
                    <w:t>（</w:t>
                  </w:r>
                  <w:r w:rsidRPr="00BE3020">
                    <w:rPr>
                      <w:rFonts w:ascii="ＭＳ 明朝" w:hAnsi="ＭＳ 明朝" w:hint="eastAsia"/>
                      <w:szCs w:val="21"/>
                    </w:rPr>
                    <w:t>62.8</w:t>
                  </w:r>
                  <w:r>
                    <w:rPr>
                      <w:rFonts w:ascii="ＭＳ 明朝" w:hAnsi="ＭＳ 明朝" w:hint="eastAsia"/>
                      <w:szCs w:val="21"/>
                    </w:rPr>
                    <w:t>）</w:t>
                  </w:r>
                </w:p>
                <w:p w14:paraId="25179938"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36</w:t>
                  </w:r>
                  <w:r>
                    <w:rPr>
                      <w:rFonts w:ascii="ＭＳ 明朝" w:hAnsi="ＭＳ 明朝" w:hint="eastAsia"/>
                      <w:szCs w:val="21"/>
                    </w:rPr>
                    <w:t>（</w:t>
                  </w:r>
                  <w:r w:rsidRPr="00BE3020">
                    <w:rPr>
                      <w:rFonts w:ascii="ＭＳ 明朝" w:hAnsi="ＭＳ 明朝" w:hint="eastAsia"/>
                      <w:szCs w:val="21"/>
                    </w:rPr>
                    <w:t>38.3</w:t>
                  </w:r>
                  <w:r>
                    <w:rPr>
                      <w:rFonts w:ascii="ＭＳ 明朝" w:hAnsi="ＭＳ 明朝" w:hint="eastAsia"/>
                      <w:szCs w:val="21"/>
                    </w:rPr>
                    <w:t>）</w:t>
                  </w:r>
                </w:p>
                <w:p w14:paraId="155DBEA8"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15</w:t>
                  </w:r>
                  <w:r>
                    <w:rPr>
                      <w:rFonts w:ascii="ＭＳ 明朝" w:hAnsi="ＭＳ 明朝" w:hint="eastAsia"/>
                      <w:szCs w:val="21"/>
                    </w:rPr>
                    <w:t>（</w:t>
                  </w:r>
                  <w:r w:rsidRPr="00BE3020">
                    <w:rPr>
                      <w:rFonts w:ascii="ＭＳ 明朝" w:hAnsi="ＭＳ 明朝" w:hint="eastAsia"/>
                      <w:szCs w:val="21"/>
                    </w:rPr>
                    <w:t>16.0</w:t>
                  </w:r>
                  <w:r>
                    <w:rPr>
                      <w:rFonts w:ascii="ＭＳ 明朝" w:hAnsi="ＭＳ 明朝" w:hint="eastAsia"/>
                      <w:szCs w:val="21"/>
                    </w:rPr>
                    <w:t>）</w:t>
                  </w:r>
                </w:p>
                <w:p w14:paraId="4867E72E"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11</w:t>
                  </w:r>
                  <w:r>
                    <w:rPr>
                      <w:rFonts w:ascii="ＭＳ 明朝" w:hAnsi="ＭＳ 明朝" w:hint="eastAsia"/>
                      <w:szCs w:val="21"/>
                    </w:rPr>
                    <w:t>（</w:t>
                  </w:r>
                  <w:r w:rsidRPr="00BE3020">
                    <w:rPr>
                      <w:rFonts w:ascii="ＭＳ 明朝" w:hAnsi="ＭＳ 明朝" w:hint="eastAsia"/>
                      <w:szCs w:val="21"/>
                    </w:rPr>
                    <w:t>11.7</w:t>
                  </w:r>
                  <w:r>
                    <w:rPr>
                      <w:rFonts w:ascii="ＭＳ 明朝" w:hAnsi="ＭＳ 明朝" w:hint="eastAsia"/>
                      <w:szCs w:val="21"/>
                    </w:rPr>
                    <w:t>）</w:t>
                  </w:r>
                </w:p>
                <w:p w14:paraId="551CB9BC"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10</w:t>
                  </w:r>
                  <w:r>
                    <w:rPr>
                      <w:rFonts w:ascii="ＭＳ 明朝" w:hAnsi="ＭＳ 明朝" w:hint="eastAsia"/>
                      <w:szCs w:val="21"/>
                    </w:rPr>
                    <w:t>（</w:t>
                  </w:r>
                  <w:r w:rsidRPr="00BE3020">
                    <w:rPr>
                      <w:rFonts w:ascii="ＭＳ 明朝" w:hAnsi="ＭＳ 明朝" w:hint="eastAsia"/>
                      <w:szCs w:val="21"/>
                    </w:rPr>
                    <w:t>10.6</w:t>
                  </w:r>
                  <w:r>
                    <w:rPr>
                      <w:rFonts w:ascii="ＭＳ 明朝" w:hAnsi="ＭＳ 明朝" w:hint="eastAsia"/>
                      <w:szCs w:val="21"/>
                    </w:rPr>
                    <w:t>）</w:t>
                  </w:r>
                </w:p>
                <w:p w14:paraId="4A0E3BF6"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9</w:t>
                  </w:r>
                  <w:r>
                    <w:rPr>
                      <w:rFonts w:ascii="ＭＳ 明朝" w:hAnsi="ＭＳ 明朝" w:hint="eastAsia"/>
                      <w:szCs w:val="21"/>
                    </w:rPr>
                    <w:t>（</w:t>
                  </w:r>
                  <w:r w:rsidRPr="00BE3020">
                    <w:rPr>
                      <w:rFonts w:ascii="ＭＳ 明朝" w:hAnsi="ＭＳ 明朝" w:hint="eastAsia"/>
                      <w:szCs w:val="21"/>
                    </w:rPr>
                    <w:t>9.6</w:t>
                  </w:r>
                  <w:r>
                    <w:rPr>
                      <w:rFonts w:ascii="ＭＳ 明朝" w:hAnsi="ＭＳ 明朝" w:hint="eastAsia"/>
                      <w:szCs w:val="21"/>
                    </w:rPr>
                    <w:t>）</w:t>
                  </w:r>
                </w:p>
                <w:p w14:paraId="1F1F1DF7"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6</w:t>
                  </w:r>
                  <w:r>
                    <w:rPr>
                      <w:rFonts w:ascii="ＭＳ 明朝" w:hAnsi="ＭＳ 明朝" w:hint="eastAsia"/>
                      <w:szCs w:val="21"/>
                    </w:rPr>
                    <w:t>（</w:t>
                  </w:r>
                  <w:r w:rsidRPr="00BE3020">
                    <w:rPr>
                      <w:rFonts w:ascii="ＭＳ 明朝" w:hAnsi="ＭＳ 明朝" w:hint="eastAsia"/>
                      <w:szCs w:val="21"/>
                    </w:rPr>
                    <w:t>6.4</w:t>
                  </w:r>
                  <w:r>
                    <w:rPr>
                      <w:rFonts w:ascii="ＭＳ 明朝" w:hAnsi="ＭＳ 明朝" w:hint="eastAsia"/>
                      <w:szCs w:val="21"/>
                    </w:rPr>
                    <w:t>）</w:t>
                  </w:r>
                </w:p>
                <w:p w14:paraId="07CD5F28"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4</w:t>
                  </w:r>
                  <w:r>
                    <w:rPr>
                      <w:rFonts w:ascii="ＭＳ 明朝" w:hAnsi="ＭＳ 明朝" w:hint="eastAsia"/>
                      <w:szCs w:val="21"/>
                    </w:rPr>
                    <w:t>（</w:t>
                  </w:r>
                  <w:r w:rsidRPr="00BE3020">
                    <w:rPr>
                      <w:rFonts w:ascii="ＭＳ 明朝" w:hAnsi="ＭＳ 明朝" w:hint="eastAsia"/>
                      <w:szCs w:val="21"/>
                    </w:rPr>
                    <w:t>4.3</w:t>
                  </w:r>
                  <w:r>
                    <w:rPr>
                      <w:rFonts w:ascii="ＭＳ 明朝" w:hAnsi="ＭＳ 明朝" w:hint="eastAsia"/>
                      <w:szCs w:val="21"/>
                    </w:rPr>
                    <w:t>）</w:t>
                  </w:r>
                </w:p>
                <w:p w14:paraId="6CC82D83"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3</w:t>
                  </w:r>
                  <w:r>
                    <w:rPr>
                      <w:rFonts w:ascii="ＭＳ 明朝" w:hAnsi="ＭＳ 明朝" w:hint="eastAsia"/>
                      <w:szCs w:val="21"/>
                    </w:rPr>
                    <w:t>（</w:t>
                  </w:r>
                  <w:r w:rsidRPr="00BE3020">
                    <w:rPr>
                      <w:rFonts w:ascii="ＭＳ 明朝" w:hAnsi="ＭＳ 明朝" w:hint="eastAsia"/>
                      <w:szCs w:val="21"/>
                    </w:rPr>
                    <w:t>3.2</w:t>
                  </w:r>
                  <w:r>
                    <w:rPr>
                      <w:rFonts w:ascii="ＭＳ 明朝" w:hAnsi="ＭＳ 明朝" w:hint="eastAsia"/>
                      <w:szCs w:val="21"/>
                    </w:rPr>
                    <w:t>）</w:t>
                  </w:r>
                </w:p>
                <w:p w14:paraId="5686EC54"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w:t>
                  </w:r>
                  <w:r>
                    <w:rPr>
                      <w:rFonts w:ascii="ＭＳ 明朝" w:hAnsi="ＭＳ 明朝" w:hint="eastAsia"/>
                      <w:szCs w:val="21"/>
                    </w:rPr>
                    <w:t>（</w:t>
                  </w:r>
                  <w:r w:rsidRPr="00BE3020">
                    <w:rPr>
                      <w:rFonts w:ascii="ＭＳ 明朝" w:hAnsi="ＭＳ 明朝" w:hint="eastAsia"/>
                      <w:szCs w:val="21"/>
                    </w:rPr>
                    <w:t>2.1</w:t>
                  </w:r>
                  <w:r>
                    <w:rPr>
                      <w:rFonts w:ascii="ＭＳ 明朝" w:hAnsi="ＭＳ 明朝" w:hint="eastAsia"/>
                      <w:szCs w:val="21"/>
                    </w:rPr>
                    <w:t>）</w:t>
                  </w:r>
                </w:p>
              </w:tc>
            </w:tr>
            <w:tr w:rsidR="00023869" w:rsidRPr="00BE3020" w14:paraId="6812BCCB" w14:textId="77777777" w:rsidTr="00335BEE">
              <w:trPr>
                <w:trHeight w:val="543"/>
              </w:trPr>
              <w:tc>
                <w:tcPr>
                  <w:tcW w:w="1819" w:type="pct"/>
                  <w:tcBorders>
                    <w:top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5E5C401A" w14:textId="77777777" w:rsidR="00023869" w:rsidRPr="00BE3020" w:rsidRDefault="00023869" w:rsidP="00023869">
                  <w:pPr>
                    <w:contextualSpacing/>
                    <w:rPr>
                      <w:rFonts w:ascii="ＭＳ 明朝" w:hAnsi="ＭＳ 明朝"/>
                      <w:b/>
                      <w:bCs/>
                      <w:szCs w:val="21"/>
                    </w:rPr>
                  </w:pPr>
                  <w:r w:rsidRPr="00BE3020">
                    <w:rPr>
                      <w:rFonts w:ascii="ＭＳ 明朝" w:hAnsi="ＭＳ 明朝" w:hint="eastAsia"/>
                      <w:b/>
                      <w:bCs/>
                      <w:szCs w:val="21"/>
                    </w:rPr>
                    <w:t>代謝および栄養障害</w:t>
                  </w:r>
                </w:p>
                <w:p w14:paraId="14141637"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食欲減退</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61A4FD9E"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p w14:paraId="11A274BC"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20651E13"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4（12.1）</w:t>
                  </w:r>
                </w:p>
                <w:p w14:paraId="623F8735"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2（6.1）</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3A32E0F5"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w:t>
                  </w:r>
                  <w:r>
                    <w:rPr>
                      <w:rFonts w:ascii="ＭＳ 明朝" w:hAnsi="ＭＳ 明朝" w:hint="eastAsia"/>
                      <w:szCs w:val="21"/>
                    </w:rPr>
                    <w:t>（</w:t>
                  </w:r>
                  <w:r w:rsidRPr="00BE3020">
                    <w:rPr>
                      <w:rFonts w:ascii="ＭＳ 明朝" w:hAnsi="ＭＳ 明朝" w:hint="eastAsia"/>
                      <w:szCs w:val="21"/>
                    </w:rPr>
                    <w:t>2.7</w:t>
                  </w:r>
                  <w:r>
                    <w:rPr>
                      <w:rFonts w:ascii="ＭＳ 明朝" w:hAnsi="ＭＳ 明朝" w:hint="eastAsia"/>
                      <w:szCs w:val="21"/>
                    </w:rPr>
                    <w:t>）</w:t>
                  </w:r>
                </w:p>
                <w:p w14:paraId="4CECF5A3"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tc>
              <w:tc>
                <w:tcPr>
                  <w:tcW w:w="796" w:type="pct"/>
                  <w:tcBorders>
                    <w:top w:val="single" w:sz="8" w:space="0" w:color="000000" w:themeColor="text1"/>
                    <w:left w:val="single" w:sz="8" w:space="0" w:color="000000" w:themeColor="text1"/>
                    <w:bottom w:val="single" w:sz="8" w:space="0" w:color="000000" w:themeColor="text1"/>
                  </w:tcBorders>
                  <w:tcMar>
                    <w:top w:w="28" w:type="dxa"/>
                    <w:left w:w="57" w:type="dxa"/>
                    <w:bottom w:w="28" w:type="dxa"/>
                    <w:right w:w="57" w:type="dxa"/>
                  </w:tcMar>
                  <w:vAlign w:val="center"/>
                  <w:hideMark/>
                </w:tcPr>
                <w:p w14:paraId="399857DD"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5</w:t>
                  </w:r>
                  <w:r>
                    <w:rPr>
                      <w:rFonts w:ascii="ＭＳ 明朝" w:hAnsi="ＭＳ 明朝" w:hint="eastAsia"/>
                      <w:szCs w:val="21"/>
                    </w:rPr>
                    <w:t>（</w:t>
                  </w:r>
                  <w:r w:rsidRPr="00BE3020">
                    <w:rPr>
                      <w:rFonts w:ascii="ＭＳ 明朝" w:hAnsi="ＭＳ 明朝" w:hint="eastAsia"/>
                      <w:szCs w:val="21"/>
                    </w:rPr>
                    <w:t>5.3</w:t>
                  </w:r>
                  <w:r>
                    <w:rPr>
                      <w:rFonts w:ascii="ＭＳ 明朝" w:hAnsi="ＭＳ 明朝" w:hint="eastAsia"/>
                      <w:szCs w:val="21"/>
                    </w:rPr>
                    <w:t>）</w:t>
                  </w:r>
                </w:p>
                <w:p w14:paraId="246F9779"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w:t>
                  </w:r>
                  <w:r>
                    <w:rPr>
                      <w:rFonts w:ascii="ＭＳ 明朝" w:hAnsi="ＭＳ 明朝" w:hint="eastAsia"/>
                      <w:szCs w:val="21"/>
                    </w:rPr>
                    <w:t>（</w:t>
                  </w:r>
                  <w:r w:rsidRPr="00BE3020">
                    <w:rPr>
                      <w:rFonts w:ascii="ＭＳ 明朝" w:hAnsi="ＭＳ 明朝" w:hint="eastAsia"/>
                      <w:szCs w:val="21"/>
                    </w:rPr>
                    <w:t>2.1</w:t>
                  </w:r>
                  <w:r>
                    <w:rPr>
                      <w:rFonts w:ascii="ＭＳ 明朝" w:hAnsi="ＭＳ 明朝" w:hint="eastAsia"/>
                      <w:szCs w:val="21"/>
                    </w:rPr>
                    <w:t>）</w:t>
                  </w:r>
                </w:p>
              </w:tc>
            </w:tr>
            <w:tr w:rsidR="00023869" w:rsidRPr="00BE3020" w14:paraId="078899F3" w14:textId="77777777" w:rsidTr="00335BEE">
              <w:trPr>
                <w:trHeight w:val="543"/>
              </w:trPr>
              <w:tc>
                <w:tcPr>
                  <w:tcW w:w="1819" w:type="pct"/>
                  <w:tcBorders>
                    <w:top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31E1AEA9" w14:textId="77777777" w:rsidR="00023869" w:rsidRPr="00BE3020" w:rsidRDefault="00023869" w:rsidP="00023869">
                  <w:pPr>
                    <w:contextualSpacing/>
                    <w:rPr>
                      <w:rFonts w:ascii="ＭＳ 明朝" w:hAnsi="ＭＳ 明朝"/>
                      <w:b/>
                      <w:bCs/>
                      <w:szCs w:val="21"/>
                    </w:rPr>
                  </w:pPr>
                  <w:r w:rsidRPr="00BE3020">
                    <w:rPr>
                      <w:rFonts w:ascii="ＭＳ 明朝" w:hAnsi="ＭＳ 明朝" w:hint="eastAsia"/>
                      <w:b/>
                      <w:bCs/>
                      <w:szCs w:val="21"/>
                    </w:rPr>
                    <w:t>筋骨格系および結合組織障害</w:t>
                  </w:r>
                </w:p>
                <w:p w14:paraId="39F646FC"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横紋筋融解症</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380E173A"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w:t>
                  </w:r>
                  <w:r>
                    <w:rPr>
                      <w:rFonts w:ascii="ＭＳ 明朝" w:hAnsi="ＭＳ 明朝" w:hint="eastAsia"/>
                      <w:szCs w:val="21"/>
                    </w:rPr>
                    <w:t>（</w:t>
                  </w:r>
                  <w:r w:rsidRPr="00BE3020">
                    <w:rPr>
                      <w:rFonts w:ascii="ＭＳ 明朝" w:hAnsi="ＭＳ 明朝" w:hint="eastAsia"/>
                      <w:szCs w:val="21"/>
                    </w:rPr>
                    <w:t>4.2</w:t>
                  </w:r>
                  <w:r>
                    <w:rPr>
                      <w:rFonts w:ascii="ＭＳ 明朝" w:hAnsi="ＭＳ 明朝" w:hint="eastAsia"/>
                      <w:szCs w:val="21"/>
                    </w:rPr>
                    <w:t>）</w:t>
                  </w:r>
                </w:p>
                <w:p w14:paraId="0F9DD235"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w:t>
                  </w:r>
                  <w:r>
                    <w:rPr>
                      <w:rFonts w:ascii="ＭＳ 明朝" w:hAnsi="ＭＳ 明朝" w:hint="eastAsia"/>
                      <w:szCs w:val="21"/>
                    </w:rPr>
                    <w:t>（</w:t>
                  </w:r>
                  <w:r w:rsidRPr="00BE3020">
                    <w:rPr>
                      <w:rFonts w:ascii="ＭＳ 明朝" w:hAnsi="ＭＳ 明朝" w:hint="eastAsia"/>
                      <w:szCs w:val="21"/>
                    </w:rPr>
                    <w:t>4.2</w:t>
                  </w:r>
                  <w:r>
                    <w:rPr>
                      <w:rFonts w:ascii="ＭＳ 明朝" w:hAnsi="ＭＳ 明朝" w:hint="eastAsia"/>
                      <w:szCs w:val="21"/>
                    </w:rPr>
                    <w:t>）</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3495EF55"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3</w:t>
                  </w:r>
                  <w:r>
                    <w:rPr>
                      <w:rFonts w:ascii="ＭＳ 明朝" w:hAnsi="ＭＳ 明朝" w:hint="eastAsia"/>
                      <w:szCs w:val="21"/>
                    </w:rPr>
                    <w:t>（</w:t>
                  </w:r>
                  <w:r w:rsidRPr="00BE3020">
                    <w:rPr>
                      <w:rFonts w:ascii="ＭＳ 明朝" w:hAnsi="ＭＳ 明朝" w:hint="eastAsia"/>
                      <w:szCs w:val="21"/>
                    </w:rPr>
                    <w:t>9.1</w:t>
                  </w:r>
                  <w:r>
                    <w:rPr>
                      <w:rFonts w:ascii="ＭＳ 明朝" w:hAnsi="ＭＳ 明朝" w:hint="eastAsia"/>
                      <w:szCs w:val="21"/>
                    </w:rPr>
                    <w:t>）</w:t>
                  </w:r>
                </w:p>
                <w:p w14:paraId="770B4C91"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3</w:t>
                  </w:r>
                  <w:r>
                    <w:rPr>
                      <w:rFonts w:ascii="ＭＳ 明朝" w:hAnsi="ＭＳ 明朝" w:hint="eastAsia"/>
                      <w:szCs w:val="21"/>
                    </w:rPr>
                    <w:t>（</w:t>
                  </w:r>
                  <w:r w:rsidRPr="00BE3020">
                    <w:rPr>
                      <w:rFonts w:ascii="ＭＳ 明朝" w:hAnsi="ＭＳ 明朝" w:hint="eastAsia"/>
                      <w:szCs w:val="21"/>
                    </w:rPr>
                    <w:t>9.1</w:t>
                  </w:r>
                  <w:r>
                    <w:rPr>
                      <w:rFonts w:ascii="ＭＳ 明朝" w:hAnsi="ＭＳ 明朝" w:hint="eastAsia"/>
                      <w:szCs w:val="21"/>
                    </w:rPr>
                    <w:t>）</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07855BD4"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w:t>
                  </w:r>
                  <w:r>
                    <w:rPr>
                      <w:rFonts w:ascii="ＭＳ 明朝" w:hAnsi="ＭＳ 明朝" w:hint="eastAsia"/>
                      <w:szCs w:val="21"/>
                    </w:rPr>
                    <w:t>（</w:t>
                  </w:r>
                  <w:r w:rsidRPr="00BE3020">
                    <w:rPr>
                      <w:rFonts w:ascii="ＭＳ 明朝" w:hAnsi="ＭＳ 明朝" w:hint="eastAsia"/>
                      <w:szCs w:val="21"/>
                    </w:rPr>
                    <w:t>2.7</w:t>
                  </w:r>
                  <w:r>
                    <w:rPr>
                      <w:rFonts w:ascii="ＭＳ 明朝" w:hAnsi="ＭＳ 明朝" w:hint="eastAsia"/>
                      <w:szCs w:val="21"/>
                    </w:rPr>
                    <w:t>）</w:t>
                  </w:r>
                </w:p>
                <w:p w14:paraId="22207EF4"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tc>
              <w:tc>
                <w:tcPr>
                  <w:tcW w:w="796" w:type="pct"/>
                  <w:tcBorders>
                    <w:top w:val="single" w:sz="8" w:space="0" w:color="000000" w:themeColor="text1"/>
                    <w:left w:val="single" w:sz="8" w:space="0" w:color="000000" w:themeColor="text1"/>
                    <w:bottom w:val="single" w:sz="8" w:space="0" w:color="000000" w:themeColor="text1"/>
                  </w:tcBorders>
                  <w:tcMar>
                    <w:top w:w="28" w:type="dxa"/>
                    <w:left w:w="57" w:type="dxa"/>
                    <w:bottom w:w="28" w:type="dxa"/>
                    <w:right w:w="57" w:type="dxa"/>
                  </w:tcMar>
                  <w:vAlign w:val="center"/>
                  <w:hideMark/>
                </w:tcPr>
                <w:p w14:paraId="53B30D30"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5</w:t>
                  </w:r>
                  <w:r>
                    <w:rPr>
                      <w:rFonts w:ascii="ＭＳ 明朝" w:hAnsi="ＭＳ 明朝" w:hint="eastAsia"/>
                      <w:szCs w:val="21"/>
                    </w:rPr>
                    <w:t>（</w:t>
                  </w:r>
                  <w:r w:rsidRPr="00BE3020">
                    <w:rPr>
                      <w:rFonts w:ascii="ＭＳ 明朝" w:hAnsi="ＭＳ 明朝" w:hint="eastAsia"/>
                      <w:szCs w:val="21"/>
                    </w:rPr>
                    <w:t>5.3</w:t>
                  </w:r>
                  <w:r>
                    <w:rPr>
                      <w:rFonts w:ascii="ＭＳ 明朝" w:hAnsi="ＭＳ 明朝" w:hint="eastAsia"/>
                      <w:szCs w:val="21"/>
                    </w:rPr>
                    <w:t>）</w:t>
                  </w:r>
                </w:p>
                <w:p w14:paraId="170DCD45"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4</w:t>
                  </w:r>
                  <w:r>
                    <w:rPr>
                      <w:rFonts w:ascii="ＭＳ 明朝" w:hAnsi="ＭＳ 明朝" w:hint="eastAsia"/>
                      <w:szCs w:val="21"/>
                    </w:rPr>
                    <w:t>（</w:t>
                  </w:r>
                  <w:r w:rsidRPr="00BE3020">
                    <w:rPr>
                      <w:rFonts w:ascii="ＭＳ 明朝" w:hAnsi="ＭＳ 明朝" w:hint="eastAsia"/>
                      <w:szCs w:val="21"/>
                    </w:rPr>
                    <w:t>4.3</w:t>
                  </w:r>
                  <w:r>
                    <w:rPr>
                      <w:rFonts w:ascii="ＭＳ 明朝" w:hAnsi="ＭＳ 明朝" w:hint="eastAsia"/>
                      <w:szCs w:val="21"/>
                    </w:rPr>
                    <w:t>）</w:t>
                  </w:r>
                </w:p>
              </w:tc>
            </w:tr>
            <w:tr w:rsidR="00023869" w:rsidRPr="00BE3020" w14:paraId="3A44E0F5" w14:textId="77777777" w:rsidTr="00335BEE">
              <w:trPr>
                <w:trHeight w:val="543"/>
              </w:trPr>
              <w:tc>
                <w:tcPr>
                  <w:tcW w:w="1819" w:type="pct"/>
                  <w:tcBorders>
                    <w:top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1E86B680" w14:textId="77777777" w:rsidR="00023869" w:rsidRPr="00BE3020" w:rsidRDefault="00023869" w:rsidP="00023869">
                  <w:pPr>
                    <w:contextualSpacing/>
                    <w:rPr>
                      <w:rFonts w:ascii="ＭＳ 明朝" w:hAnsi="ＭＳ 明朝"/>
                      <w:b/>
                      <w:bCs/>
                      <w:szCs w:val="21"/>
                    </w:rPr>
                  </w:pPr>
                  <w:r w:rsidRPr="00BE3020">
                    <w:rPr>
                      <w:rFonts w:ascii="ＭＳ 明朝" w:hAnsi="ＭＳ 明朝" w:hint="eastAsia"/>
                      <w:b/>
                      <w:bCs/>
                      <w:szCs w:val="21"/>
                    </w:rPr>
                    <w:t>臨床検査</w:t>
                  </w:r>
                </w:p>
                <w:p w14:paraId="31142152"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血中クレアチンホスホキナーゼ増加</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6C4F11F1"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p w14:paraId="30702B82"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p w14:paraId="5A41F5DD" w14:textId="77777777" w:rsidR="00023869" w:rsidRPr="00BE3020" w:rsidRDefault="00023869" w:rsidP="00023869">
                  <w:pPr>
                    <w:contextualSpacing/>
                    <w:jc w:val="center"/>
                    <w:rPr>
                      <w:rFonts w:ascii="ＭＳ 明朝" w:hAnsi="ＭＳ 明朝"/>
                      <w:szCs w:val="21"/>
                    </w:rPr>
                  </w:pP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2F81FEBF"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3</w:t>
                  </w:r>
                  <w:r>
                    <w:rPr>
                      <w:rFonts w:ascii="ＭＳ 明朝" w:hAnsi="ＭＳ 明朝" w:hint="eastAsia"/>
                      <w:szCs w:val="21"/>
                    </w:rPr>
                    <w:t>（</w:t>
                  </w:r>
                  <w:r w:rsidRPr="00BE3020">
                    <w:rPr>
                      <w:rFonts w:ascii="ＭＳ 明朝" w:hAnsi="ＭＳ 明朝" w:hint="eastAsia"/>
                      <w:szCs w:val="21"/>
                    </w:rPr>
                    <w:t>9.1</w:t>
                  </w:r>
                  <w:r>
                    <w:rPr>
                      <w:rFonts w:ascii="ＭＳ 明朝" w:hAnsi="ＭＳ 明朝" w:hint="eastAsia"/>
                      <w:szCs w:val="21"/>
                    </w:rPr>
                    <w:t>）</w:t>
                  </w:r>
                </w:p>
                <w:p w14:paraId="2916A899"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w:t>
                  </w:r>
                  <w:r>
                    <w:rPr>
                      <w:rFonts w:ascii="ＭＳ 明朝" w:hAnsi="ＭＳ 明朝" w:hint="eastAsia"/>
                      <w:szCs w:val="21"/>
                    </w:rPr>
                    <w:t>（</w:t>
                  </w:r>
                  <w:r w:rsidRPr="00BE3020">
                    <w:rPr>
                      <w:rFonts w:ascii="ＭＳ 明朝" w:hAnsi="ＭＳ 明朝" w:hint="eastAsia"/>
                      <w:szCs w:val="21"/>
                    </w:rPr>
                    <w:t>6.1</w:t>
                  </w:r>
                  <w:r>
                    <w:rPr>
                      <w:rFonts w:ascii="ＭＳ 明朝" w:hAnsi="ＭＳ 明朝" w:hint="eastAsia"/>
                      <w:szCs w:val="21"/>
                    </w:rPr>
                    <w:t>）</w:t>
                  </w:r>
                </w:p>
                <w:p w14:paraId="654ECCCC" w14:textId="77777777" w:rsidR="00023869" w:rsidRPr="00BE3020" w:rsidRDefault="00023869" w:rsidP="00023869">
                  <w:pPr>
                    <w:contextualSpacing/>
                    <w:jc w:val="center"/>
                    <w:rPr>
                      <w:rFonts w:ascii="ＭＳ 明朝" w:hAnsi="ＭＳ 明朝"/>
                      <w:szCs w:val="21"/>
                    </w:rPr>
                  </w:pP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1B13986F"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p w14:paraId="59CBAA7F"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p w14:paraId="7558B19C" w14:textId="77777777" w:rsidR="00023869" w:rsidRPr="00BE3020" w:rsidRDefault="00023869" w:rsidP="00023869">
                  <w:pPr>
                    <w:contextualSpacing/>
                    <w:jc w:val="center"/>
                    <w:rPr>
                      <w:rFonts w:ascii="ＭＳ 明朝" w:hAnsi="ＭＳ 明朝"/>
                      <w:szCs w:val="21"/>
                    </w:rPr>
                  </w:pPr>
                </w:p>
              </w:tc>
              <w:tc>
                <w:tcPr>
                  <w:tcW w:w="796" w:type="pct"/>
                  <w:tcBorders>
                    <w:top w:val="single" w:sz="8" w:space="0" w:color="000000" w:themeColor="text1"/>
                    <w:left w:val="single" w:sz="8" w:space="0" w:color="000000" w:themeColor="text1"/>
                    <w:bottom w:val="single" w:sz="8" w:space="0" w:color="000000" w:themeColor="text1"/>
                  </w:tcBorders>
                  <w:tcMar>
                    <w:top w:w="28" w:type="dxa"/>
                    <w:left w:w="57" w:type="dxa"/>
                    <w:bottom w:w="28" w:type="dxa"/>
                    <w:right w:w="57" w:type="dxa"/>
                  </w:tcMar>
                  <w:vAlign w:val="center"/>
                  <w:hideMark/>
                </w:tcPr>
                <w:p w14:paraId="66A2A7F4"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3</w:t>
                  </w:r>
                  <w:r>
                    <w:rPr>
                      <w:rFonts w:ascii="ＭＳ 明朝" w:hAnsi="ＭＳ 明朝" w:hint="eastAsia"/>
                      <w:szCs w:val="21"/>
                    </w:rPr>
                    <w:t>（</w:t>
                  </w:r>
                  <w:r w:rsidRPr="00BE3020">
                    <w:rPr>
                      <w:rFonts w:ascii="ＭＳ 明朝" w:hAnsi="ＭＳ 明朝" w:hint="eastAsia"/>
                      <w:szCs w:val="21"/>
                    </w:rPr>
                    <w:t>3.2</w:t>
                  </w:r>
                  <w:r>
                    <w:rPr>
                      <w:rFonts w:ascii="ＭＳ 明朝" w:hAnsi="ＭＳ 明朝" w:hint="eastAsia"/>
                      <w:szCs w:val="21"/>
                    </w:rPr>
                    <w:t>）</w:t>
                  </w:r>
                </w:p>
                <w:p w14:paraId="09122644"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w:t>
                  </w:r>
                  <w:r>
                    <w:rPr>
                      <w:rFonts w:ascii="ＭＳ 明朝" w:hAnsi="ＭＳ 明朝" w:hint="eastAsia"/>
                      <w:szCs w:val="21"/>
                    </w:rPr>
                    <w:t>（</w:t>
                  </w:r>
                  <w:r w:rsidRPr="00BE3020">
                    <w:rPr>
                      <w:rFonts w:ascii="ＭＳ 明朝" w:hAnsi="ＭＳ 明朝" w:hint="eastAsia"/>
                      <w:szCs w:val="21"/>
                    </w:rPr>
                    <w:t>2.1</w:t>
                  </w:r>
                  <w:r>
                    <w:rPr>
                      <w:rFonts w:ascii="ＭＳ 明朝" w:hAnsi="ＭＳ 明朝" w:hint="eastAsia"/>
                      <w:szCs w:val="21"/>
                    </w:rPr>
                    <w:t>）</w:t>
                  </w:r>
                </w:p>
                <w:p w14:paraId="1852C464" w14:textId="77777777" w:rsidR="00023869" w:rsidRPr="00BE3020" w:rsidRDefault="00023869" w:rsidP="00023869">
                  <w:pPr>
                    <w:contextualSpacing/>
                    <w:jc w:val="center"/>
                    <w:rPr>
                      <w:rFonts w:ascii="ＭＳ 明朝" w:hAnsi="ＭＳ 明朝"/>
                      <w:szCs w:val="21"/>
                    </w:rPr>
                  </w:pPr>
                </w:p>
              </w:tc>
            </w:tr>
            <w:tr w:rsidR="00023869" w:rsidRPr="00BE3020" w14:paraId="02D094DF" w14:textId="77777777" w:rsidTr="00335BEE">
              <w:trPr>
                <w:trHeight w:val="543"/>
              </w:trPr>
              <w:tc>
                <w:tcPr>
                  <w:tcW w:w="1819" w:type="pct"/>
                  <w:tcBorders>
                    <w:top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7F76EC6B" w14:textId="77777777" w:rsidR="00023869" w:rsidRPr="00BE3020" w:rsidRDefault="00023869" w:rsidP="00023869">
                  <w:pPr>
                    <w:contextualSpacing/>
                    <w:rPr>
                      <w:rFonts w:ascii="ＭＳ 明朝" w:hAnsi="ＭＳ 明朝"/>
                      <w:b/>
                      <w:bCs/>
                      <w:szCs w:val="21"/>
                    </w:rPr>
                  </w:pPr>
                  <w:r w:rsidRPr="00BE3020">
                    <w:rPr>
                      <w:rFonts w:ascii="ＭＳ 明朝" w:hAnsi="ＭＳ 明朝" w:hint="eastAsia"/>
                      <w:b/>
                      <w:bCs/>
                      <w:szCs w:val="21"/>
                    </w:rPr>
                    <w:t>神経系障害</w:t>
                  </w:r>
                </w:p>
                <w:p w14:paraId="1058C7C6" w14:textId="77777777" w:rsidR="00023869" w:rsidRPr="00BE3020" w:rsidRDefault="00023869" w:rsidP="00023869">
                  <w:pPr>
                    <w:contextualSpacing/>
                    <w:rPr>
                      <w:rFonts w:ascii="ＭＳ 明朝" w:hAnsi="ＭＳ 明朝"/>
                      <w:szCs w:val="21"/>
                    </w:rPr>
                  </w:pPr>
                  <w:r w:rsidRPr="00BE3020">
                    <w:rPr>
                      <w:rFonts w:ascii="ＭＳ 明朝" w:hAnsi="ＭＳ 明朝" w:hint="eastAsia"/>
                      <w:szCs w:val="21"/>
                    </w:rPr>
                    <w:t>頭痛</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38F4B6FE"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p w14:paraId="1F1D13BB"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398A9E2A"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3</w:t>
                  </w:r>
                  <w:r>
                    <w:rPr>
                      <w:rFonts w:ascii="ＭＳ 明朝" w:hAnsi="ＭＳ 明朝" w:hint="eastAsia"/>
                      <w:szCs w:val="21"/>
                    </w:rPr>
                    <w:t>（</w:t>
                  </w:r>
                  <w:r w:rsidRPr="00BE3020">
                    <w:rPr>
                      <w:rFonts w:ascii="ＭＳ 明朝" w:hAnsi="ＭＳ 明朝" w:hint="eastAsia"/>
                      <w:szCs w:val="21"/>
                    </w:rPr>
                    <w:t>9.1</w:t>
                  </w:r>
                  <w:r>
                    <w:rPr>
                      <w:rFonts w:ascii="ＭＳ 明朝" w:hAnsi="ＭＳ 明朝" w:hint="eastAsia"/>
                      <w:szCs w:val="21"/>
                    </w:rPr>
                    <w:t>）</w:t>
                  </w:r>
                </w:p>
                <w:p w14:paraId="15E271B3"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w:t>
                  </w:r>
                  <w:r>
                    <w:rPr>
                      <w:rFonts w:ascii="ＭＳ 明朝" w:hAnsi="ＭＳ 明朝" w:hint="eastAsia"/>
                      <w:szCs w:val="21"/>
                    </w:rPr>
                    <w:t>（</w:t>
                  </w:r>
                  <w:r w:rsidRPr="00BE3020">
                    <w:rPr>
                      <w:rFonts w:ascii="ＭＳ 明朝" w:hAnsi="ＭＳ 明朝" w:hint="eastAsia"/>
                      <w:szCs w:val="21"/>
                    </w:rPr>
                    <w:t>6.1</w:t>
                  </w:r>
                  <w:r>
                    <w:rPr>
                      <w:rFonts w:ascii="ＭＳ 明朝" w:hAnsi="ＭＳ 明朝" w:hint="eastAsia"/>
                      <w:szCs w:val="21"/>
                    </w:rPr>
                    <w:t>）</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2B309B99"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p w14:paraId="02CDFF92"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tc>
              <w:tc>
                <w:tcPr>
                  <w:tcW w:w="796" w:type="pct"/>
                  <w:tcBorders>
                    <w:top w:val="single" w:sz="8" w:space="0" w:color="000000" w:themeColor="text1"/>
                    <w:left w:val="single" w:sz="8" w:space="0" w:color="000000" w:themeColor="text1"/>
                    <w:bottom w:val="single" w:sz="8" w:space="0" w:color="000000" w:themeColor="text1"/>
                  </w:tcBorders>
                  <w:tcMar>
                    <w:top w:w="28" w:type="dxa"/>
                    <w:left w:w="57" w:type="dxa"/>
                    <w:bottom w:w="28" w:type="dxa"/>
                    <w:right w:w="57" w:type="dxa"/>
                  </w:tcMar>
                  <w:vAlign w:val="center"/>
                  <w:hideMark/>
                </w:tcPr>
                <w:p w14:paraId="33D2465A"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3</w:t>
                  </w:r>
                  <w:r>
                    <w:rPr>
                      <w:rFonts w:ascii="ＭＳ 明朝" w:hAnsi="ＭＳ 明朝" w:hint="eastAsia"/>
                      <w:szCs w:val="21"/>
                    </w:rPr>
                    <w:t>（</w:t>
                  </w:r>
                  <w:r w:rsidRPr="00BE3020">
                    <w:rPr>
                      <w:rFonts w:ascii="ＭＳ 明朝" w:hAnsi="ＭＳ 明朝" w:hint="eastAsia"/>
                      <w:szCs w:val="21"/>
                    </w:rPr>
                    <w:t>3.2</w:t>
                  </w:r>
                  <w:r>
                    <w:rPr>
                      <w:rFonts w:ascii="ＭＳ 明朝" w:hAnsi="ＭＳ 明朝" w:hint="eastAsia"/>
                      <w:szCs w:val="21"/>
                    </w:rPr>
                    <w:t>）</w:t>
                  </w:r>
                </w:p>
                <w:p w14:paraId="24E1BB06"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w:t>
                  </w:r>
                  <w:r>
                    <w:rPr>
                      <w:rFonts w:ascii="ＭＳ 明朝" w:hAnsi="ＭＳ 明朝" w:hint="eastAsia"/>
                      <w:szCs w:val="21"/>
                    </w:rPr>
                    <w:t>（</w:t>
                  </w:r>
                  <w:r w:rsidRPr="00BE3020">
                    <w:rPr>
                      <w:rFonts w:ascii="ＭＳ 明朝" w:hAnsi="ＭＳ 明朝" w:hint="eastAsia"/>
                      <w:szCs w:val="21"/>
                    </w:rPr>
                    <w:t>2.1</w:t>
                  </w:r>
                  <w:r>
                    <w:rPr>
                      <w:rFonts w:ascii="ＭＳ 明朝" w:hAnsi="ＭＳ 明朝" w:hint="eastAsia"/>
                      <w:szCs w:val="21"/>
                    </w:rPr>
                    <w:t>）</w:t>
                  </w:r>
                </w:p>
              </w:tc>
            </w:tr>
            <w:tr w:rsidR="00023869" w:rsidRPr="00BE3020" w14:paraId="6FCB1BBA" w14:textId="77777777" w:rsidTr="00335BEE">
              <w:trPr>
                <w:trHeight w:val="300"/>
              </w:trPr>
              <w:tc>
                <w:tcPr>
                  <w:tcW w:w="1819" w:type="pct"/>
                  <w:tcBorders>
                    <w:top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16EBF1A0" w14:textId="77777777" w:rsidR="00023869" w:rsidRPr="00BE3020" w:rsidRDefault="00023869" w:rsidP="00023869">
                  <w:pPr>
                    <w:contextualSpacing/>
                    <w:rPr>
                      <w:rFonts w:ascii="ＭＳ 明朝" w:hAnsi="ＭＳ 明朝"/>
                      <w:b/>
                      <w:bCs/>
                      <w:szCs w:val="21"/>
                    </w:rPr>
                  </w:pPr>
                  <w:r w:rsidRPr="00BE3020">
                    <w:rPr>
                      <w:rFonts w:ascii="ＭＳ 明朝" w:hAnsi="ＭＳ 明朝" w:hint="eastAsia"/>
                      <w:b/>
                      <w:bCs/>
                      <w:szCs w:val="21"/>
                    </w:rPr>
                    <w:t>感染症および寄生虫症</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74A14CF5"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w:t>
                  </w:r>
                  <w:r>
                    <w:rPr>
                      <w:rFonts w:ascii="ＭＳ 明朝" w:hAnsi="ＭＳ 明朝" w:hint="eastAsia"/>
                      <w:szCs w:val="21"/>
                    </w:rPr>
                    <w:t>（</w:t>
                  </w:r>
                  <w:r w:rsidRPr="00BE3020">
                    <w:rPr>
                      <w:rFonts w:ascii="ＭＳ 明朝" w:hAnsi="ＭＳ 明朝" w:hint="eastAsia"/>
                      <w:szCs w:val="21"/>
                    </w:rPr>
                    <w:t>4.2</w:t>
                  </w:r>
                  <w:r>
                    <w:rPr>
                      <w:rFonts w:ascii="ＭＳ 明朝" w:hAnsi="ＭＳ 明朝" w:hint="eastAsia"/>
                      <w:szCs w:val="21"/>
                    </w:rPr>
                    <w:t>）</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6B124EEF"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386B1173"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w:t>
                  </w:r>
                  <w:r>
                    <w:rPr>
                      <w:rFonts w:ascii="ＭＳ 明朝" w:hAnsi="ＭＳ 明朝" w:hint="eastAsia"/>
                      <w:szCs w:val="21"/>
                    </w:rPr>
                    <w:t>（</w:t>
                  </w:r>
                  <w:r w:rsidRPr="00BE3020">
                    <w:rPr>
                      <w:rFonts w:ascii="ＭＳ 明朝" w:hAnsi="ＭＳ 明朝" w:hint="eastAsia"/>
                      <w:szCs w:val="21"/>
                    </w:rPr>
                    <w:t>2.7</w:t>
                  </w:r>
                  <w:r>
                    <w:rPr>
                      <w:rFonts w:ascii="ＭＳ 明朝" w:hAnsi="ＭＳ 明朝" w:hint="eastAsia"/>
                      <w:szCs w:val="21"/>
                    </w:rPr>
                    <w:t>）</w:t>
                  </w:r>
                </w:p>
              </w:tc>
              <w:tc>
                <w:tcPr>
                  <w:tcW w:w="796" w:type="pct"/>
                  <w:tcBorders>
                    <w:top w:val="single" w:sz="8" w:space="0" w:color="000000" w:themeColor="text1"/>
                    <w:left w:val="single" w:sz="8" w:space="0" w:color="000000" w:themeColor="text1"/>
                    <w:bottom w:val="single" w:sz="8" w:space="0" w:color="000000" w:themeColor="text1"/>
                  </w:tcBorders>
                  <w:tcMar>
                    <w:top w:w="28" w:type="dxa"/>
                    <w:left w:w="57" w:type="dxa"/>
                    <w:bottom w:w="28" w:type="dxa"/>
                    <w:right w:w="57" w:type="dxa"/>
                  </w:tcMar>
                  <w:vAlign w:val="center"/>
                  <w:hideMark/>
                </w:tcPr>
                <w:p w14:paraId="7E892E88"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w:t>
                  </w:r>
                  <w:r>
                    <w:rPr>
                      <w:rFonts w:ascii="ＭＳ 明朝" w:hAnsi="ＭＳ 明朝" w:hint="eastAsia"/>
                      <w:szCs w:val="21"/>
                    </w:rPr>
                    <w:t>（</w:t>
                  </w:r>
                  <w:r w:rsidRPr="00BE3020">
                    <w:rPr>
                      <w:rFonts w:ascii="ＭＳ 明朝" w:hAnsi="ＭＳ 明朝" w:hint="eastAsia"/>
                      <w:szCs w:val="21"/>
                    </w:rPr>
                    <w:t>2.1</w:t>
                  </w:r>
                  <w:r>
                    <w:rPr>
                      <w:rFonts w:ascii="ＭＳ 明朝" w:hAnsi="ＭＳ 明朝" w:hint="eastAsia"/>
                      <w:szCs w:val="21"/>
                    </w:rPr>
                    <w:t>）</w:t>
                  </w:r>
                </w:p>
              </w:tc>
            </w:tr>
            <w:tr w:rsidR="00023869" w:rsidRPr="00BE3020" w14:paraId="36C5BC28" w14:textId="77777777" w:rsidTr="00335BEE">
              <w:trPr>
                <w:trHeight w:val="300"/>
              </w:trPr>
              <w:tc>
                <w:tcPr>
                  <w:tcW w:w="1819" w:type="pct"/>
                  <w:tcBorders>
                    <w:top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5DF3A661" w14:textId="77777777" w:rsidR="00023869" w:rsidRPr="00BE3020" w:rsidRDefault="00023869" w:rsidP="00023869">
                  <w:pPr>
                    <w:contextualSpacing/>
                    <w:rPr>
                      <w:rFonts w:ascii="ＭＳ 明朝" w:hAnsi="ＭＳ 明朝"/>
                      <w:b/>
                      <w:bCs/>
                      <w:szCs w:val="21"/>
                    </w:rPr>
                  </w:pPr>
                  <w:r w:rsidRPr="00BE3020">
                    <w:rPr>
                      <w:rFonts w:ascii="ＭＳ 明朝" w:hAnsi="ＭＳ 明朝" w:hint="eastAsia"/>
                      <w:b/>
                      <w:bCs/>
                      <w:szCs w:val="21"/>
                    </w:rPr>
                    <w:t>皮膚および皮下組織障害</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6742C229"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w:t>
                  </w:r>
                  <w:r>
                    <w:rPr>
                      <w:rFonts w:ascii="ＭＳ 明朝" w:hAnsi="ＭＳ 明朝" w:hint="eastAsia"/>
                      <w:szCs w:val="21"/>
                    </w:rPr>
                    <w:t>（</w:t>
                  </w:r>
                  <w:r w:rsidRPr="00BE3020">
                    <w:rPr>
                      <w:rFonts w:ascii="ＭＳ 明朝" w:hAnsi="ＭＳ 明朝" w:hint="eastAsia"/>
                      <w:szCs w:val="21"/>
                    </w:rPr>
                    <w:t>4.2</w:t>
                  </w:r>
                  <w:r>
                    <w:rPr>
                      <w:rFonts w:ascii="ＭＳ 明朝" w:hAnsi="ＭＳ 明朝" w:hint="eastAsia"/>
                      <w:szCs w:val="21"/>
                    </w:rPr>
                    <w:t>）</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071F8074"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1</w:t>
                  </w:r>
                  <w:r>
                    <w:rPr>
                      <w:rFonts w:ascii="ＭＳ 明朝" w:hAnsi="ＭＳ 明朝" w:hint="eastAsia"/>
                      <w:szCs w:val="21"/>
                    </w:rPr>
                    <w:t>（</w:t>
                  </w:r>
                  <w:r w:rsidRPr="00BE3020">
                    <w:rPr>
                      <w:rFonts w:ascii="ＭＳ 明朝" w:hAnsi="ＭＳ 明朝" w:hint="eastAsia"/>
                      <w:szCs w:val="21"/>
                    </w:rPr>
                    <w:t>3.0</w:t>
                  </w:r>
                  <w:r>
                    <w:rPr>
                      <w:rFonts w:ascii="ＭＳ 明朝" w:hAnsi="ＭＳ 明朝" w:hint="eastAsia"/>
                      <w:szCs w:val="21"/>
                    </w:rPr>
                    <w:t>）</w:t>
                  </w:r>
                </w:p>
              </w:tc>
              <w:tc>
                <w:tcPr>
                  <w:tcW w:w="795"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8" w:type="dxa"/>
                    <w:left w:w="57" w:type="dxa"/>
                    <w:bottom w:w="28" w:type="dxa"/>
                    <w:right w:w="57" w:type="dxa"/>
                  </w:tcMar>
                  <w:vAlign w:val="center"/>
                  <w:hideMark/>
                </w:tcPr>
                <w:p w14:paraId="5E8FA8A6"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0</w:t>
                  </w:r>
                </w:p>
              </w:tc>
              <w:tc>
                <w:tcPr>
                  <w:tcW w:w="796" w:type="pct"/>
                  <w:tcBorders>
                    <w:top w:val="single" w:sz="8" w:space="0" w:color="000000" w:themeColor="text1"/>
                    <w:left w:val="single" w:sz="8" w:space="0" w:color="000000" w:themeColor="text1"/>
                    <w:bottom w:val="single" w:sz="8" w:space="0" w:color="000000" w:themeColor="text1"/>
                  </w:tcBorders>
                  <w:tcMar>
                    <w:top w:w="28" w:type="dxa"/>
                    <w:left w:w="57" w:type="dxa"/>
                    <w:bottom w:w="28" w:type="dxa"/>
                    <w:right w:w="57" w:type="dxa"/>
                  </w:tcMar>
                  <w:vAlign w:val="center"/>
                  <w:hideMark/>
                </w:tcPr>
                <w:p w14:paraId="4845BF39" w14:textId="77777777" w:rsidR="00023869" w:rsidRPr="00BE3020" w:rsidRDefault="00023869" w:rsidP="00023869">
                  <w:pPr>
                    <w:contextualSpacing/>
                    <w:jc w:val="center"/>
                    <w:rPr>
                      <w:rFonts w:ascii="ＭＳ 明朝" w:hAnsi="ＭＳ 明朝"/>
                      <w:szCs w:val="21"/>
                    </w:rPr>
                  </w:pPr>
                  <w:r w:rsidRPr="00BE3020">
                    <w:rPr>
                      <w:rFonts w:ascii="ＭＳ 明朝" w:hAnsi="ＭＳ 明朝" w:hint="eastAsia"/>
                      <w:szCs w:val="21"/>
                    </w:rPr>
                    <w:t>2</w:t>
                  </w:r>
                  <w:r>
                    <w:rPr>
                      <w:rFonts w:ascii="ＭＳ 明朝" w:hAnsi="ＭＳ 明朝" w:hint="eastAsia"/>
                      <w:szCs w:val="21"/>
                    </w:rPr>
                    <w:t>（</w:t>
                  </w:r>
                  <w:r w:rsidRPr="00BE3020">
                    <w:rPr>
                      <w:rFonts w:ascii="ＭＳ 明朝" w:hAnsi="ＭＳ 明朝" w:hint="eastAsia"/>
                      <w:szCs w:val="21"/>
                    </w:rPr>
                    <w:t>2.1</w:t>
                  </w:r>
                  <w:r>
                    <w:rPr>
                      <w:rFonts w:ascii="ＭＳ 明朝" w:hAnsi="ＭＳ 明朝" w:hint="eastAsia"/>
                      <w:szCs w:val="21"/>
                    </w:rPr>
                    <w:t>）</w:t>
                  </w:r>
                </w:p>
              </w:tc>
            </w:tr>
          </w:tbl>
          <w:p w14:paraId="4494A1C0" w14:textId="4EB62D91" w:rsidR="007E22D0" w:rsidRPr="007E22D0" w:rsidRDefault="007E22D0" w:rsidP="007E22D0">
            <w:pPr>
              <w:tabs>
                <w:tab w:val="left" w:pos="142"/>
                <w:tab w:val="left" w:pos="284"/>
              </w:tabs>
              <w:spacing w:line="0" w:lineRule="atLeast"/>
              <w:jc w:val="left"/>
              <w:rPr>
                <w:rFonts w:ascii="ＭＳ 明朝" w:hAnsi="ＭＳ 明朝"/>
                <w:sz w:val="18"/>
                <w:szCs w:val="18"/>
              </w:rPr>
            </w:pPr>
            <w:r w:rsidRPr="007E22D0">
              <w:rPr>
                <w:rFonts w:ascii="ＭＳ 明朝" w:hAnsi="ＭＳ 明朝"/>
                <w:sz w:val="18"/>
                <w:szCs w:val="18"/>
              </w:rPr>
              <w:t>MedDRA version 20.0　SOC／PT</w:t>
            </w:r>
          </w:p>
          <w:p w14:paraId="150E1433" w14:textId="22BA5A8D" w:rsidR="007E22D0" w:rsidRPr="007E22D0" w:rsidRDefault="007E22D0" w:rsidP="007E22D0">
            <w:pPr>
              <w:tabs>
                <w:tab w:val="left" w:pos="142"/>
                <w:tab w:val="left" w:pos="284"/>
              </w:tabs>
              <w:spacing w:line="0" w:lineRule="atLeast"/>
              <w:jc w:val="left"/>
              <w:rPr>
                <w:rFonts w:ascii="ＭＳ 明朝" w:hAnsi="ＭＳ 明朝"/>
                <w:sz w:val="18"/>
                <w:szCs w:val="18"/>
              </w:rPr>
            </w:pPr>
            <w:r w:rsidRPr="007E22D0">
              <w:rPr>
                <w:rFonts w:ascii="ＭＳ 明朝" w:hAnsi="ＭＳ 明朝"/>
                <w:sz w:val="18"/>
                <w:szCs w:val="18"/>
              </w:rPr>
              <w:t>a：</w:t>
            </w:r>
            <w:r w:rsidR="006662B0" w:rsidRPr="008D1825">
              <w:rPr>
                <w:rFonts w:ascii="ＭＳ 明朝" w:hAnsi="ＭＳ 明朝"/>
                <w:sz w:val="18"/>
                <w:szCs w:val="18"/>
              </w:rPr>
              <w:t>UX007-CL201</w:t>
            </w:r>
            <w:r w:rsidR="006662B0" w:rsidRPr="008D1825">
              <w:rPr>
                <w:rFonts w:ascii="ＭＳ 明朝" w:hAnsi="ＭＳ 明朝" w:hint="eastAsia"/>
                <w:sz w:val="18"/>
                <w:szCs w:val="18"/>
              </w:rPr>
              <w:t>試験に参加したが、</w:t>
            </w:r>
            <w:r w:rsidR="006662B0">
              <w:rPr>
                <w:rFonts w:ascii="ＭＳ 明朝" w:hAnsi="ＭＳ 明朝" w:hint="eastAsia"/>
                <w:sz w:val="18"/>
                <w:szCs w:val="18"/>
              </w:rPr>
              <w:t>本剤</w:t>
            </w:r>
            <w:r w:rsidR="006662B0" w:rsidRPr="008D1825">
              <w:rPr>
                <w:rFonts w:ascii="ＭＳ 明朝" w:hAnsi="ＭＳ 明朝" w:hint="eastAsia"/>
                <w:sz w:val="18"/>
                <w:szCs w:val="18"/>
              </w:rPr>
              <w:t>を投与されていない期間が</w:t>
            </w:r>
            <w:r w:rsidR="006662B0" w:rsidRPr="008D1825">
              <w:rPr>
                <w:rFonts w:ascii="ＭＳ 明朝" w:hAnsi="ＭＳ 明朝"/>
                <w:sz w:val="18"/>
                <w:szCs w:val="18"/>
              </w:rPr>
              <w:t>2</w:t>
            </w:r>
            <w:r w:rsidR="006662B0" w:rsidRPr="008D1825">
              <w:rPr>
                <w:rFonts w:ascii="ＭＳ 明朝" w:hAnsi="ＭＳ 明朝" w:hint="eastAsia"/>
                <w:sz w:val="18"/>
                <w:szCs w:val="18"/>
              </w:rPr>
              <w:t>年を超えていた</w:t>
            </w:r>
            <w:r w:rsidR="006662B0" w:rsidRPr="008D1825">
              <w:rPr>
                <w:rFonts w:ascii="ＭＳ 明朝" w:hAnsi="ＭＳ 明朝"/>
                <w:sz w:val="18"/>
                <w:szCs w:val="18"/>
              </w:rPr>
              <w:t>1</w:t>
            </w:r>
            <w:r w:rsidR="006662B0" w:rsidRPr="008D1825">
              <w:rPr>
                <w:rFonts w:ascii="ＭＳ 明朝" w:hAnsi="ＭＳ 明朝" w:hint="eastAsia"/>
                <w:sz w:val="18"/>
                <w:szCs w:val="18"/>
              </w:rPr>
              <w:t>例を含む。</w:t>
            </w:r>
          </w:p>
          <w:p w14:paraId="411672B5" w14:textId="641C3573" w:rsidR="00372CB7" w:rsidRPr="00A363AA" w:rsidRDefault="007E22D0" w:rsidP="00254551">
            <w:pPr>
              <w:tabs>
                <w:tab w:val="left" w:pos="142"/>
                <w:tab w:val="left" w:pos="284"/>
              </w:tabs>
              <w:spacing w:line="0" w:lineRule="atLeast"/>
              <w:jc w:val="left"/>
              <w:rPr>
                <w:rFonts w:ascii="ＭＳ 明朝" w:hAnsi="ＭＳ 明朝"/>
                <w:sz w:val="18"/>
                <w:szCs w:val="18"/>
              </w:rPr>
            </w:pPr>
            <w:r w:rsidRPr="007E22D0">
              <w:rPr>
                <w:rFonts w:ascii="ＭＳ 明朝" w:hAnsi="ＭＳ 明朝"/>
                <w:sz w:val="18"/>
                <w:szCs w:val="18"/>
              </w:rPr>
              <w:t>b：いずれか2つのコホート間で20</w:t>
            </w:r>
            <w:r w:rsidR="00325044">
              <w:rPr>
                <w:rFonts w:ascii="ＭＳ 明朝" w:hAnsi="ＭＳ 明朝"/>
                <w:sz w:val="18"/>
                <w:szCs w:val="18"/>
              </w:rPr>
              <w:t>%</w:t>
            </w:r>
            <w:r w:rsidRPr="007E22D0">
              <w:rPr>
                <w:rFonts w:ascii="ＭＳ 明朝" w:hAnsi="ＭＳ 明朝"/>
                <w:sz w:val="18"/>
                <w:szCs w:val="18"/>
              </w:rPr>
              <w:t>以上の差がある副作用。</w:t>
            </w:r>
          </w:p>
        </w:tc>
      </w:tr>
    </w:tbl>
    <w:p w14:paraId="5CC91960" w14:textId="71A792F6" w:rsidR="00AC41EA" w:rsidRPr="00436A82" w:rsidRDefault="00AC41EA" w:rsidP="004A2369">
      <w:pPr>
        <w:spacing w:line="0" w:lineRule="atLeast"/>
        <w:ind w:left="360" w:hangingChars="200" w:hanging="360"/>
        <w:rPr>
          <w:rFonts w:ascii="ＭＳ 明朝" w:hAnsi="ＭＳ 明朝"/>
          <w:sz w:val="18"/>
          <w:szCs w:val="18"/>
        </w:rPr>
      </w:pPr>
      <w:r w:rsidRPr="00115F1F">
        <w:rPr>
          <w:rFonts w:ascii="ＭＳ 明朝" w:hAnsi="ＭＳ 明朝" w:hint="eastAsia"/>
          <w:sz w:val="18"/>
          <w:szCs w:val="18"/>
        </w:rPr>
        <w:lastRenderedPageBreak/>
        <w:t>注）本剤の承認された効能・効果及び用法・用量は「Ⅴ</w:t>
      </w:r>
      <w:r w:rsidR="00B720D0">
        <w:rPr>
          <w:rFonts w:ascii="ＭＳ 明朝" w:hAnsi="ＭＳ 明朝" w:hint="eastAsia"/>
          <w:sz w:val="18"/>
          <w:szCs w:val="18"/>
        </w:rPr>
        <w:t>．</w:t>
      </w:r>
      <w:r w:rsidRPr="00115F1F">
        <w:rPr>
          <w:rFonts w:ascii="ＭＳ 明朝" w:hAnsi="ＭＳ 明朝"/>
          <w:sz w:val="18"/>
          <w:szCs w:val="18"/>
        </w:rPr>
        <w:t>1</w:t>
      </w:r>
      <w:r w:rsidR="00B720D0">
        <w:rPr>
          <w:rFonts w:ascii="ＭＳ 明朝" w:hAnsi="ＭＳ 明朝" w:hint="eastAsia"/>
          <w:sz w:val="18"/>
          <w:szCs w:val="18"/>
        </w:rPr>
        <w:t>．</w:t>
      </w:r>
      <w:r w:rsidRPr="00115F1F">
        <w:rPr>
          <w:rFonts w:ascii="ＭＳ 明朝" w:hAnsi="ＭＳ 明朝"/>
          <w:sz w:val="18"/>
          <w:szCs w:val="18"/>
        </w:rPr>
        <w:t>効能又は効果」</w:t>
      </w:r>
      <w:r>
        <w:rPr>
          <w:rFonts w:ascii="ＭＳ 明朝" w:hAnsi="ＭＳ 明朝" w:hint="eastAsia"/>
          <w:sz w:val="18"/>
          <w:szCs w:val="18"/>
        </w:rPr>
        <w:t>、</w:t>
      </w:r>
      <w:r w:rsidRPr="00115F1F">
        <w:rPr>
          <w:rFonts w:ascii="ＭＳ 明朝" w:hAnsi="ＭＳ 明朝"/>
          <w:sz w:val="18"/>
          <w:szCs w:val="18"/>
        </w:rPr>
        <w:t>「Ⅴ</w:t>
      </w:r>
      <w:r w:rsidR="00B720D0">
        <w:rPr>
          <w:rFonts w:ascii="ＭＳ 明朝" w:hAnsi="ＭＳ 明朝" w:hint="eastAsia"/>
          <w:sz w:val="18"/>
          <w:szCs w:val="18"/>
        </w:rPr>
        <w:t>．</w:t>
      </w:r>
      <w:r w:rsidRPr="00115F1F">
        <w:rPr>
          <w:rFonts w:ascii="ＭＳ 明朝" w:hAnsi="ＭＳ 明朝"/>
          <w:sz w:val="18"/>
          <w:szCs w:val="18"/>
        </w:rPr>
        <w:t>3</w:t>
      </w:r>
      <w:r w:rsidR="00B720D0">
        <w:rPr>
          <w:rFonts w:ascii="ＭＳ 明朝" w:hAnsi="ＭＳ 明朝" w:hint="eastAsia"/>
          <w:sz w:val="18"/>
          <w:szCs w:val="18"/>
        </w:rPr>
        <w:t>．</w:t>
      </w:r>
      <w:r w:rsidRPr="00115F1F">
        <w:rPr>
          <w:rFonts w:ascii="ＭＳ 明朝" w:hAnsi="ＭＳ 明朝"/>
          <w:sz w:val="18"/>
          <w:szCs w:val="18"/>
        </w:rPr>
        <w:t>用法及び用量」</w:t>
      </w:r>
      <w:r>
        <w:rPr>
          <w:rFonts w:ascii="ＭＳ 明朝" w:hAnsi="ＭＳ 明朝" w:hint="eastAsia"/>
          <w:sz w:val="18"/>
          <w:szCs w:val="18"/>
        </w:rPr>
        <w:t>及び</w:t>
      </w:r>
      <w:r w:rsidRPr="00115F1F">
        <w:rPr>
          <w:rFonts w:ascii="ＭＳ 明朝" w:hAnsi="ＭＳ 明朝"/>
          <w:sz w:val="18"/>
          <w:szCs w:val="18"/>
        </w:rPr>
        <w:t>「Ⅴ</w:t>
      </w:r>
      <w:r w:rsidR="00B720D0">
        <w:rPr>
          <w:rFonts w:ascii="ＭＳ 明朝" w:hAnsi="ＭＳ 明朝" w:hint="eastAsia"/>
          <w:sz w:val="18"/>
          <w:szCs w:val="18"/>
        </w:rPr>
        <w:t>．</w:t>
      </w:r>
      <w:r>
        <w:rPr>
          <w:rFonts w:ascii="ＭＳ 明朝" w:hAnsi="ＭＳ 明朝" w:hint="eastAsia"/>
          <w:sz w:val="18"/>
          <w:szCs w:val="18"/>
        </w:rPr>
        <w:t>4</w:t>
      </w:r>
      <w:r w:rsidR="00B720D0">
        <w:rPr>
          <w:rFonts w:ascii="ＭＳ 明朝" w:hAnsi="ＭＳ 明朝" w:hint="eastAsia"/>
          <w:sz w:val="18"/>
          <w:szCs w:val="18"/>
        </w:rPr>
        <w:t>．</w:t>
      </w:r>
      <w:r w:rsidRPr="00115F1F">
        <w:rPr>
          <w:rFonts w:ascii="ＭＳ 明朝" w:hAnsi="ＭＳ 明朝"/>
          <w:sz w:val="18"/>
          <w:szCs w:val="18"/>
        </w:rPr>
        <w:t>用法及び用量</w:t>
      </w:r>
      <w:r>
        <w:rPr>
          <w:rFonts w:ascii="ＭＳ 明朝" w:hAnsi="ＭＳ 明朝" w:hint="eastAsia"/>
          <w:sz w:val="18"/>
          <w:szCs w:val="18"/>
        </w:rPr>
        <w:t>に関連する注意</w:t>
      </w:r>
      <w:r w:rsidRPr="00115F1F">
        <w:rPr>
          <w:rFonts w:ascii="ＭＳ 明朝" w:hAnsi="ＭＳ 明朝"/>
          <w:sz w:val="18"/>
          <w:szCs w:val="18"/>
        </w:rPr>
        <w:t>」の項参照。</w:t>
      </w:r>
    </w:p>
    <w:p w14:paraId="3448A0CC" w14:textId="44BDCD92" w:rsidR="001862C1" w:rsidRPr="00586421" w:rsidRDefault="002B49D1" w:rsidP="0033578D">
      <w:pPr>
        <w:ind w:leftChars="100" w:left="210"/>
        <w:rPr>
          <w:rFonts w:ascii="ＭＳ 明朝" w:hAnsi="ＭＳ 明朝"/>
          <w:highlight w:val="yellow"/>
        </w:rPr>
      </w:pPr>
      <w:r w:rsidRPr="002B49D1">
        <w:rPr>
          <w:rFonts w:ascii="ＭＳ 明朝" w:hAnsi="ＭＳ 明朝"/>
        </w:rPr>
        <w:br w:type="page"/>
      </w:r>
    </w:p>
    <w:p w14:paraId="1C7261B1" w14:textId="77777777" w:rsidR="00B75640" w:rsidRPr="00E42970" w:rsidRDefault="00B75640" w:rsidP="00250F4B">
      <w:pPr>
        <w:keepNext/>
        <w:ind w:leftChars="100" w:left="850" w:hanging="640"/>
        <w:jc w:val="left"/>
        <w:outlineLvl w:val="2"/>
        <w:rPr>
          <w:rFonts w:ascii="ＭＳ ゴシック" w:eastAsia="ＭＳ ゴシック" w:hAnsi="ＭＳ ゴシック" w:cstheme="majorBidi"/>
          <w:color w:val="000000" w:themeColor="text1"/>
          <w:sz w:val="22"/>
        </w:rPr>
      </w:pPr>
      <w:r w:rsidRPr="00E42970">
        <w:rPr>
          <w:rFonts w:ascii="ＭＳ ゴシック" w:eastAsia="ＭＳ ゴシック" w:hAnsi="ＭＳ ゴシック" w:cstheme="majorBidi" w:hint="eastAsia"/>
          <w:color w:val="000000" w:themeColor="text1"/>
          <w:sz w:val="22"/>
        </w:rPr>
        <w:lastRenderedPageBreak/>
        <w:t>（４）検証的試験</w:t>
      </w:r>
    </w:p>
    <w:p w14:paraId="25E2A2F5" w14:textId="37AD2DFB" w:rsidR="00233AD2" w:rsidRPr="005B781C" w:rsidRDefault="00B75640" w:rsidP="00E42970">
      <w:pPr>
        <w:ind w:leftChars="100" w:left="210"/>
        <w:rPr>
          <w:rFonts w:ascii="ＭＳ ゴシック" w:eastAsia="ＭＳ ゴシック" w:hAnsi="ＭＳ ゴシック"/>
          <w:color w:val="000000" w:themeColor="text1"/>
        </w:rPr>
      </w:pPr>
      <w:r w:rsidRPr="005B781C">
        <w:rPr>
          <w:rFonts w:ascii="ＭＳ ゴシック" w:eastAsia="ＭＳ ゴシック" w:hAnsi="ＭＳ ゴシック" w:hint="eastAsia"/>
          <w:color w:val="000000" w:themeColor="text1"/>
        </w:rPr>
        <w:t>１）有効性検証試験</w:t>
      </w:r>
    </w:p>
    <w:p w14:paraId="5C70DA6A" w14:textId="57C127FD" w:rsidR="001B0C41" w:rsidRPr="00172D8A" w:rsidRDefault="00172D8A" w:rsidP="00172D8A">
      <w:pPr>
        <w:ind w:leftChars="100" w:left="210"/>
        <w:rPr>
          <w:rFonts w:ascii="ＭＳ 明朝" w:hAnsi="ＭＳ 明朝"/>
        </w:rPr>
      </w:pPr>
      <w:r w:rsidRPr="001E29A5">
        <w:rPr>
          <w:rFonts w:ascii="ＭＳ 明朝" w:hAnsi="ＭＳ 明朝" w:hint="eastAsia"/>
        </w:rPr>
        <w:t>該当資料なし</w:t>
      </w:r>
    </w:p>
    <w:p w14:paraId="7F30A2A5" w14:textId="77777777" w:rsidR="0094385B" w:rsidRPr="00E42970" w:rsidRDefault="0094385B" w:rsidP="00D877E3">
      <w:pPr>
        <w:widowControl/>
        <w:jc w:val="left"/>
        <w:rPr>
          <w:rFonts w:ascii="ＭＳ ゴシック" w:eastAsia="ＭＳ ゴシック" w:hAnsi="ＭＳ ゴシック"/>
          <w:color w:val="000000" w:themeColor="text1"/>
          <w:u w:val="single"/>
        </w:rPr>
      </w:pPr>
    </w:p>
    <w:p w14:paraId="1AD759EA" w14:textId="2140ADB9" w:rsidR="00B75640" w:rsidRPr="005B781C" w:rsidRDefault="00CB2974" w:rsidP="00E42970">
      <w:pPr>
        <w:widowControl/>
        <w:ind w:firstLineChars="100" w:firstLine="210"/>
        <w:jc w:val="left"/>
        <w:rPr>
          <w:rFonts w:ascii="ＭＳ ゴシック" w:eastAsia="ＭＳ ゴシック" w:hAnsi="ＭＳ ゴシック"/>
        </w:rPr>
      </w:pPr>
      <w:r w:rsidRPr="005B781C">
        <w:rPr>
          <w:rFonts w:ascii="ＭＳ ゴシック" w:eastAsia="ＭＳ ゴシック" w:hAnsi="ＭＳ ゴシック" w:hint="eastAsia"/>
          <w:color w:val="000000" w:themeColor="text1"/>
        </w:rPr>
        <w:t>２</w:t>
      </w:r>
      <w:r w:rsidR="00BB5ACB" w:rsidRPr="005B781C">
        <w:rPr>
          <w:rFonts w:ascii="ＭＳ ゴシック" w:eastAsia="ＭＳ ゴシック" w:hAnsi="ＭＳ ゴシック"/>
          <w:color w:val="000000" w:themeColor="text1"/>
        </w:rPr>
        <w:t>）安全性試験</w:t>
      </w:r>
    </w:p>
    <w:p w14:paraId="405ABFF0" w14:textId="28280AC6" w:rsidR="00E42970" w:rsidRPr="00172D8A" w:rsidRDefault="00172D8A" w:rsidP="00172D8A">
      <w:pPr>
        <w:ind w:leftChars="100" w:left="210"/>
        <w:rPr>
          <w:rFonts w:ascii="ＭＳ 明朝" w:hAnsi="ＭＳ 明朝"/>
        </w:rPr>
      </w:pPr>
      <w:bookmarkStart w:id="6" w:name="_Hlk146882444"/>
      <w:r w:rsidRPr="001E29A5">
        <w:rPr>
          <w:rFonts w:ascii="ＭＳ 明朝" w:hAnsi="ＭＳ 明朝" w:hint="eastAsia"/>
        </w:rPr>
        <w:t>該当資料なし</w:t>
      </w:r>
    </w:p>
    <w:p w14:paraId="077A66E8" w14:textId="77777777" w:rsidR="00972B74" w:rsidRPr="001E29A5" w:rsidRDefault="00972B74" w:rsidP="003F2646">
      <w:pPr>
        <w:widowControl/>
        <w:ind w:leftChars="100" w:left="732" w:hanging="522"/>
        <w:jc w:val="left"/>
        <w:rPr>
          <w:rFonts w:ascii="ＭＳ 明朝" w:hAnsi="ＭＳ 明朝" w:cs="Arial"/>
          <w:sz w:val="18"/>
          <w:szCs w:val="21"/>
        </w:rPr>
      </w:pPr>
    </w:p>
    <w:bookmarkEnd w:id="6"/>
    <w:p w14:paraId="55E0C638" w14:textId="77777777" w:rsidR="00B75640" w:rsidRPr="001E29A5" w:rsidRDefault="00B75640" w:rsidP="00FA3214">
      <w:pPr>
        <w:keepNext/>
        <w:ind w:leftChars="100" w:left="850" w:hanging="640"/>
        <w:jc w:val="left"/>
        <w:outlineLvl w:val="2"/>
        <w:rPr>
          <w:rFonts w:ascii="ＭＳ ゴシック" w:eastAsia="ＭＳ ゴシック" w:hAnsi="ＭＳ ゴシック" w:cstheme="majorBidi"/>
          <w:sz w:val="22"/>
        </w:rPr>
      </w:pPr>
      <w:r w:rsidRPr="001E29A5">
        <w:rPr>
          <w:rFonts w:ascii="ＭＳ ゴシック" w:eastAsia="ＭＳ ゴシック" w:hAnsi="ＭＳ ゴシック" w:cstheme="majorBidi" w:hint="eastAsia"/>
          <w:sz w:val="22"/>
        </w:rPr>
        <w:t>（５）患者・病態別試験</w:t>
      </w:r>
    </w:p>
    <w:p w14:paraId="60F18339" w14:textId="4FE26122" w:rsidR="003F2646" w:rsidRPr="001E29A5" w:rsidRDefault="00E235AB" w:rsidP="00FA3214">
      <w:pPr>
        <w:ind w:leftChars="100" w:left="210"/>
        <w:rPr>
          <w:rFonts w:ascii="ＭＳ 明朝" w:hAnsi="ＭＳ 明朝"/>
        </w:rPr>
      </w:pPr>
      <w:r w:rsidRPr="001E29A5">
        <w:rPr>
          <w:rFonts w:ascii="ＭＳ 明朝" w:hAnsi="ＭＳ 明朝" w:hint="eastAsia"/>
        </w:rPr>
        <w:t>該当資料なし</w:t>
      </w:r>
    </w:p>
    <w:p w14:paraId="11F00F4B" w14:textId="77777777" w:rsidR="00B75640" w:rsidRPr="00586421" w:rsidRDefault="00B75640" w:rsidP="00FA3214">
      <w:pPr>
        <w:widowControl/>
        <w:ind w:leftChars="100" w:left="210"/>
        <w:jc w:val="left"/>
        <w:rPr>
          <w:rFonts w:ascii="ＭＳ 明朝" w:hAnsi="ＭＳ 明朝"/>
          <w:color w:val="FF0000"/>
          <w:highlight w:val="yellow"/>
        </w:rPr>
      </w:pPr>
    </w:p>
    <w:p w14:paraId="4187709C" w14:textId="77777777" w:rsidR="00B75640" w:rsidRPr="00486061" w:rsidRDefault="00B75640" w:rsidP="00FA3214">
      <w:pPr>
        <w:keepNext/>
        <w:ind w:leftChars="100" w:left="850" w:hanging="640"/>
        <w:jc w:val="left"/>
        <w:outlineLvl w:val="2"/>
        <w:rPr>
          <w:rFonts w:ascii="ＭＳ ゴシック" w:eastAsia="ＭＳ ゴシック" w:hAnsi="ＭＳ ゴシック" w:cstheme="majorBidi"/>
          <w:sz w:val="22"/>
        </w:rPr>
      </w:pPr>
      <w:r w:rsidRPr="00486061">
        <w:rPr>
          <w:rFonts w:ascii="ＭＳ ゴシック" w:eastAsia="ＭＳ ゴシック" w:hAnsi="ＭＳ ゴシック" w:cstheme="majorBidi" w:hint="eastAsia"/>
          <w:sz w:val="22"/>
        </w:rPr>
        <w:t>（６）治療的使用</w:t>
      </w:r>
    </w:p>
    <w:p w14:paraId="59179352" w14:textId="47D4D976" w:rsidR="00B75640" w:rsidRPr="007E11BA" w:rsidRDefault="00B75640" w:rsidP="002A0A0C">
      <w:pPr>
        <w:ind w:leftChars="270" w:left="567"/>
        <w:rPr>
          <w:rFonts w:ascii="ＭＳ ゴシック" w:eastAsia="ＭＳ ゴシック" w:hAnsi="ＭＳ ゴシック"/>
        </w:rPr>
      </w:pPr>
      <w:r w:rsidRPr="00486061">
        <w:rPr>
          <w:rFonts w:ascii="ＭＳ ゴシック" w:eastAsia="ＭＳ ゴシック" w:hAnsi="ＭＳ ゴシック" w:hint="eastAsia"/>
        </w:rPr>
        <w:t>１）使用成績調査（一般使用成績調査、特定使用成績調査、使用成績比較調査）、製造販売後データベース調査、製造販売後臨床</w:t>
      </w:r>
      <w:r w:rsidR="00897977" w:rsidRPr="00486061">
        <w:rPr>
          <w:rFonts w:ascii="ＭＳ ゴシック" w:eastAsia="ＭＳ ゴシック" w:hAnsi="ＭＳ ゴシック" w:hint="eastAsia"/>
        </w:rPr>
        <w:t>試験</w:t>
      </w:r>
      <w:r w:rsidRPr="00486061">
        <w:rPr>
          <w:rFonts w:ascii="ＭＳ ゴシック" w:eastAsia="ＭＳ ゴシック" w:hAnsi="ＭＳ ゴシック" w:hint="eastAsia"/>
        </w:rPr>
        <w:t>の内容</w:t>
      </w:r>
      <w:r w:rsidR="00E254C0" w:rsidRPr="00486061">
        <w:rPr>
          <w:rFonts w:ascii="ＭＳ ゴシック" w:eastAsia="ＭＳ ゴシック" w:hAnsi="ＭＳ ゴシック"/>
        </w:rPr>
        <w:br/>
      </w:r>
      <w:r w:rsidRPr="007E11BA">
        <w:rPr>
          <w:rFonts w:ascii="ＭＳ ゴシック" w:eastAsia="ＭＳ ゴシック" w:hAnsi="ＭＳ ゴシック" w:hint="eastAsia"/>
        </w:rPr>
        <w:t>①</w:t>
      </w:r>
      <w:r w:rsidR="007E11BA" w:rsidRPr="007E11BA">
        <w:rPr>
          <w:rFonts w:ascii="ＭＳ ゴシック" w:eastAsia="ＭＳ ゴシック" w:hAnsi="ＭＳ ゴシック" w:hint="eastAsia"/>
        </w:rPr>
        <w:t>製造販売後臨床試験（</w:t>
      </w:r>
      <w:r w:rsidR="007E11BA">
        <w:rPr>
          <w:rFonts w:ascii="ＭＳ ゴシック" w:eastAsia="ＭＳ ゴシック" w:hAnsi="ＭＳ ゴシック" w:hint="eastAsia"/>
        </w:rPr>
        <w:t>UX007-CL302</w:t>
      </w:r>
      <w:r w:rsidR="00486061">
        <w:rPr>
          <w:rFonts w:ascii="ＭＳ ゴシック" w:eastAsia="ＭＳ ゴシック" w:hAnsi="ＭＳ ゴシック" w:hint="eastAsia"/>
        </w:rPr>
        <w:t>試験</w:t>
      </w:r>
      <w:r w:rsidR="007E11BA" w:rsidRPr="007E11BA">
        <w:rPr>
          <w:rFonts w:ascii="ＭＳ ゴシック" w:eastAsia="ＭＳ ゴシック" w:hAnsi="ＭＳ ゴシック" w:hint="eastAsia"/>
        </w:rPr>
        <w:t>）（</w:t>
      </w:r>
      <w:r w:rsidR="000C64E6">
        <w:rPr>
          <w:rFonts w:ascii="ＭＳ ゴシック" w:eastAsia="ＭＳ ゴシック" w:hAnsi="ＭＳ ゴシック" w:hint="eastAsia"/>
        </w:rPr>
        <w:t>進行</w:t>
      </w:r>
      <w:r w:rsidR="007E11BA" w:rsidRPr="007E11BA">
        <w:rPr>
          <w:rFonts w:ascii="ＭＳ ゴシック" w:eastAsia="ＭＳ ゴシック" w:hAnsi="ＭＳ ゴシック" w:hint="eastAsia"/>
        </w:rPr>
        <w:t>中</w:t>
      </w:r>
      <w:r w:rsidR="007E11BA" w:rsidRPr="000C64E6">
        <w:rPr>
          <w:rFonts w:ascii="ＭＳ ゴシック" w:eastAsia="ＭＳ ゴシック" w:hAnsi="ＭＳ ゴシック" w:hint="eastAsia"/>
        </w:rPr>
        <w:t>）</w:t>
      </w:r>
      <w:r w:rsidR="00AD7C32" w:rsidRPr="00C56A09">
        <w:rPr>
          <w:rFonts w:ascii="ＭＳ ゴシック" w:eastAsia="ＭＳ ゴシック" w:hAnsi="ＭＳ ゴシック" w:hint="eastAsia"/>
          <w:vertAlign w:val="superscript"/>
        </w:rPr>
        <w:t>30</w:t>
      </w:r>
      <w:r w:rsidR="000C64E6" w:rsidRPr="00C56A09">
        <w:rPr>
          <w:rFonts w:ascii="ＭＳ ゴシック" w:eastAsia="ＭＳ ゴシック" w:hAnsi="ＭＳ ゴシック" w:hint="eastAsia"/>
          <w:vertAlign w:val="superscript"/>
        </w:rPr>
        <w:t>）</w:t>
      </w:r>
    </w:p>
    <w:tbl>
      <w:tblPr>
        <w:tblStyle w:val="a3"/>
        <w:tblW w:w="0" w:type="auto"/>
        <w:tblInd w:w="210" w:type="dxa"/>
        <w:tblLook w:val="04A0" w:firstRow="1" w:lastRow="0" w:firstColumn="1" w:lastColumn="0" w:noHBand="0" w:noVBand="1"/>
      </w:tblPr>
      <w:tblGrid>
        <w:gridCol w:w="1628"/>
        <w:gridCol w:w="7790"/>
      </w:tblGrid>
      <w:tr w:rsidR="007E11BA" w:rsidRPr="007E11BA" w14:paraId="2F9AA1D0" w14:textId="77777777" w:rsidTr="00B604B5">
        <w:tc>
          <w:tcPr>
            <w:tcW w:w="1628" w:type="dxa"/>
            <w:shd w:val="clear" w:color="auto" w:fill="D9D9D9" w:themeFill="background1" w:themeFillShade="D9"/>
          </w:tcPr>
          <w:p w14:paraId="38234A59" w14:textId="34F03EF8" w:rsidR="007E11BA" w:rsidRPr="007E11BA" w:rsidRDefault="007E11BA" w:rsidP="00486061">
            <w:pPr>
              <w:rPr>
                <w:rFonts w:ascii="ＭＳ 明朝" w:hAnsi="ＭＳ 明朝"/>
                <w:szCs w:val="21"/>
              </w:rPr>
            </w:pPr>
            <w:r w:rsidRPr="007E11BA">
              <w:rPr>
                <w:rFonts w:ascii="ＭＳ 明朝" w:hAnsi="ＭＳ 明朝" w:hint="eastAsia"/>
                <w:szCs w:val="21"/>
              </w:rPr>
              <w:t>試験の目的</w:t>
            </w:r>
          </w:p>
        </w:tc>
        <w:tc>
          <w:tcPr>
            <w:tcW w:w="7790" w:type="dxa"/>
          </w:tcPr>
          <w:p w14:paraId="3CE81C83" w14:textId="71763597" w:rsidR="007E11BA" w:rsidRPr="007E11BA" w:rsidRDefault="00486061" w:rsidP="00486061">
            <w:pPr>
              <w:rPr>
                <w:rFonts w:ascii="ＭＳ 明朝" w:hAnsi="ＭＳ 明朝"/>
                <w:szCs w:val="21"/>
              </w:rPr>
            </w:pPr>
            <w:r>
              <w:rPr>
                <w:rFonts w:ascii="ＭＳ 明朝" w:hAnsi="ＭＳ 明朝" w:hint="eastAsia"/>
                <w:szCs w:val="21"/>
              </w:rPr>
              <w:t>小児LC-FAOD患者における、</w:t>
            </w:r>
            <w:r w:rsidR="007A3ABD">
              <w:rPr>
                <w:rFonts w:ascii="ＭＳ 明朝" w:hAnsi="ＭＳ 明朝" w:hint="eastAsia"/>
                <w:szCs w:val="21"/>
              </w:rPr>
              <w:t>主要臨床イベント</w:t>
            </w:r>
            <w:r>
              <w:rPr>
                <w:rFonts w:ascii="ＭＳ 明朝" w:hAnsi="ＭＳ 明朝" w:hint="eastAsia"/>
                <w:szCs w:val="21"/>
              </w:rPr>
              <w:t>の頻度及び期間に対するトリヘプタノインの有効性を</w:t>
            </w:r>
            <w:r w:rsidR="0086771A">
              <w:rPr>
                <w:rFonts w:ascii="ＭＳ 明朝" w:hAnsi="ＭＳ 明朝" w:hint="eastAsia"/>
                <w:szCs w:val="21"/>
              </w:rPr>
              <w:t>従来の</w:t>
            </w:r>
            <w:r>
              <w:rPr>
                <w:rFonts w:ascii="ＭＳ 明朝" w:hAnsi="ＭＳ 明朝" w:hint="eastAsia"/>
                <w:szCs w:val="21"/>
              </w:rPr>
              <w:t>MCTと比較検討する。</w:t>
            </w:r>
          </w:p>
        </w:tc>
      </w:tr>
      <w:tr w:rsidR="0086771A" w:rsidRPr="007E11BA" w14:paraId="50436518" w14:textId="77777777" w:rsidTr="00B604B5">
        <w:tc>
          <w:tcPr>
            <w:tcW w:w="1628" w:type="dxa"/>
            <w:shd w:val="clear" w:color="auto" w:fill="D9D9D9" w:themeFill="background1" w:themeFillShade="D9"/>
          </w:tcPr>
          <w:p w14:paraId="014A997B" w14:textId="534F4D20" w:rsidR="0086771A" w:rsidRPr="007E11BA" w:rsidRDefault="0086771A" w:rsidP="0086771A">
            <w:pPr>
              <w:rPr>
                <w:rFonts w:ascii="ＭＳ 明朝" w:hAnsi="ＭＳ 明朝"/>
                <w:szCs w:val="21"/>
              </w:rPr>
            </w:pPr>
            <w:r>
              <w:rPr>
                <w:rFonts w:ascii="ＭＳ 明朝" w:hAnsi="ＭＳ 明朝" w:hint="eastAsia"/>
                <w:szCs w:val="21"/>
              </w:rPr>
              <w:t>対象患者</w:t>
            </w:r>
          </w:p>
        </w:tc>
        <w:tc>
          <w:tcPr>
            <w:tcW w:w="7790" w:type="dxa"/>
          </w:tcPr>
          <w:p w14:paraId="25EEABD9" w14:textId="244EA7AF" w:rsidR="0086771A" w:rsidRDefault="0086771A" w:rsidP="0086771A">
            <w:pPr>
              <w:rPr>
                <w:rFonts w:ascii="ＭＳ 明朝" w:hAnsi="ＭＳ 明朝"/>
                <w:szCs w:val="21"/>
              </w:rPr>
            </w:pPr>
            <w:r>
              <w:rPr>
                <w:rFonts w:ascii="ＭＳ 明朝" w:hAnsi="ＭＳ 明朝" w:hint="eastAsia"/>
                <w:szCs w:val="21"/>
              </w:rPr>
              <w:t>18歳未満の小児LC-FAOD患者</w:t>
            </w:r>
          </w:p>
        </w:tc>
      </w:tr>
      <w:tr w:rsidR="0086771A" w:rsidRPr="007E11BA" w14:paraId="6B8B1288" w14:textId="77777777" w:rsidTr="00B604B5">
        <w:tc>
          <w:tcPr>
            <w:tcW w:w="1628" w:type="dxa"/>
            <w:shd w:val="clear" w:color="auto" w:fill="D9D9D9" w:themeFill="background1" w:themeFillShade="D9"/>
          </w:tcPr>
          <w:p w14:paraId="3D42D4DD" w14:textId="40EB7839" w:rsidR="0086771A" w:rsidRDefault="0086771A" w:rsidP="0086771A">
            <w:pPr>
              <w:rPr>
                <w:rFonts w:ascii="ＭＳ 明朝" w:hAnsi="ＭＳ 明朝"/>
                <w:szCs w:val="21"/>
              </w:rPr>
            </w:pPr>
            <w:r>
              <w:rPr>
                <w:rFonts w:ascii="ＭＳ 明朝" w:hAnsi="ＭＳ 明朝" w:hint="eastAsia"/>
                <w:szCs w:val="21"/>
              </w:rPr>
              <w:t>予定症例数</w:t>
            </w:r>
          </w:p>
        </w:tc>
        <w:tc>
          <w:tcPr>
            <w:tcW w:w="7790" w:type="dxa"/>
          </w:tcPr>
          <w:p w14:paraId="47ED0950" w14:textId="40842A96" w:rsidR="0086771A" w:rsidRDefault="0086771A" w:rsidP="0086771A">
            <w:pPr>
              <w:rPr>
                <w:rFonts w:ascii="ＭＳ 明朝" w:hAnsi="ＭＳ 明朝"/>
                <w:szCs w:val="21"/>
              </w:rPr>
            </w:pPr>
            <w:r>
              <w:rPr>
                <w:rFonts w:ascii="ＭＳ 明朝" w:hAnsi="ＭＳ 明朝" w:hint="eastAsia"/>
                <w:szCs w:val="21"/>
              </w:rPr>
              <w:t>60例（2～6歳：10例以上、0歳～2歳</w:t>
            </w:r>
            <w:r w:rsidR="00B720D0">
              <w:rPr>
                <w:rFonts w:ascii="ＭＳ 明朝" w:hAnsi="ＭＳ 明朝" w:hint="eastAsia"/>
                <w:szCs w:val="21"/>
              </w:rPr>
              <w:t>未満</w:t>
            </w:r>
            <w:r>
              <w:rPr>
                <w:rFonts w:ascii="ＭＳ 明朝" w:hAnsi="ＭＳ 明朝" w:hint="eastAsia"/>
                <w:szCs w:val="21"/>
              </w:rPr>
              <w:t>：5例以上、1歳未満：3例以上、生後3ヵ月未満：2例以上</w:t>
            </w:r>
            <w:r w:rsidR="00BF1463">
              <w:rPr>
                <w:rFonts w:ascii="ＭＳ 明朝" w:hAnsi="ＭＳ 明朝" w:hint="eastAsia"/>
                <w:szCs w:val="21"/>
              </w:rPr>
              <w:t>を含む</w:t>
            </w:r>
            <w:r>
              <w:rPr>
                <w:rFonts w:ascii="ＭＳ 明朝" w:hAnsi="ＭＳ 明朝" w:hint="eastAsia"/>
                <w:szCs w:val="21"/>
              </w:rPr>
              <w:t>）</w:t>
            </w:r>
          </w:p>
        </w:tc>
      </w:tr>
      <w:tr w:rsidR="0086771A" w:rsidRPr="007E11BA" w14:paraId="31B60B52" w14:textId="77777777" w:rsidTr="00B604B5">
        <w:tc>
          <w:tcPr>
            <w:tcW w:w="1628" w:type="dxa"/>
            <w:shd w:val="clear" w:color="auto" w:fill="D9D9D9" w:themeFill="background1" w:themeFillShade="D9"/>
          </w:tcPr>
          <w:p w14:paraId="7A3B3E6A" w14:textId="0FB261F1" w:rsidR="0086771A" w:rsidRPr="007E11BA" w:rsidRDefault="0086771A" w:rsidP="0086771A">
            <w:pPr>
              <w:rPr>
                <w:rFonts w:ascii="ＭＳ 明朝" w:hAnsi="ＭＳ 明朝"/>
                <w:szCs w:val="21"/>
              </w:rPr>
            </w:pPr>
            <w:r>
              <w:rPr>
                <w:rFonts w:ascii="ＭＳ 明朝" w:hAnsi="ＭＳ 明朝" w:hint="eastAsia"/>
                <w:szCs w:val="21"/>
              </w:rPr>
              <w:t>試験デザイン</w:t>
            </w:r>
          </w:p>
        </w:tc>
        <w:tc>
          <w:tcPr>
            <w:tcW w:w="7790" w:type="dxa"/>
          </w:tcPr>
          <w:p w14:paraId="4DD64F89" w14:textId="09F54693" w:rsidR="0086771A" w:rsidRPr="007E11BA" w:rsidRDefault="0086771A" w:rsidP="0086771A">
            <w:pPr>
              <w:rPr>
                <w:rFonts w:ascii="ＭＳ 明朝" w:hAnsi="ＭＳ 明朝"/>
                <w:szCs w:val="21"/>
              </w:rPr>
            </w:pPr>
            <w:r>
              <w:rPr>
                <w:rFonts w:ascii="ＭＳ 明朝" w:hAnsi="ＭＳ 明朝" w:hint="eastAsia"/>
                <w:szCs w:val="21"/>
              </w:rPr>
              <w:t>無作為化、二重盲検、多施設共同、実薬対照、イベント駆動型、第Ⅲ相試験</w:t>
            </w:r>
          </w:p>
        </w:tc>
      </w:tr>
      <w:tr w:rsidR="0086771A" w:rsidRPr="007E11BA" w14:paraId="154201F2" w14:textId="77777777" w:rsidTr="00B604B5">
        <w:tc>
          <w:tcPr>
            <w:tcW w:w="1628" w:type="dxa"/>
            <w:shd w:val="clear" w:color="auto" w:fill="D9D9D9" w:themeFill="background1" w:themeFillShade="D9"/>
          </w:tcPr>
          <w:p w14:paraId="65FE13C4" w14:textId="192456D4" w:rsidR="0086771A" w:rsidRDefault="0086771A" w:rsidP="0086771A">
            <w:pPr>
              <w:rPr>
                <w:rFonts w:ascii="ＭＳ 明朝" w:hAnsi="ＭＳ 明朝"/>
                <w:szCs w:val="21"/>
              </w:rPr>
            </w:pPr>
            <w:r>
              <w:rPr>
                <w:rFonts w:ascii="ＭＳ 明朝" w:hAnsi="ＭＳ 明朝" w:hint="eastAsia"/>
                <w:szCs w:val="21"/>
              </w:rPr>
              <w:t>投与方法</w:t>
            </w:r>
          </w:p>
        </w:tc>
        <w:tc>
          <w:tcPr>
            <w:tcW w:w="7790" w:type="dxa"/>
          </w:tcPr>
          <w:p w14:paraId="5F492CA1" w14:textId="293B7A49" w:rsidR="0086771A" w:rsidRDefault="0086771A" w:rsidP="0086771A">
            <w:pPr>
              <w:rPr>
                <w:rFonts w:ascii="ＭＳ 明朝" w:hAnsi="ＭＳ 明朝"/>
                <w:szCs w:val="21"/>
              </w:rPr>
            </w:pPr>
            <w:r>
              <w:rPr>
                <w:rFonts w:ascii="ＭＳ 明朝" w:hAnsi="ＭＳ 明朝" w:hint="eastAsia"/>
                <w:szCs w:val="21"/>
              </w:rPr>
              <w:t>対象を本剤投与群又は従来のMCT投与群に1：1で無作為に割り付け（層別因子：年齢、スクリーニング前18ヵ月間の</w:t>
            </w:r>
            <w:r w:rsidR="007A3ABD">
              <w:rPr>
                <w:rFonts w:ascii="ＭＳ 明朝" w:hAnsi="ＭＳ 明朝" w:hint="eastAsia"/>
                <w:szCs w:val="21"/>
              </w:rPr>
              <w:t>主要臨床イベント</w:t>
            </w:r>
            <w:r>
              <w:rPr>
                <w:rFonts w:ascii="ＭＳ 明朝" w:hAnsi="ＭＳ 明朝" w:hint="eastAsia"/>
                <w:szCs w:val="21"/>
              </w:rPr>
              <w:t>発現状況）、1日あたりのカロリー必要量の30～35</w:t>
            </w:r>
            <w:r w:rsidR="00325044">
              <w:rPr>
                <w:rFonts w:ascii="ＭＳ 明朝" w:hAnsi="ＭＳ 明朝" w:hint="eastAsia"/>
                <w:szCs w:val="21"/>
              </w:rPr>
              <w:t>%</w:t>
            </w:r>
            <w:r>
              <w:rPr>
                <w:rFonts w:ascii="ＭＳ 明朝" w:hAnsi="ＭＳ 明朝" w:hint="eastAsia"/>
                <w:szCs w:val="21"/>
              </w:rPr>
              <w:t>を目標用量として、少なくとも1日4回で分割投与する。また、日本人被験者4例以上を、本剤</w:t>
            </w:r>
            <w:r w:rsidR="005B781C">
              <w:rPr>
                <w:rFonts w:ascii="ＭＳ 明朝" w:hAnsi="ＭＳ 明朝" w:hint="eastAsia"/>
                <w:szCs w:val="21"/>
              </w:rPr>
              <w:t>投与</w:t>
            </w:r>
            <w:r>
              <w:rPr>
                <w:rFonts w:ascii="ＭＳ 明朝" w:hAnsi="ＭＳ 明朝" w:hint="eastAsia"/>
                <w:szCs w:val="21"/>
              </w:rPr>
              <w:t>群</w:t>
            </w:r>
            <w:r w:rsidR="00B720D0">
              <w:rPr>
                <w:rFonts w:ascii="ＭＳ 明朝" w:hAnsi="ＭＳ 明朝" w:hint="eastAsia"/>
                <w:szCs w:val="21"/>
              </w:rPr>
              <w:t>又</w:t>
            </w:r>
            <w:r>
              <w:rPr>
                <w:rFonts w:ascii="ＭＳ 明朝" w:hAnsi="ＭＳ 明朝" w:hint="eastAsia"/>
                <w:szCs w:val="21"/>
              </w:rPr>
              <w:t>は従来のMCT投与群に1：1で、層別因子を用いずに無作為に割り付けることとした。</w:t>
            </w:r>
          </w:p>
        </w:tc>
      </w:tr>
      <w:tr w:rsidR="0086771A" w:rsidRPr="007E11BA" w14:paraId="3939F8E9" w14:textId="77777777" w:rsidTr="00B604B5">
        <w:tc>
          <w:tcPr>
            <w:tcW w:w="1628" w:type="dxa"/>
            <w:shd w:val="clear" w:color="auto" w:fill="D9D9D9" w:themeFill="background1" w:themeFillShade="D9"/>
          </w:tcPr>
          <w:p w14:paraId="3F444D7E" w14:textId="16A10CF8" w:rsidR="0086771A" w:rsidRPr="007E11BA" w:rsidRDefault="0086771A" w:rsidP="0086771A">
            <w:pPr>
              <w:rPr>
                <w:rFonts w:ascii="ＭＳ 明朝" w:hAnsi="ＭＳ 明朝"/>
                <w:szCs w:val="21"/>
              </w:rPr>
            </w:pPr>
            <w:r>
              <w:rPr>
                <w:rFonts w:ascii="ＭＳ 明朝" w:hAnsi="ＭＳ 明朝" w:hint="eastAsia"/>
                <w:szCs w:val="21"/>
              </w:rPr>
              <w:t>主な評価項目</w:t>
            </w:r>
          </w:p>
        </w:tc>
        <w:tc>
          <w:tcPr>
            <w:tcW w:w="7790" w:type="dxa"/>
          </w:tcPr>
          <w:p w14:paraId="3A5DBD75" w14:textId="798F6604" w:rsidR="0086771A" w:rsidRPr="007E11BA" w:rsidRDefault="0086771A" w:rsidP="0086771A">
            <w:pPr>
              <w:rPr>
                <w:rFonts w:ascii="ＭＳ 明朝" w:hAnsi="ＭＳ 明朝"/>
                <w:szCs w:val="21"/>
              </w:rPr>
            </w:pPr>
            <w:r>
              <w:rPr>
                <w:rFonts w:ascii="ＭＳ 明朝" w:hAnsi="ＭＳ 明朝" w:hint="eastAsia"/>
                <w:szCs w:val="21"/>
              </w:rPr>
              <w:t>有効性</w:t>
            </w:r>
            <w:r w:rsidR="007A3ABD">
              <w:rPr>
                <w:rFonts w:ascii="ＭＳ 明朝" w:hAnsi="ＭＳ 明朝" w:hint="eastAsia"/>
                <w:szCs w:val="21"/>
              </w:rPr>
              <w:t>の主要臨床イベント</w:t>
            </w:r>
            <w:r>
              <w:rPr>
                <w:rFonts w:ascii="ＭＳ 明朝" w:hAnsi="ＭＳ 明朝" w:hint="eastAsia"/>
                <w:szCs w:val="21"/>
              </w:rPr>
              <w:t>の発現頻度等</w:t>
            </w:r>
          </w:p>
        </w:tc>
      </w:tr>
      <w:tr w:rsidR="0086771A" w:rsidRPr="007E11BA" w14:paraId="310C618F" w14:textId="77777777" w:rsidTr="00B604B5">
        <w:tc>
          <w:tcPr>
            <w:tcW w:w="1628" w:type="dxa"/>
            <w:shd w:val="clear" w:color="auto" w:fill="D9D9D9" w:themeFill="background1" w:themeFillShade="D9"/>
          </w:tcPr>
          <w:p w14:paraId="36BB6A6C" w14:textId="2ED4D5DA" w:rsidR="0086771A" w:rsidRDefault="0086771A" w:rsidP="0086771A">
            <w:pPr>
              <w:rPr>
                <w:rFonts w:ascii="ＭＳ 明朝" w:hAnsi="ＭＳ 明朝"/>
                <w:szCs w:val="21"/>
              </w:rPr>
            </w:pPr>
            <w:r>
              <w:rPr>
                <w:rFonts w:ascii="ＭＳ 明朝" w:hAnsi="ＭＳ 明朝" w:hint="eastAsia"/>
                <w:szCs w:val="21"/>
              </w:rPr>
              <w:t>解析実施時期</w:t>
            </w:r>
          </w:p>
        </w:tc>
        <w:tc>
          <w:tcPr>
            <w:tcW w:w="7790" w:type="dxa"/>
          </w:tcPr>
          <w:p w14:paraId="4EEE8FB8" w14:textId="7BE16CFB" w:rsidR="0086771A" w:rsidRDefault="0086771A" w:rsidP="0086771A">
            <w:pPr>
              <w:rPr>
                <w:rFonts w:ascii="ＭＳ 明朝" w:hAnsi="ＭＳ 明朝"/>
                <w:szCs w:val="21"/>
              </w:rPr>
            </w:pPr>
            <w:r>
              <w:rPr>
                <w:rFonts w:ascii="ＭＳ 明朝" w:hAnsi="ＭＳ 明朝" w:hint="eastAsia"/>
                <w:szCs w:val="21"/>
              </w:rPr>
              <w:t>主要有効性解析は約228件の</w:t>
            </w:r>
            <w:r w:rsidR="007A3ABD">
              <w:rPr>
                <w:rFonts w:ascii="ＭＳ 明朝" w:hAnsi="ＭＳ 明朝" w:hint="eastAsia"/>
                <w:szCs w:val="21"/>
              </w:rPr>
              <w:t>主要臨床イベント</w:t>
            </w:r>
            <w:r>
              <w:rPr>
                <w:rFonts w:ascii="ＭＳ 明朝" w:hAnsi="ＭＳ 明朝" w:hint="eastAsia"/>
                <w:szCs w:val="21"/>
              </w:rPr>
              <w:t>発生後に実施予定である。</w:t>
            </w:r>
          </w:p>
        </w:tc>
      </w:tr>
    </w:tbl>
    <w:p w14:paraId="6DBF547B" w14:textId="77777777" w:rsidR="00B75640" w:rsidRPr="00586421" w:rsidRDefault="00B75640" w:rsidP="00FA3214">
      <w:pPr>
        <w:ind w:leftChars="100" w:left="210"/>
        <w:rPr>
          <w:rFonts w:ascii="ＭＳ 明朝" w:hAnsi="ＭＳ 明朝"/>
          <w:highlight w:val="yellow"/>
        </w:rPr>
      </w:pPr>
    </w:p>
    <w:p w14:paraId="6018E8D8" w14:textId="77777777" w:rsidR="00B75640" w:rsidRPr="00486061" w:rsidRDefault="00B75640" w:rsidP="00FA3214">
      <w:pPr>
        <w:ind w:leftChars="100" w:left="210"/>
        <w:rPr>
          <w:rFonts w:ascii="ＭＳ ゴシック" w:eastAsia="ＭＳ ゴシック" w:hAnsi="ＭＳ ゴシック"/>
        </w:rPr>
      </w:pPr>
      <w:r w:rsidRPr="00486061">
        <w:rPr>
          <w:rFonts w:ascii="ＭＳ ゴシック" w:eastAsia="ＭＳ ゴシック" w:hAnsi="ＭＳ ゴシック" w:hint="eastAsia"/>
        </w:rPr>
        <w:t>２）承認条件として実施予定の内容又は実施した調査・試験の概要</w:t>
      </w:r>
    </w:p>
    <w:p w14:paraId="36A9918B" w14:textId="48EE7E11" w:rsidR="00B75640" w:rsidRPr="00486061" w:rsidRDefault="00B75640" w:rsidP="00FA3214">
      <w:pPr>
        <w:ind w:leftChars="100" w:left="210"/>
        <w:rPr>
          <w:rFonts w:ascii="ＭＳ 明朝" w:hAnsi="ＭＳ 明朝"/>
        </w:rPr>
      </w:pPr>
      <w:r w:rsidRPr="00486061">
        <w:rPr>
          <w:rFonts w:ascii="ＭＳ 明朝" w:hAnsi="ＭＳ 明朝" w:hint="eastAsia"/>
        </w:rPr>
        <w:t>該当資料なし</w:t>
      </w:r>
    </w:p>
    <w:p w14:paraId="3DD8C0C1" w14:textId="77777777" w:rsidR="00B75640" w:rsidRPr="007E11BA" w:rsidRDefault="00B75640" w:rsidP="00FA3214">
      <w:pPr>
        <w:ind w:leftChars="100" w:left="210"/>
        <w:rPr>
          <w:rFonts w:ascii="ＭＳ 明朝" w:hAnsi="ＭＳ 明朝"/>
        </w:rPr>
      </w:pPr>
    </w:p>
    <w:p w14:paraId="3F6783C8" w14:textId="77777777" w:rsidR="00B75640" w:rsidRPr="007E11BA" w:rsidRDefault="00B75640" w:rsidP="00FA3214">
      <w:pPr>
        <w:keepNext/>
        <w:ind w:leftChars="100" w:left="850" w:hanging="640"/>
        <w:jc w:val="left"/>
        <w:outlineLvl w:val="2"/>
        <w:rPr>
          <w:rFonts w:ascii="ＭＳ ゴシック" w:eastAsia="ＭＳ ゴシック" w:hAnsi="ＭＳ ゴシック" w:cstheme="majorBidi"/>
          <w:sz w:val="22"/>
        </w:rPr>
      </w:pPr>
      <w:r w:rsidRPr="007E11BA">
        <w:rPr>
          <w:rFonts w:ascii="ＭＳ ゴシック" w:eastAsia="ＭＳ ゴシック" w:hAnsi="ＭＳ ゴシック" w:cstheme="majorBidi" w:hint="eastAsia"/>
          <w:sz w:val="22"/>
        </w:rPr>
        <w:t>（７）その他</w:t>
      </w:r>
    </w:p>
    <w:p w14:paraId="01375711" w14:textId="77777777" w:rsidR="00B75640" w:rsidRPr="007E11BA" w:rsidRDefault="00B75640" w:rsidP="00FA3214">
      <w:pPr>
        <w:ind w:leftChars="100" w:left="210"/>
        <w:rPr>
          <w:rFonts w:ascii="ＭＳ 明朝" w:hAnsi="ＭＳ 明朝"/>
        </w:rPr>
      </w:pPr>
      <w:r w:rsidRPr="007E11BA">
        <w:rPr>
          <w:rFonts w:ascii="ＭＳ 明朝" w:hAnsi="ＭＳ 明朝" w:hint="eastAsia"/>
        </w:rPr>
        <w:t>該当資料なし</w:t>
      </w:r>
    </w:p>
    <w:p w14:paraId="4313DE9F" w14:textId="77777777" w:rsidR="00B75640" w:rsidRPr="00586421" w:rsidRDefault="00B75640" w:rsidP="00FA3214">
      <w:pPr>
        <w:ind w:leftChars="100" w:left="210"/>
        <w:rPr>
          <w:rFonts w:ascii="ＭＳ 明朝" w:hAnsi="ＭＳ 明朝"/>
          <w:highlight w:val="yellow"/>
        </w:rPr>
      </w:pPr>
    </w:p>
    <w:p w14:paraId="6C50637C" w14:textId="77777777" w:rsidR="00B75640" w:rsidRPr="007E11BA" w:rsidRDefault="00B75640" w:rsidP="00FA3214">
      <w:pPr>
        <w:widowControl/>
        <w:ind w:leftChars="100" w:left="210"/>
        <w:jc w:val="left"/>
        <w:rPr>
          <w:rFonts w:ascii="ＭＳ 明朝" w:hAnsi="ＭＳ 明朝"/>
        </w:rPr>
      </w:pPr>
      <w:r w:rsidRPr="007E11BA">
        <w:rPr>
          <w:rFonts w:ascii="ＭＳ 明朝" w:hAnsi="ＭＳ 明朝"/>
        </w:rPr>
        <w:br w:type="page"/>
      </w:r>
    </w:p>
    <w:p w14:paraId="165F605C" w14:textId="77777777" w:rsidR="00B75640" w:rsidRPr="001E29A5" w:rsidRDefault="00B75640" w:rsidP="00FA3214">
      <w:pPr>
        <w:keepNext/>
        <w:pBdr>
          <w:top w:val="single" w:sz="4" w:space="1" w:color="auto"/>
          <w:bottom w:val="single" w:sz="4" w:space="1" w:color="auto"/>
        </w:pBdr>
        <w:ind w:leftChars="100" w:left="911" w:hanging="701"/>
        <w:outlineLvl w:val="0"/>
        <w:rPr>
          <w:rFonts w:ascii="ＭＳ ゴシック" w:eastAsia="ＭＳ ゴシック" w:hAnsi="ＭＳ ゴシック" w:cstheme="majorBidi"/>
          <w:b/>
          <w:color w:val="000000" w:themeColor="text1"/>
          <w:sz w:val="24"/>
          <w:szCs w:val="24"/>
        </w:rPr>
      </w:pPr>
      <w:r w:rsidRPr="001E29A5">
        <w:rPr>
          <w:rFonts w:ascii="ＭＳ ゴシック" w:eastAsia="ＭＳ ゴシック" w:hAnsi="ＭＳ ゴシック" w:cstheme="majorBidi" w:hint="eastAsia"/>
          <w:b/>
          <w:color w:val="000000" w:themeColor="text1"/>
          <w:sz w:val="24"/>
          <w:szCs w:val="24"/>
        </w:rPr>
        <w:lastRenderedPageBreak/>
        <w:t>Ⅵ．薬効薬理に関する項目</w:t>
      </w:r>
    </w:p>
    <w:p w14:paraId="26819D45" w14:textId="128EB793" w:rsidR="00D770FC" w:rsidRPr="001E29A5" w:rsidRDefault="00D770FC" w:rsidP="00D770FC">
      <w:pPr>
        <w:keepNext/>
        <w:ind w:leftChars="100" w:left="853" w:hanging="643"/>
        <w:outlineLvl w:val="1"/>
        <w:rPr>
          <w:rFonts w:ascii="ＭＳ ゴシック" w:eastAsia="ＭＳ ゴシック" w:hAnsi="ＭＳ ゴシック" w:cstheme="majorBidi"/>
          <w:b/>
          <w:color w:val="000000" w:themeColor="text1"/>
          <w:sz w:val="22"/>
        </w:rPr>
      </w:pPr>
      <w:r w:rsidRPr="001E29A5">
        <w:rPr>
          <w:rFonts w:ascii="ＭＳ ゴシック" w:eastAsia="ＭＳ ゴシック" w:hAnsi="ＭＳ ゴシック" w:cstheme="majorBidi" w:hint="eastAsia"/>
          <w:b/>
          <w:color w:val="000000" w:themeColor="text1"/>
          <w:sz w:val="22"/>
        </w:rPr>
        <w:t>１．</w:t>
      </w:r>
      <w:r w:rsidR="002E783A" w:rsidRPr="001E29A5">
        <w:rPr>
          <w:rFonts w:ascii="ＭＳ ゴシック" w:eastAsia="ＭＳ ゴシック" w:hAnsi="ＭＳ ゴシック" w:cstheme="majorBidi" w:hint="eastAsia"/>
          <w:b/>
          <w:color w:val="000000" w:themeColor="text1"/>
          <w:sz w:val="22"/>
        </w:rPr>
        <w:t>薬理学的に関連ある化合物又は化合物群</w:t>
      </w:r>
    </w:p>
    <w:p w14:paraId="00C9FBCE" w14:textId="1D557D3A" w:rsidR="00EC1F2F" w:rsidRPr="00CA7DDF" w:rsidRDefault="00F43E32" w:rsidP="00EC1F2F">
      <w:pPr>
        <w:ind w:leftChars="100" w:left="210"/>
        <w:rPr>
          <w:rFonts w:ascii="ＭＳ 明朝" w:hAnsi="ＭＳ 明朝"/>
        </w:rPr>
      </w:pPr>
      <w:r w:rsidRPr="001E29A5">
        <w:rPr>
          <w:rFonts w:ascii="ＭＳ 明朝" w:hAnsi="ＭＳ 明朝" w:hint="eastAsia"/>
        </w:rPr>
        <w:t>該当しない</w:t>
      </w:r>
      <w:r w:rsidR="00C85929" w:rsidRPr="00586421">
        <w:rPr>
          <w:rFonts w:ascii="ＭＳ 明朝" w:hAnsi="ＭＳ 明朝"/>
          <w:highlight w:val="yellow"/>
        </w:rPr>
        <w:br/>
      </w:r>
    </w:p>
    <w:p w14:paraId="351315E2" w14:textId="29571FAA" w:rsidR="002A57F8" w:rsidRPr="00CA7DDF" w:rsidRDefault="00C85929" w:rsidP="00F83323">
      <w:pPr>
        <w:keepNext/>
        <w:ind w:leftChars="67" w:left="141" w:firstLine="1"/>
        <w:outlineLvl w:val="1"/>
        <w:rPr>
          <w:rFonts w:ascii="ＭＳ ゴシック" w:eastAsia="ＭＳ ゴシック" w:hAnsi="ＭＳ ゴシック" w:cstheme="majorBidi"/>
          <w:sz w:val="22"/>
        </w:rPr>
      </w:pPr>
      <w:r w:rsidRPr="00CA7DDF">
        <w:rPr>
          <w:rFonts w:ascii="ＭＳ ゴシック" w:eastAsia="ＭＳ ゴシック" w:hAnsi="ＭＳ ゴシック" w:cstheme="majorBidi" w:hint="eastAsia"/>
          <w:b/>
          <w:color w:val="000000" w:themeColor="text1"/>
          <w:sz w:val="22"/>
        </w:rPr>
        <w:t>２．薬理作用</w:t>
      </w:r>
    </w:p>
    <w:p w14:paraId="0F8D4A3B" w14:textId="4BA753D1" w:rsidR="00EC2929" w:rsidRPr="00CA7DDF" w:rsidRDefault="00F27396" w:rsidP="00EC2929">
      <w:pPr>
        <w:keepNext/>
        <w:ind w:leftChars="100" w:left="850" w:hanging="640"/>
        <w:jc w:val="left"/>
        <w:outlineLvl w:val="2"/>
        <w:rPr>
          <w:rFonts w:ascii="ＭＳ ゴシック" w:eastAsia="ＭＳ ゴシック" w:hAnsi="ＭＳ ゴシック" w:cstheme="majorBidi"/>
          <w:sz w:val="22"/>
        </w:rPr>
      </w:pPr>
      <w:r w:rsidRPr="00CA7DDF">
        <w:rPr>
          <w:rFonts w:ascii="ＭＳ ゴシック" w:eastAsia="ＭＳ ゴシック" w:hAnsi="ＭＳ ゴシック" w:cstheme="majorBidi" w:hint="eastAsia"/>
          <w:sz w:val="22"/>
        </w:rPr>
        <w:t>（１）</w:t>
      </w:r>
      <w:r w:rsidR="004E327A" w:rsidRPr="00CA7DDF">
        <w:rPr>
          <w:rFonts w:ascii="ＭＳ ゴシック" w:eastAsia="ＭＳ ゴシック" w:hAnsi="ＭＳ ゴシック" w:cstheme="majorBidi" w:hint="eastAsia"/>
          <w:sz w:val="22"/>
        </w:rPr>
        <w:t>作用部位・作用機序</w:t>
      </w:r>
      <w:r w:rsidR="00AD7C32" w:rsidRPr="00C56A09">
        <w:rPr>
          <w:rFonts w:ascii="ＭＳ ゴシック" w:eastAsia="ＭＳ ゴシック" w:hAnsi="ＭＳ ゴシック" w:cstheme="majorBidi" w:hint="eastAsia"/>
          <w:sz w:val="22"/>
          <w:vertAlign w:val="superscript"/>
        </w:rPr>
        <w:t>31</w:t>
      </w:r>
      <w:r w:rsidR="004E327A" w:rsidRPr="00C56A09">
        <w:rPr>
          <w:rFonts w:ascii="ＭＳ ゴシック" w:eastAsia="ＭＳ ゴシック" w:hAnsi="ＭＳ ゴシック" w:cstheme="majorBidi" w:hint="eastAsia"/>
          <w:sz w:val="22"/>
          <w:vertAlign w:val="superscript"/>
        </w:rPr>
        <w:t>）</w:t>
      </w:r>
    </w:p>
    <w:p w14:paraId="41DD7A74" w14:textId="0F39E710" w:rsidR="00D1400A" w:rsidRPr="00D1400A" w:rsidRDefault="00D1400A" w:rsidP="003C40E9">
      <w:pPr>
        <w:spacing w:line="0" w:lineRule="atLeast"/>
        <w:ind w:leftChars="269" w:left="565"/>
        <w:rPr>
          <w:rFonts w:ascii="ＭＳ 明朝" w:hAnsi="ＭＳ 明朝"/>
        </w:rPr>
      </w:pPr>
      <w:r w:rsidRPr="00D1400A">
        <w:rPr>
          <w:rFonts w:ascii="ＭＳ 明朝" w:hAnsi="ＭＳ 明朝" w:hint="eastAsia"/>
        </w:rPr>
        <w:t>本剤は、</w:t>
      </w:r>
      <w:r w:rsidRPr="00D1400A">
        <w:rPr>
          <w:rFonts w:ascii="ＭＳ 明朝" w:hAnsi="ＭＳ 明朝"/>
        </w:rPr>
        <w:t>C7の脂肪酸（ヘプタン酸）3分子から構成される奇数鎖MCTで、TCA回路の基質を補充する（TCA回路</w:t>
      </w:r>
      <w:r w:rsidR="0082037E">
        <w:rPr>
          <w:rFonts w:ascii="ＭＳ 明朝" w:hAnsi="ＭＳ 明朝"/>
        </w:rPr>
        <w:t>中間体</w:t>
      </w:r>
      <w:r w:rsidRPr="00D1400A">
        <w:rPr>
          <w:rFonts w:ascii="ＭＳ 明朝" w:hAnsi="ＭＳ 明朝"/>
        </w:rPr>
        <w:t>の回復、アナプレローシス）。</w:t>
      </w:r>
    </w:p>
    <w:p w14:paraId="68AF9D30" w14:textId="77777777" w:rsidR="00D1400A" w:rsidRDefault="00D1400A" w:rsidP="003C40E9">
      <w:pPr>
        <w:spacing w:line="0" w:lineRule="atLeast"/>
        <w:ind w:leftChars="269" w:left="565"/>
        <w:rPr>
          <w:rFonts w:ascii="ＭＳ 明朝" w:hAnsi="ＭＳ 明朝"/>
        </w:rPr>
      </w:pPr>
      <w:r w:rsidRPr="00D1400A">
        <w:rPr>
          <w:rFonts w:ascii="ＭＳ 明朝" w:hAnsi="ＭＳ 明朝" w:hint="eastAsia"/>
        </w:rPr>
        <w:t>本剤は、経口摂取後に腸管内腔で膵リパーゼにより速やかに加水分解され、細胞膜及びミトコンドリア膜を直接拡散可能な</w:t>
      </w:r>
      <w:r w:rsidRPr="00D1400A">
        <w:rPr>
          <w:rFonts w:ascii="ＭＳ 明朝" w:hAnsi="ＭＳ 明朝"/>
        </w:rPr>
        <w:t>C7の遊離ヘプタン酸として吸収される。遊離ヘプタン酸1分子は、LC-FAOD患者で欠乏する長鎖脂肪酸酸化酵素を迂回し、短鎖及び中鎖脂肪酸酸化酵素によりアセチルCoA（2分子）とプロピオニルCoA（1分子）に代謝される。これらの代謝物は、以下の異なる2経路により、LC-FAOD患者のエネルギー代謝を回復すると考えられる。</w:t>
      </w:r>
    </w:p>
    <w:p w14:paraId="6934F4DA" w14:textId="77777777" w:rsidR="00D1400A" w:rsidRPr="00D1400A" w:rsidRDefault="00D1400A" w:rsidP="002A0A0C">
      <w:pPr>
        <w:spacing w:line="0" w:lineRule="atLeast"/>
        <w:ind w:leftChars="269" w:left="565"/>
        <w:jc w:val="left"/>
        <w:rPr>
          <w:rFonts w:ascii="ＭＳ 明朝" w:hAnsi="ＭＳ 明朝"/>
        </w:rPr>
      </w:pPr>
    </w:p>
    <w:p w14:paraId="342E2D9A" w14:textId="77777777" w:rsidR="00D1400A" w:rsidRPr="00D1400A" w:rsidRDefault="00D1400A" w:rsidP="002A0A0C">
      <w:pPr>
        <w:spacing w:line="0" w:lineRule="atLeast"/>
        <w:ind w:leftChars="269" w:left="565"/>
        <w:jc w:val="left"/>
        <w:rPr>
          <w:rFonts w:ascii="ＭＳ 明朝" w:hAnsi="ＭＳ 明朝"/>
          <w:u w:val="single"/>
        </w:rPr>
      </w:pPr>
      <w:r w:rsidRPr="00D1400A">
        <w:rPr>
          <w:rFonts w:ascii="ＭＳ 明朝" w:hAnsi="ＭＳ 明朝" w:hint="eastAsia"/>
          <w:u w:val="single"/>
        </w:rPr>
        <w:t>経路</w:t>
      </w:r>
      <w:r w:rsidRPr="00D1400A">
        <w:rPr>
          <w:rFonts w:ascii="ＭＳ 明朝" w:hAnsi="ＭＳ 明朝"/>
          <w:u w:val="single"/>
        </w:rPr>
        <w:t>1：アセチルCoAの産生</w:t>
      </w:r>
    </w:p>
    <w:p w14:paraId="6A984DC0" w14:textId="1AB58A17" w:rsidR="00D1400A" w:rsidRPr="00D1400A" w:rsidRDefault="00D1400A" w:rsidP="003C40E9">
      <w:pPr>
        <w:spacing w:line="0" w:lineRule="atLeast"/>
        <w:ind w:leftChars="269" w:left="565"/>
        <w:rPr>
          <w:rFonts w:ascii="ＭＳ 明朝" w:hAnsi="ＭＳ 明朝"/>
        </w:rPr>
      </w:pPr>
      <w:r w:rsidRPr="00D1400A">
        <w:rPr>
          <w:rFonts w:ascii="ＭＳ 明朝" w:hAnsi="ＭＳ 明朝" w:hint="eastAsia"/>
        </w:rPr>
        <w:t>アセチル</w:t>
      </w:r>
      <w:r w:rsidRPr="00D1400A">
        <w:rPr>
          <w:rFonts w:ascii="ＭＳ 明朝" w:hAnsi="ＭＳ 明朝"/>
        </w:rPr>
        <w:t>CoAは、TCA回路の第一段階であるクエン酸へと濃縮され、エネルギー代謝及びアデノシン三リン酸（ATP）産生に活用される。また、エネルギー需要が高まった際には肝臓でのケトン</w:t>
      </w:r>
      <w:r w:rsidR="00010499">
        <w:rPr>
          <w:rFonts w:ascii="ＭＳ 明朝" w:hAnsi="ＭＳ 明朝" w:hint="eastAsia"/>
        </w:rPr>
        <w:t>体</w:t>
      </w:r>
      <w:r w:rsidRPr="00D1400A">
        <w:rPr>
          <w:rFonts w:ascii="ＭＳ 明朝" w:hAnsi="ＭＳ 明朝"/>
        </w:rPr>
        <w:t>生成にも利用される。</w:t>
      </w:r>
    </w:p>
    <w:p w14:paraId="66AB2217" w14:textId="77777777" w:rsidR="00D1400A" w:rsidRDefault="00D1400A" w:rsidP="002A0A0C">
      <w:pPr>
        <w:spacing w:line="0" w:lineRule="atLeast"/>
        <w:ind w:leftChars="269" w:left="565"/>
        <w:jc w:val="left"/>
        <w:rPr>
          <w:rFonts w:ascii="ＭＳ 明朝" w:hAnsi="ＭＳ 明朝"/>
        </w:rPr>
      </w:pPr>
    </w:p>
    <w:p w14:paraId="6FEBB2A9" w14:textId="472B6414" w:rsidR="00D1400A" w:rsidRPr="00D1400A" w:rsidRDefault="00D1400A" w:rsidP="002A0A0C">
      <w:pPr>
        <w:spacing w:line="0" w:lineRule="atLeast"/>
        <w:ind w:leftChars="269" w:left="565"/>
        <w:jc w:val="left"/>
        <w:rPr>
          <w:rFonts w:ascii="ＭＳ 明朝" w:hAnsi="ＭＳ 明朝"/>
          <w:u w:val="single"/>
        </w:rPr>
      </w:pPr>
      <w:r w:rsidRPr="00D1400A">
        <w:rPr>
          <w:rFonts w:ascii="ＭＳ 明朝" w:hAnsi="ＭＳ 明朝" w:hint="eastAsia"/>
          <w:u w:val="single"/>
        </w:rPr>
        <w:t>経路</w:t>
      </w:r>
      <w:r w:rsidRPr="00D1400A">
        <w:rPr>
          <w:rFonts w:ascii="ＭＳ 明朝" w:hAnsi="ＭＳ 明朝"/>
          <w:u w:val="single"/>
        </w:rPr>
        <w:t>2：プロピオニルCoAの産生</w:t>
      </w:r>
    </w:p>
    <w:p w14:paraId="3A108A1F" w14:textId="3C90026E" w:rsidR="00CA7DDF" w:rsidRPr="00D1400A" w:rsidRDefault="00D1400A" w:rsidP="003C40E9">
      <w:pPr>
        <w:spacing w:line="0" w:lineRule="atLeast"/>
        <w:ind w:leftChars="269" w:left="565"/>
        <w:rPr>
          <w:rFonts w:ascii="ＭＳ 明朝" w:hAnsi="ＭＳ 明朝"/>
        </w:rPr>
      </w:pPr>
      <w:r w:rsidRPr="00D1400A">
        <w:rPr>
          <w:rFonts w:ascii="ＭＳ 明朝" w:hAnsi="ＭＳ 明朝" w:hint="eastAsia"/>
        </w:rPr>
        <w:t>プロピオニル</w:t>
      </w:r>
      <w:r w:rsidRPr="00D1400A">
        <w:rPr>
          <w:rFonts w:ascii="ＭＳ 明朝" w:hAnsi="ＭＳ 明朝"/>
        </w:rPr>
        <w:t>CoAはさらなる代謝により、LC-FAODで二次的に欠乏し得るスクシニルCoA（TCA回路</w:t>
      </w:r>
      <w:r w:rsidR="0082037E">
        <w:rPr>
          <w:rFonts w:ascii="ＭＳ 明朝" w:hAnsi="ＭＳ 明朝"/>
        </w:rPr>
        <w:t>中間体</w:t>
      </w:r>
      <w:r w:rsidRPr="00D1400A">
        <w:rPr>
          <w:rFonts w:ascii="ＭＳ 明朝" w:hAnsi="ＭＳ 明朝"/>
        </w:rPr>
        <w:t>）に変換される（アナプレローシス）。プロピオニルCoAのアナプレローシス及び糖新生は奇数鎖MCTに特異的な性質である</w:t>
      </w:r>
      <w:r w:rsidRPr="00C56A09">
        <w:rPr>
          <w:rFonts w:ascii="ＭＳ 明朝" w:hAnsi="ＭＳ 明朝"/>
          <w:vertAlign w:val="superscript"/>
        </w:rPr>
        <w:t>3～5）</w:t>
      </w:r>
      <w:r w:rsidRPr="00D1400A">
        <w:rPr>
          <w:rFonts w:ascii="ＭＳ 明朝" w:hAnsi="ＭＳ 明朝"/>
        </w:rPr>
        <w:t>。</w:t>
      </w:r>
    </w:p>
    <w:p w14:paraId="78A2E7B8" w14:textId="5A576C81" w:rsidR="00CA7DDF" w:rsidRPr="00CA7DDF" w:rsidRDefault="00CA7DDF" w:rsidP="00CA7DDF">
      <w:pPr>
        <w:spacing w:line="0" w:lineRule="atLeast"/>
        <w:rPr>
          <w:rFonts w:ascii="ＭＳ ゴシック" w:eastAsia="ＭＳ ゴシック" w:hAnsi="ＭＳ ゴシック"/>
        </w:rPr>
      </w:pPr>
    </w:p>
    <w:p w14:paraId="3A6571DB" w14:textId="69CEFF82" w:rsidR="00A200CE" w:rsidRPr="00E26DEC" w:rsidRDefault="00CA7DDF" w:rsidP="005B781C">
      <w:pPr>
        <w:spacing w:line="0" w:lineRule="atLeast"/>
        <w:ind w:firstLineChars="300" w:firstLine="630"/>
        <w:jc w:val="left"/>
        <w:rPr>
          <w:rFonts w:ascii="ＭＳ ゴシック" w:eastAsia="ＭＳ ゴシック" w:hAnsi="ＭＳ ゴシック" w:cstheme="majorBidi"/>
          <w:szCs w:val="21"/>
        </w:rPr>
      </w:pPr>
      <w:r>
        <w:rPr>
          <w:rFonts w:ascii="ＭＳ ゴシック" w:eastAsia="ＭＳ ゴシック" w:hAnsi="ＭＳ ゴシック" w:cstheme="majorBidi" w:hint="eastAsia"/>
          <w:szCs w:val="21"/>
        </w:rPr>
        <w:t>本剤</w:t>
      </w:r>
      <w:r w:rsidR="00A200CE" w:rsidRPr="00CA7DDF">
        <w:rPr>
          <w:rFonts w:ascii="ＭＳ ゴシック" w:eastAsia="ＭＳ ゴシック" w:hAnsi="ＭＳ ゴシック" w:cstheme="majorBidi" w:hint="eastAsia"/>
          <w:szCs w:val="21"/>
        </w:rPr>
        <w:t>の作用機序</w:t>
      </w:r>
      <w:r>
        <w:rPr>
          <w:rFonts w:ascii="ＭＳ ゴシック" w:eastAsia="ＭＳ ゴシック" w:hAnsi="ＭＳ ゴシック" w:cstheme="majorBidi" w:hint="eastAsia"/>
          <w:szCs w:val="21"/>
        </w:rPr>
        <w:t>：</w:t>
      </w:r>
      <w:r w:rsidR="005B781C">
        <w:rPr>
          <w:rFonts w:ascii="ＭＳ ゴシック" w:eastAsia="ＭＳ ゴシック" w:hAnsi="ＭＳ ゴシック" w:cstheme="majorBidi" w:hint="eastAsia"/>
          <w:szCs w:val="21"/>
        </w:rPr>
        <w:t>本剤</w:t>
      </w:r>
      <w:r w:rsidR="00A03C5A" w:rsidRPr="00A03C5A">
        <w:rPr>
          <w:rFonts w:ascii="ＭＳ ゴシック" w:eastAsia="ＭＳ ゴシック" w:hAnsi="ＭＳ ゴシック" w:cstheme="majorBidi" w:hint="eastAsia"/>
          <w:szCs w:val="21"/>
        </w:rPr>
        <w:t>（トリヘプタノイン）の作用機序（イメージ図）</w:t>
      </w:r>
      <w:r w:rsidR="00C639DD" w:rsidRPr="00C56A09">
        <w:rPr>
          <w:rFonts w:ascii="ＭＳ ゴシック" w:eastAsia="ＭＳ ゴシック" w:hAnsi="ＭＳ ゴシック"/>
          <w:vertAlign w:val="superscript"/>
        </w:rPr>
        <w:t>3</w:t>
      </w:r>
      <w:r w:rsidR="00C639DD" w:rsidRPr="00C56A09">
        <w:rPr>
          <w:rFonts w:ascii="ＭＳ ゴシック" w:eastAsia="ＭＳ ゴシック" w:hAnsi="ＭＳ ゴシック" w:hint="eastAsia"/>
          <w:vertAlign w:val="superscript"/>
        </w:rPr>
        <w:t>,</w:t>
      </w:r>
      <w:r w:rsidR="00C639DD" w:rsidRPr="00C56A09">
        <w:rPr>
          <w:rFonts w:ascii="ＭＳ ゴシック" w:eastAsia="ＭＳ ゴシック" w:hAnsi="ＭＳ ゴシック"/>
          <w:vertAlign w:val="superscript"/>
        </w:rPr>
        <w:t>5</w:t>
      </w:r>
      <w:r w:rsidR="00C639DD" w:rsidRPr="00C56A09">
        <w:rPr>
          <w:rFonts w:ascii="ＭＳ ゴシック" w:eastAsia="ＭＳ ゴシック" w:hAnsi="ＭＳ ゴシック" w:hint="eastAsia"/>
          <w:vertAlign w:val="superscript"/>
        </w:rPr>
        <w:t>,22,32</w:t>
      </w:r>
      <w:r w:rsidR="00C639DD" w:rsidRPr="00C56A09">
        <w:rPr>
          <w:rFonts w:ascii="ＭＳ ゴシック" w:eastAsia="ＭＳ ゴシック" w:hAnsi="ＭＳ ゴシック"/>
          <w:vertAlign w:val="superscript"/>
        </w:rPr>
        <w:t>～</w:t>
      </w:r>
      <w:r w:rsidR="00C639DD" w:rsidRPr="00C56A09">
        <w:rPr>
          <w:rFonts w:ascii="ＭＳ ゴシック" w:eastAsia="ＭＳ ゴシック" w:hAnsi="ＭＳ ゴシック" w:hint="eastAsia"/>
          <w:vertAlign w:val="superscript"/>
        </w:rPr>
        <w:t>39</w:t>
      </w:r>
      <w:r w:rsidR="00C639DD" w:rsidRPr="00C56A09">
        <w:rPr>
          <w:rFonts w:ascii="ＭＳ ゴシック" w:eastAsia="ＭＳ ゴシック" w:hAnsi="ＭＳ ゴシック"/>
          <w:vertAlign w:val="superscript"/>
        </w:rPr>
        <w:t>）</w:t>
      </w:r>
    </w:p>
    <w:p w14:paraId="68C9FADD" w14:textId="62199879" w:rsidR="00E26DEC" w:rsidRDefault="00C639DD" w:rsidP="002A0A0C">
      <w:pPr>
        <w:rPr>
          <w:rFonts w:ascii="ＭＳ ゴシック" w:eastAsia="ＭＳ ゴシック" w:hAnsi="ＭＳ ゴシック"/>
        </w:rPr>
      </w:pPr>
      <w:r>
        <w:rPr>
          <w:rFonts w:ascii="ＭＳ ゴシック" w:eastAsia="ＭＳ ゴシック" w:hAnsi="ＭＳ ゴシック" w:hint="eastAsia"/>
        </w:rPr>
        <w:t xml:space="preserve">　　　</w:t>
      </w:r>
      <w:r w:rsidRPr="00C639DD">
        <w:rPr>
          <w:rFonts w:ascii="ＭＳ ゴシック" w:eastAsia="ＭＳ ゴシック" w:hAnsi="ＭＳ ゴシック"/>
          <w:noProof/>
        </w:rPr>
        <w:drawing>
          <wp:inline distT="0" distB="0" distL="0" distR="0" wp14:anchorId="40835850" wp14:editId="33022BDA">
            <wp:extent cx="5384799" cy="3644787"/>
            <wp:effectExtent l="0" t="0" r="0" b="0"/>
            <wp:docPr id="189003701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037017" name="図 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384799" cy="3644787"/>
                    </a:xfrm>
                    <a:prstGeom prst="rect">
                      <a:avLst/>
                    </a:prstGeom>
                  </pic:spPr>
                </pic:pic>
              </a:graphicData>
            </a:graphic>
          </wp:inline>
        </w:drawing>
      </w:r>
    </w:p>
    <w:p w14:paraId="233C3F11" w14:textId="5CAB9B62" w:rsidR="009762A5" w:rsidRPr="009762A5" w:rsidRDefault="009762A5" w:rsidP="00AC2DFA">
      <w:pPr>
        <w:ind w:leftChars="135" w:left="283"/>
        <w:jc w:val="left"/>
        <w:rPr>
          <w:rFonts w:ascii="ＭＳ 明朝" w:hAnsi="ＭＳ 明朝"/>
        </w:rPr>
      </w:pPr>
    </w:p>
    <w:p w14:paraId="2348AC2A" w14:textId="77777777" w:rsidR="00677B9C" w:rsidRPr="0082256B" w:rsidRDefault="00677B9C" w:rsidP="0033578D">
      <w:pPr>
        <w:widowControl/>
        <w:jc w:val="left"/>
        <w:rPr>
          <w:rFonts w:ascii="ＭＳ 明朝" w:hAnsi="ＭＳ 明朝"/>
          <w:color w:val="FF0000"/>
        </w:rPr>
      </w:pPr>
    </w:p>
    <w:p w14:paraId="36019F73" w14:textId="5F62EEC2" w:rsidR="00677B9C" w:rsidRPr="0082256B" w:rsidRDefault="00677B9C" w:rsidP="0040168B">
      <w:pPr>
        <w:keepNext/>
        <w:jc w:val="left"/>
        <w:outlineLvl w:val="2"/>
        <w:rPr>
          <w:rFonts w:ascii="ＭＳ ゴシック" w:eastAsia="ＭＳ ゴシック" w:hAnsi="ＭＳ ゴシック" w:cstheme="majorBidi"/>
          <w:sz w:val="22"/>
        </w:rPr>
      </w:pPr>
      <w:r w:rsidRPr="0082256B">
        <w:rPr>
          <w:rFonts w:ascii="ＭＳ ゴシック" w:eastAsia="ＭＳ ゴシック" w:hAnsi="ＭＳ ゴシック" w:cstheme="majorBidi" w:hint="eastAsia"/>
          <w:sz w:val="22"/>
        </w:rPr>
        <w:lastRenderedPageBreak/>
        <w:t>（２）薬効を裏付ける試験成績</w:t>
      </w:r>
    </w:p>
    <w:p w14:paraId="3EDF9ABC" w14:textId="452D18E2" w:rsidR="00E37D9E" w:rsidRPr="00E37D9E" w:rsidRDefault="00E37D9E" w:rsidP="00E37D9E">
      <w:pPr>
        <w:ind w:firstLineChars="100" w:firstLine="210"/>
        <w:rPr>
          <w:rFonts w:ascii="ＭＳ 明朝" w:hAnsi="ＭＳ 明朝"/>
        </w:rPr>
      </w:pPr>
      <w:r w:rsidRPr="0034792A">
        <w:rPr>
          <w:rFonts w:ascii="ＭＳ ゴシック" w:eastAsia="ＭＳ ゴシック" w:hAnsi="ＭＳ ゴシック"/>
          <w:u w:val="single"/>
        </w:rPr>
        <w:t>肝内薬理作用</w:t>
      </w:r>
    </w:p>
    <w:p w14:paraId="233FF058" w14:textId="77777777" w:rsidR="00E37D9E" w:rsidRPr="00306D9C" w:rsidRDefault="00E37D9E" w:rsidP="00E37D9E">
      <w:pPr>
        <w:ind w:leftChars="100" w:left="210"/>
        <w:rPr>
          <w:rFonts w:ascii="ＭＳ ゴシック" w:eastAsia="ＭＳ ゴシック" w:hAnsi="ＭＳ ゴシック"/>
        </w:rPr>
      </w:pPr>
      <w:r w:rsidRPr="00306D9C">
        <w:rPr>
          <w:rFonts w:ascii="ＭＳ ゴシック" w:eastAsia="ＭＳ ゴシック" w:hAnsi="ＭＳ ゴシック" w:hint="eastAsia"/>
        </w:rPr>
        <w:t>1）</w:t>
      </w:r>
      <w:r w:rsidRPr="00306D9C">
        <w:rPr>
          <w:rFonts w:ascii="ＭＳ ゴシック" w:eastAsia="ＭＳ ゴシック" w:hAnsi="ＭＳ ゴシック"/>
        </w:rPr>
        <w:t>ラット灌流肝モデルにおけるC4/C5ケトン体生成及びアナプレロティック反応</w:t>
      </w:r>
      <w:r w:rsidRPr="00C56A09">
        <w:rPr>
          <w:rFonts w:ascii="ＭＳ ゴシック" w:eastAsia="ＭＳ ゴシック" w:hAnsi="ＭＳ ゴシック" w:hint="eastAsia"/>
          <w:vertAlign w:val="superscript"/>
        </w:rPr>
        <w:t>4</w:t>
      </w:r>
      <w:r w:rsidRPr="00C56A09">
        <w:rPr>
          <w:rFonts w:ascii="ＭＳ ゴシック" w:eastAsia="ＭＳ ゴシック" w:hAnsi="ＭＳ ゴシック"/>
          <w:vertAlign w:val="superscript"/>
        </w:rPr>
        <w:t>）</w:t>
      </w:r>
    </w:p>
    <w:p w14:paraId="66F435D6" w14:textId="77777777" w:rsidR="00E37D9E" w:rsidRPr="0034792A" w:rsidRDefault="00E37D9E" w:rsidP="00E37D9E">
      <w:pPr>
        <w:ind w:leftChars="100" w:left="210"/>
        <w:rPr>
          <w:rFonts w:ascii="ＭＳ ゴシック" w:eastAsia="ＭＳ ゴシック" w:hAnsi="ＭＳ ゴシック"/>
          <w:b/>
          <w:bCs/>
        </w:rPr>
      </w:pPr>
      <w:r w:rsidRPr="0034792A">
        <w:rPr>
          <w:rFonts w:ascii="ＭＳ ゴシック" w:eastAsia="ＭＳ ゴシック" w:hAnsi="ＭＳ ゴシック" w:hint="eastAsia"/>
          <w:b/>
          <w:bCs/>
        </w:rPr>
        <w:t>①ヘプタン酸の肝取り込みと</w:t>
      </w:r>
      <w:r w:rsidRPr="0034792A">
        <w:rPr>
          <w:rFonts w:ascii="ＭＳ ゴシック" w:eastAsia="ＭＳ ゴシック" w:hAnsi="ＭＳ ゴシック"/>
          <w:b/>
          <w:bCs/>
        </w:rPr>
        <w:t>C4/C5ケトン体生成（</w:t>
      </w:r>
      <w:r w:rsidRPr="0034792A">
        <w:rPr>
          <w:rFonts w:ascii="ＭＳ ゴシック" w:eastAsia="ＭＳ ゴシック" w:hAnsi="ＭＳ ゴシック"/>
          <w:b/>
          <w:bCs/>
          <w:i/>
          <w:iCs/>
        </w:rPr>
        <w:t>ex vivo</w:t>
      </w:r>
      <w:r w:rsidRPr="0034792A">
        <w:rPr>
          <w:rFonts w:ascii="ＭＳ ゴシック" w:eastAsia="ＭＳ ゴシック" w:hAnsi="ＭＳ ゴシック"/>
          <w:b/>
          <w:bCs/>
        </w:rPr>
        <w:t>）</w:t>
      </w:r>
    </w:p>
    <w:p w14:paraId="41C232BA" w14:textId="2B8264D7" w:rsidR="00E37D9E" w:rsidRPr="00306D9C" w:rsidRDefault="00E37D9E" w:rsidP="00E37D9E">
      <w:pPr>
        <w:spacing w:line="0" w:lineRule="atLeast"/>
        <w:ind w:leftChars="100" w:left="210"/>
        <w:rPr>
          <w:rFonts w:ascii="ＭＳ 明朝" w:hAnsi="ＭＳ 明朝"/>
        </w:rPr>
      </w:pPr>
      <w:r w:rsidRPr="00306D9C">
        <w:rPr>
          <w:rFonts w:ascii="ＭＳ 明朝" w:hAnsi="ＭＳ 明朝" w:hint="eastAsia"/>
        </w:rPr>
        <w:t>ラット灌流肝モデルにおいてヘプタン酸を段階的濃度で灌流し、ヘプタン酸の取り込み速度及び</w:t>
      </w:r>
      <w:r w:rsidRPr="00306D9C">
        <w:rPr>
          <w:rFonts w:ascii="ＭＳ 明朝" w:hAnsi="ＭＳ 明朝"/>
        </w:rPr>
        <w:t>C4/C5ケトン体生成速度を定量した。ヘプタン酸は肝臓に取り込まれ、C4ケトン体及びC5ケトン体を生成することが確認された。また、ヘプタン酸は酸化によりプロピオニルCoA</w:t>
      </w:r>
      <w:r w:rsidR="00354470">
        <w:rPr>
          <w:rFonts w:ascii="ＭＳ 明朝" w:hAnsi="ＭＳ 明朝" w:hint="eastAsia"/>
        </w:rPr>
        <w:t xml:space="preserve"> </w:t>
      </w:r>
      <w:r w:rsidRPr="00306D9C">
        <w:rPr>
          <w:rFonts w:ascii="ＭＳ 明朝" w:hAnsi="ＭＳ 明朝"/>
        </w:rPr>
        <w:t>1分子とアセチルCoA</w:t>
      </w:r>
      <w:r w:rsidR="00354470">
        <w:rPr>
          <w:rFonts w:ascii="ＭＳ 明朝" w:hAnsi="ＭＳ 明朝" w:hint="eastAsia"/>
        </w:rPr>
        <w:t xml:space="preserve"> </w:t>
      </w:r>
      <w:r w:rsidRPr="00306D9C">
        <w:rPr>
          <w:rFonts w:ascii="ＭＳ 明朝" w:hAnsi="ＭＳ 明朝"/>
        </w:rPr>
        <w:t>2分子を生じることから、ヘプタン酸由来のプロピオニル部位の約40</w:t>
      </w:r>
      <w:r w:rsidR="00325044">
        <w:rPr>
          <w:rFonts w:ascii="ＭＳ 明朝" w:hAnsi="ＭＳ 明朝"/>
        </w:rPr>
        <w:t>%</w:t>
      </w:r>
      <w:r w:rsidRPr="00306D9C">
        <w:rPr>
          <w:rFonts w:ascii="ＭＳ 明朝" w:hAnsi="ＭＳ 明朝"/>
        </w:rPr>
        <w:t>がC5ケトン体合成に、アセチル部位の約75</w:t>
      </w:r>
      <w:r w:rsidR="00325044">
        <w:rPr>
          <w:rFonts w:ascii="ＭＳ 明朝" w:hAnsi="ＭＳ 明朝"/>
        </w:rPr>
        <w:t>%</w:t>
      </w:r>
      <w:r w:rsidRPr="00306D9C">
        <w:rPr>
          <w:rFonts w:ascii="ＭＳ 明朝" w:hAnsi="ＭＳ 明朝"/>
        </w:rPr>
        <w:t>がC4/C5ケトン体合成に利用されると推定された。</w:t>
      </w:r>
    </w:p>
    <w:p w14:paraId="5220D732" w14:textId="77777777" w:rsidR="00E37D9E" w:rsidRPr="00306D9C" w:rsidRDefault="00E37D9E" w:rsidP="00E37D9E">
      <w:pPr>
        <w:ind w:leftChars="100" w:left="210"/>
        <w:rPr>
          <w:rFonts w:ascii="ＭＳ 明朝" w:hAnsi="ＭＳ 明朝"/>
        </w:rPr>
      </w:pPr>
    </w:p>
    <w:p w14:paraId="50EC79E5" w14:textId="77777777" w:rsidR="00E37D9E" w:rsidRDefault="00E37D9E" w:rsidP="00F3436D">
      <w:pPr>
        <w:spacing w:afterLines="50" w:after="180"/>
        <w:ind w:leftChars="100" w:left="210"/>
        <w:rPr>
          <w:rFonts w:ascii="ＭＳ ゴシック" w:eastAsia="ＭＳ ゴシック" w:hAnsi="ＭＳ ゴシック"/>
        </w:rPr>
      </w:pPr>
      <w:r w:rsidRPr="00306D9C">
        <w:rPr>
          <w:rFonts w:ascii="ＭＳ ゴシック" w:eastAsia="ＭＳ ゴシック" w:hAnsi="ＭＳ ゴシック" w:hint="eastAsia"/>
        </w:rPr>
        <w:t>ラット灌流肝モデルにおけるヘプタン酸取り込み速度及び</w:t>
      </w:r>
      <w:r w:rsidRPr="00306D9C">
        <w:rPr>
          <w:rFonts w:ascii="ＭＳ ゴシック" w:eastAsia="ＭＳ ゴシック" w:hAnsi="ＭＳ ゴシック"/>
        </w:rPr>
        <w:t>C4/C5ケトン体生成速度（</w:t>
      </w:r>
      <w:r w:rsidRPr="00306D9C">
        <w:rPr>
          <w:rFonts w:ascii="ＭＳ ゴシック" w:eastAsia="ＭＳ ゴシック" w:hAnsi="ＭＳ ゴシック"/>
          <w:i/>
          <w:iCs/>
        </w:rPr>
        <w:t>ex vivo</w:t>
      </w:r>
      <w:r w:rsidRPr="00306D9C">
        <w:rPr>
          <w:rFonts w:ascii="ＭＳ ゴシック" w:eastAsia="ＭＳ ゴシック" w:hAnsi="ＭＳ ゴシック"/>
        </w:rPr>
        <w:t>）</w:t>
      </w:r>
    </w:p>
    <w:p w14:paraId="1B0D3324" w14:textId="5C27630A" w:rsidR="00E37D9E" w:rsidRPr="003F022D" w:rsidRDefault="00E37D9E" w:rsidP="00EA26C7">
      <w:pPr>
        <w:ind w:leftChars="300" w:left="630"/>
        <w:rPr>
          <w:rFonts w:ascii="ＭＳ ゴシック" w:eastAsia="ＭＳ ゴシック" w:hAnsi="ＭＳ ゴシック"/>
        </w:rPr>
      </w:pPr>
      <w:r w:rsidRPr="003F022D">
        <w:rPr>
          <w:rFonts w:ascii="ＭＳ ゴシック" w:eastAsia="ＭＳ ゴシック" w:hAnsi="ＭＳ ゴシック"/>
          <w:noProof/>
        </w:rPr>
        <w:drawing>
          <wp:inline distT="0" distB="0" distL="0" distR="0" wp14:anchorId="451F652F" wp14:editId="6E0F6560">
            <wp:extent cx="5148000" cy="2388587"/>
            <wp:effectExtent l="0" t="0" r="0" b="0"/>
            <wp:docPr id="73407416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074168" name="図 1"/>
                    <pic:cNvPicPr/>
                  </pic:nvPicPr>
                  <pic:blipFill>
                    <a:blip r:embed="rId24"/>
                    <a:stretch>
                      <a:fillRect/>
                    </a:stretch>
                  </pic:blipFill>
                  <pic:spPr>
                    <a:xfrm>
                      <a:off x="0" y="0"/>
                      <a:ext cx="5148000" cy="2388587"/>
                    </a:xfrm>
                    <a:prstGeom prst="rect">
                      <a:avLst/>
                    </a:prstGeom>
                  </pic:spPr>
                </pic:pic>
              </a:graphicData>
            </a:graphic>
          </wp:inline>
        </w:drawing>
      </w:r>
    </w:p>
    <w:p w14:paraId="646FA399" w14:textId="31C2886A" w:rsidR="00E37D9E" w:rsidRPr="0034792A" w:rsidRDefault="00E37D9E" w:rsidP="00F3436D">
      <w:pPr>
        <w:spacing w:beforeLines="50" w:before="180" w:line="0" w:lineRule="atLeast"/>
        <w:ind w:leftChars="100" w:left="210"/>
        <w:rPr>
          <w:rFonts w:ascii="ＭＳ 明朝" w:hAnsi="ＭＳ 明朝"/>
          <w:sz w:val="18"/>
          <w:szCs w:val="20"/>
        </w:rPr>
      </w:pPr>
      <w:r w:rsidRPr="0034792A">
        <w:rPr>
          <w:rFonts w:ascii="ＭＳ 明朝" w:hAnsi="ＭＳ 明朝" w:hint="eastAsia"/>
          <w:sz w:val="18"/>
          <w:szCs w:val="20"/>
        </w:rPr>
        <w:t>対象・方法</w:t>
      </w:r>
    </w:p>
    <w:p w14:paraId="29E41547" w14:textId="6845CCDF" w:rsidR="00E37D9E" w:rsidRPr="0034792A" w:rsidRDefault="00E37D9E" w:rsidP="00E37D9E">
      <w:pPr>
        <w:spacing w:line="0" w:lineRule="atLeast"/>
        <w:ind w:leftChars="100" w:left="210"/>
        <w:rPr>
          <w:rFonts w:ascii="ＭＳ 明朝" w:hAnsi="ＭＳ 明朝"/>
          <w:sz w:val="18"/>
          <w:szCs w:val="20"/>
        </w:rPr>
      </w:pPr>
      <w:r w:rsidRPr="0034792A">
        <w:rPr>
          <w:rFonts w:ascii="ＭＳ 明朝" w:hAnsi="ＭＳ 明朝" w:hint="eastAsia"/>
          <w:sz w:val="18"/>
          <w:szCs w:val="20"/>
        </w:rPr>
        <w:t>一晩絶食させた雄</w:t>
      </w:r>
      <w:r w:rsidRPr="0034792A">
        <w:rPr>
          <w:rFonts w:ascii="ＭＳ 明朝" w:hAnsi="ＭＳ 明朝"/>
          <w:sz w:val="18"/>
          <w:szCs w:val="20"/>
        </w:rPr>
        <w:t>Sprague</w:t>
      </w:r>
      <w:r>
        <w:rPr>
          <w:rFonts w:ascii="ＭＳ 明朝" w:hAnsi="ＭＳ 明朝" w:hint="eastAsia"/>
          <w:sz w:val="18"/>
          <w:szCs w:val="20"/>
        </w:rPr>
        <w:t>-</w:t>
      </w:r>
      <w:r w:rsidRPr="0034792A">
        <w:rPr>
          <w:rFonts w:ascii="ＭＳ 明朝" w:hAnsi="ＭＳ 明朝"/>
          <w:sz w:val="18"/>
          <w:szCs w:val="20"/>
        </w:rPr>
        <w:t>Dawley（SD）ラットより摘出した肝臓を緩衝液で20分間灌流して安定化させた後、ヘプタン酸を0</w:t>
      </w:r>
      <w:r w:rsidRPr="0034792A">
        <w:rPr>
          <w:rFonts w:ascii="ＭＳ 明朝" w:hAnsi="ＭＳ 明朝" w:hint="eastAsia"/>
          <w:sz w:val="18"/>
          <w:szCs w:val="20"/>
        </w:rPr>
        <w:t>〜</w:t>
      </w:r>
      <w:r w:rsidRPr="0034792A">
        <w:rPr>
          <w:rFonts w:ascii="ＭＳ 明朝" w:hAnsi="ＭＳ 明朝"/>
          <w:sz w:val="18"/>
          <w:szCs w:val="20"/>
        </w:rPr>
        <w:t>1mMの濃度で灌流液に添加した。灌流開始</w:t>
      </w:r>
      <w:r>
        <w:rPr>
          <w:rFonts w:ascii="ＭＳ 明朝" w:hAnsi="ＭＳ 明朝" w:hint="eastAsia"/>
          <w:sz w:val="18"/>
          <w:szCs w:val="20"/>
        </w:rPr>
        <w:t>1</w:t>
      </w:r>
      <w:r w:rsidRPr="0034792A">
        <w:rPr>
          <w:rFonts w:ascii="ＭＳ 明朝" w:hAnsi="ＭＳ 明朝"/>
          <w:sz w:val="18"/>
          <w:szCs w:val="20"/>
        </w:rPr>
        <w:t>4分及び18.5分後に流入側及び流出側の灌流液を採取し、ヘプタン酸取り込み量及びC4/C5ケトン体生成量をガスクロマトグラフィー／質量分析（GC-MS）</w:t>
      </w:r>
      <w:r>
        <w:rPr>
          <w:rFonts w:ascii="ＭＳ 明朝" w:hAnsi="ＭＳ 明朝" w:hint="eastAsia"/>
          <w:sz w:val="18"/>
          <w:szCs w:val="20"/>
        </w:rPr>
        <w:t>法</w:t>
      </w:r>
      <w:r w:rsidRPr="0034792A">
        <w:rPr>
          <w:rFonts w:ascii="ＭＳ 明朝" w:hAnsi="ＭＳ 明朝"/>
          <w:sz w:val="18"/>
          <w:szCs w:val="20"/>
        </w:rPr>
        <w:t>により定量した。</w:t>
      </w:r>
      <w:r w:rsidRPr="00506BA1">
        <w:rPr>
          <w:rFonts w:ascii="ＭＳ 明朝" w:hAnsi="ＭＳ 明朝"/>
          <w:sz w:val="18"/>
          <w:szCs w:val="20"/>
        </w:rPr>
        <w:t>流入脂肪酸濃度が0の場合は</w:t>
      </w:r>
      <w:r>
        <w:rPr>
          <w:rFonts w:ascii="ＭＳ 明朝" w:hAnsi="ＭＳ 明朝" w:hint="eastAsia"/>
          <w:sz w:val="18"/>
          <w:szCs w:val="20"/>
        </w:rPr>
        <w:t>N</w:t>
      </w:r>
      <w:r w:rsidRPr="00506BA1">
        <w:rPr>
          <w:rFonts w:ascii="ＭＳ 明朝" w:hAnsi="ＭＳ 明朝"/>
          <w:sz w:val="18"/>
          <w:szCs w:val="20"/>
        </w:rPr>
        <w:t>=6、その他の濃度については</w:t>
      </w:r>
      <w:r>
        <w:rPr>
          <w:rFonts w:ascii="ＭＳ 明朝" w:hAnsi="ＭＳ 明朝" w:hint="eastAsia"/>
          <w:sz w:val="18"/>
          <w:szCs w:val="20"/>
        </w:rPr>
        <w:t>N</w:t>
      </w:r>
      <w:r w:rsidRPr="00506BA1">
        <w:rPr>
          <w:rFonts w:ascii="ＭＳ 明朝" w:hAnsi="ＭＳ 明朝"/>
          <w:sz w:val="18"/>
          <w:szCs w:val="20"/>
        </w:rPr>
        <w:t>=1である。</w:t>
      </w:r>
    </w:p>
    <w:p w14:paraId="2E10FF77" w14:textId="77777777" w:rsidR="00E37D9E" w:rsidRPr="0034792A" w:rsidRDefault="00E37D9E" w:rsidP="00E37D9E">
      <w:pPr>
        <w:ind w:leftChars="100" w:left="210"/>
        <w:rPr>
          <w:rFonts w:ascii="ＭＳ ゴシック" w:eastAsia="ＭＳ ゴシック" w:hAnsi="ＭＳ ゴシック"/>
        </w:rPr>
      </w:pPr>
    </w:p>
    <w:p w14:paraId="5D253452" w14:textId="27CBEE14" w:rsidR="00E37D9E" w:rsidRDefault="00E37D9E" w:rsidP="00E37D9E">
      <w:pPr>
        <w:widowControl/>
        <w:jc w:val="left"/>
        <w:rPr>
          <w:rFonts w:ascii="ＭＳ ゴシック" w:eastAsia="ＭＳ ゴシック" w:hAnsi="ＭＳ ゴシック"/>
          <w:b/>
          <w:bCs/>
        </w:rPr>
      </w:pPr>
      <w:r>
        <w:rPr>
          <w:rFonts w:ascii="ＭＳ ゴシック" w:eastAsia="ＭＳ ゴシック" w:hAnsi="ＭＳ ゴシック"/>
          <w:b/>
          <w:bCs/>
        </w:rPr>
        <w:br w:type="page"/>
      </w:r>
    </w:p>
    <w:p w14:paraId="7755218D" w14:textId="1D385BEF" w:rsidR="00E37D9E" w:rsidRPr="0034792A" w:rsidRDefault="00E37D9E" w:rsidP="00E37D9E">
      <w:pPr>
        <w:ind w:leftChars="100" w:left="210"/>
        <w:rPr>
          <w:rFonts w:ascii="ＭＳ ゴシック" w:eastAsia="ＭＳ ゴシック" w:hAnsi="ＭＳ ゴシック"/>
          <w:b/>
          <w:bCs/>
        </w:rPr>
      </w:pPr>
      <w:r w:rsidRPr="0034792A">
        <w:rPr>
          <w:rFonts w:ascii="ＭＳ ゴシック" w:eastAsia="ＭＳ ゴシック" w:hAnsi="ＭＳ ゴシック" w:hint="eastAsia"/>
          <w:b/>
          <w:bCs/>
        </w:rPr>
        <w:lastRenderedPageBreak/>
        <w:t>②ヘプタン酸由来のアナプレロティック反応（</w:t>
      </w:r>
      <w:r w:rsidRPr="0034792A">
        <w:rPr>
          <w:rFonts w:ascii="ＭＳ ゴシック" w:eastAsia="ＭＳ ゴシック" w:hAnsi="ＭＳ ゴシック"/>
          <w:b/>
          <w:bCs/>
          <w:i/>
          <w:iCs/>
        </w:rPr>
        <w:t>ex vivo</w:t>
      </w:r>
      <w:r w:rsidRPr="0034792A">
        <w:rPr>
          <w:rFonts w:ascii="ＭＳ ゴシック" w:eastAsia="ＭＳ ゴシック" w:hAnsi="ＭＳ ゴシック"/>
          <w:b/>
          <w:bCs/>
        </w:rPr>
        <w:t>）</w:t>
      </w:r>
    </w:p>
    <w:p w14:paraId="17F5106B" w14:textId="78CCCD94" w:rsidR="00E37D9E" w:rsidRPr="00AD32DD" w:rsidRDefault="00E37D9E" w:rsidP="00E37D9E">
      <w:pPr>
        <w:spacing w:line="0" w:lineRule="atLeast"/>
        <w:ind w:leftChars="100" w:left="210"/>
        <w:rPr>
          <w:rFonts w:ascii="ＭＳ 明朝" w:hAnsi="ＭＳ 明朝"/>
        </w:rPr>
      </w:pPr>
      <w:r w:rsidRPr="00AD32DD">
        <w:rPr>
          <w:rFonts w:ascii="ＭＳ 明朝" w:hAnsi="ＭＳ 明朝"/>
        </w:rPr>
        <w:t>[5,6,7-</w:t>
      </w:r>
      <w:r w:rsidRPr="00AD32DD">
        <w:rPr>
          <w:rFonts w:ascii="ＭＳ 明朝" w:hAnsi="ＭＳ 明朝" w:hint="eastAsia"/>
          <w:vertAlign w:val="superscript"/>
        </w:rPr>
        <w:t>13</w:t>
      </w:r>
      <w:r w:rsidRPr="00AD32DD">
        <w:rPr>
          <w:rFonts w:ascii="ＭＳ 明朝" w:hAnsi="ＭＳ 明朝"/>
        </w:rPr>
        <w:t>C₃]標識ヘプタン酸及び[</w:t>
      </w:r>
      <w:r w:rsidRPr="00AD32DD">
        <w:rPr>
          <w:rFonts w:ascii="ＭＳ 明朝" w:hAnsi="ＭＳ 明朝"/>
          <w:vertAlign w:val="superscript"/>
        </w:rPr>
        <w:t>13</w:t>
      </w:r>
      <w:r w:rsidRPr="00AD32DD">
        <w:rPr>
          <w:rFonts w:ascii="ＭＳ 明朝" w:hAnsi="ＭＳ 明朝"/>
        </w:rPr>
        <w:t>C</w:t>
      </w:r>
      <w:r w:rsidRPr="00AD32DD">
        <w:rPr>
          <w:rFonts w:ascii="ＭＳ 明朝" w:hAnsi="ＭＳ 明朝"/>
          <w:vertAlign w:val="subscript"/>
        </w:rPr>
        <w:t>3</w:t>
      </w:r>
      <w:r w:rsidRPr="00AD32DD">
        <w:rPr>
          <w:rFonts w:ascii="ＭＳ 明朝" w:hAnsi="ＭＳ 明朝"/>
        </w:rPr>
        <w:t>]標識プロピオン酸（対照）を用いて、相対的アナプレロティック反応と絶対的アナプレロティック反応を評価した。ヘプタン酸由来の相対的アナプレロティック反応は、プロピオン酸由来に比べ基質濃度依存的な増加が緩やかであった。一方、絶対的アナプレロティック反応では逆の傾向を示し、ヘプタン酸由来の絶対的アナプレロティック反応の速度は最大で約15 μmol/（g乾燥重量・min）に達した。</w:t>
      </w:r>
    </w:p>
    <w:p w14:paraId="2F838574" w14:textId="33E35B18" w:rsidR="00E37D9E" w:rsidRPr="00306D9C" w:rsidRDefault="00E37D9E" w:rsidP="00E37D9E">
      <w:pPr>
        <w:ind w:leftChars="100" w:left="210"/>
        <w:rPr>
          <w:rFonts w:ascii="ＭＳ 明朝" w:hAnsi="ＭＳ 明朝"/>
        </w:rPr>
      </w:pPr>
    </w:p>
    <w:p w14:paraId="63A38FE6" w14:textId="1800D471" w:rsidR="00E37D9E" w:rsidRPr="003F022D" w:rsidRDefault="00E37D9E" w:rsidP="00E37D9E">
      <w:pPr>
        <w:widowControl/>
        <w:ind w:firstLineChars="100" w:firstLine="210"/>
        <w:jc w:val="left"/>
        <w:rPr>
          <w:rFonts w:ascii="ＭＳ ゴシック" w:eastAsia="ＭＳ ゴシック" w:hAnsi="ＭＳ ゴシック"/>
        </w:rPr>
      </w:pPr>
      <w:r w:rsidRPr="0034792A">
        <w:rPr>
          <w:rFonts w:ascii="ＭＳ ゴシック" w:eastAsia="ＭＳ ゴシック" w:hAnsi="ＭＳ ゴシック" w:hint="eastAsia"/>
        </w:rPr>
        <w:t>ラット灌流肝モデルにおけるヘプタン酸由来の相対的・絶対的アナプレロティック反応（</w:t>
      </w:r>
      <w:r w:rsidRPr="0034792A">
        <w:rPr>
          <w:rFonts w:ascii="ＭＳ ゴシック" w:eastAsia="ＭＳ ゴシック" w:hAnsi="ＭＳ ゴシック"/>
          <w:i/>
          <w:iCs/>
        </w:rPr>
        <w:t>ex vivo</w:t>
      </w:r>
      <w:r w:rsidRPr="0034792A">
        <w:rPr>
          <w:rFonts w:ascii="ＭＳ ゴシック" w:eastAsia="ＭＳ ゴシック" w:hAnsi="ＭＳ ゴシック"/>
        </w:rPr>
        <w:t>）</w:t>
      </w:r>
    </w:p>
    <w:p w14:paraId="14D465D1" w14:textId="31AA9CE8" w:rsidR="00E37D9E" w:rsidRDefault="00C56A09" w:rsidP="00E37D9E">
      <w:pPr>
        <w:spacing w:line="0" w:lineRule="atLeast"/>
        <w:ind w:leftChars="100" w:left="210"/>
        <w:rPr>
          <w:rFonts w:ascii="ＭＳ 明朝" w:hAnsi="ＭＳ 明朝"/>
          <w:sz w:val="18"/>
          <w:szCs w:val="20"/>
        </w:rPr>
      </w:pPr>
      <w:r>
        <w:rPr>
          <w:rFonts w:ascii="ＭＳ 明朝" w:hAnsi="ＭＳ 明朝"/>
          <w:noProof/>
          <w:sz w:val="18"/>
          <w:szCs w:val="20"/>
        </w:rPr>
        <w:drawing>
          <wp:inline distT="0" distB="0" distL="0" distR="0" wp14:anchorId="509F93E0" wp14:editId="31FF75B3">
            <wp:extent cx="5492507" cy="5361443"/>
            <wp:effectExtent l="0" t="0" r="0" b="0"/>
            <wp:docPr id="1625306064"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306064" name="図 2"/>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492507" cy="5361443"/>
                    </a:xfrm>
                    <a:prstGeom prst="rect">
                      <a:avLst/>
                    </a:prstGeom>
                  </pic:spPr>
                </pic:pic>
              </a:graphicData>
            </a:graphic>
          </wp:inline>
        </w:drawing>
      </w:r>
    </w:p>
    <w:p w14:paraId="6DF43401" w14:textId="77777777" w:rsidR="00E37D9E" w:rsidRDefault="00E37D9E" w:rsidP="00E37D9E">
      <w:pPr>
        <w:spacing w:line="0" w:lineRule="atLeast"/>
        <w:ind w:leftChars="100" w:left="210"/>
        <w:rPr>
          <w:rFonts w:ascii="ＭＳ 明朝" w:hAnsi="ＭＳ 明朝"/>
          <w:sz w:val="18"/>
          <w:szCs w:val="20"/>
        </w:rPr>
      </w:pPr>
    </w:p>
    <w:p w14:paraId="4C7BFEBA" w14:textId="77777777" w:rsidR="00E37D9E" w:rsidRPr="0034792A" w:rsidRDefault="00E37D9E" w:rsidP="00E37D9E">
      <w:pPr>
        <w:spacing w:line="0" w:lineRule="atLeast"/>
        <w:ind w:leftChars="100" w:left="210"/>
        <w:rPr>
          <w:rFonts w:ascii="ＭＳ 明朝" w:hAnsi="ＭＳ 明朝"/>
          <w:sz w:val="18"/>
          <w:szCs w:val="20"/>
        </w:rPr>
      </w:pPr>
      <w:r w:rsidRPr="0034792A">
        <w:rPr>
          <w:rFonts w:ascii="ＭＳ 明朝" w:hAnsi="ＭＳ 明朝" w:hint="eastAsia"/>
          <w:sz w:val="18"/>
          <w:szCs w:val="20"/>
        </w:rPr>
        <w:t>対象・方法</w:t>
      </w:r>
    </w:p>
    <w:p w14:paraId="4BE802DB" w14:textId="77777777" w:rsidR="00E37D9E" w:rsidRPr="0034792A" w:rsidRDefault="00E37D9E" w:rsidP="00E37D9E">
      <w:pPr>
        <w:spacing w:line="0" w:lineRule="atLeast"/>
        <w:ind w:leftChars="100" w:left="210"/>
        <w:rPr>
          <w:rFonts w:ascii="ＭＳ 明朝" w:hAnsi="ＭＳ 明朝"/>
          <w:sz w:val="18"/>
          <w:szCs w:val="20"/>
        </w:rPr>
      </w:pPr>
      <w:r w:rsidRPr="0034792A">
        <w:rPr>
          <w:rFonts w:ascii="ＭＳ 明朝" w:hAnsi="ＭＳ 明朝" w:hint="eastAsia"/>
          <w:sz w:val="18"/>
          <w:szCs w:val="20"/>
        </w:rPr>
        <w:t>一晩絶食させた雄</w:t>
      </w:r>
      <w:r w:rsidRPr="0034792A">
        <w:rPr>
          <w:rFonts w:ascii="ＭＳ 明朝" w:hAnsi="ＭＳ 明朝"/>
          <w:sz w:val="18"/>
          <w:szCs w:val="20"/>
        </w:rPr>
        <w:t>SDラットより摘出した肝臓を緩衝液で20分間灌流して安定化させた後、[5,6,7-</w:t>
      </w:r>
      <w:r w:rsidRPr="00AD32DD">
        <w:rPr>
          <w:rFonts w:ascii="ＭＳ 明朝" w:hAnsi="ＭＳ 明朝" w:hint="eastAsia"/>
          <w:sz w:val="18"/>
          <w:szCs w:val="20"/>
          <w:vertAlign w:val="superscript"/>
        </w:rPr>
        <w:t>13</w:t>
      </w:r>
      <w:r w:rsidRPr="0034792A">
        <w:rPr>
          <w:rFonts w:ascii="ＭＳ 明朝" w:hAnsi="ＭＳ 明朝"/>
          <w:sz w:val="18"/>
          <w:szCs w:val="20"/>
        </w:rPr>
        <w:t>C₃]ヘプタン酸又は[</w:t>
      </w:r>
      <w:r w:rsidRPr="00AD32DD">
        <w:rPr>
          <w:rFonts w:ascii="ＭＳ 明朝" w:hAnsi="ＭＳ 明朝" w:hint="eastAsia"/>
          <w:sz w:val="18"/>
          <w:szCs w:val="20"/>
          <w:vertAlign w:val="superscript"/>
        </w:rPr>
        <w:t>13</w:t>
      </w:r>
      <w:r w:rsidRPr="0034792A">
        <w:rPr>
          <w:rFonts w:ascii="ＭＳ 明朝" w:hAnsi="ＭＳ 明朝"/>
          <w:sz w:val="18"/>
          <w:szCs w:val="20"/>
        </w:rPr>
        <w:t>C₃]プロピオン酸（対照）をそれぞれ0</w:t>
      </w:r>
      <w:r w:rsidRPr="0034792A">
        <w:rPr>
          <w:rFonts w:ascii="ＭＳ 明朝" w:hAnsi="ＭＳ 明朝" w:hint="eastAsia"/>
          <w:sz w:val="18"/>
          <w:szCs w:val="20"/>
        </w:rPr>
        <w:t>〜</w:t>
      </w:r>
      <w:r w:rsidRPr="0034792A">
        <w:rPr>
          <w:rFonts w:ascii="ＭＳ 明朝" w:hAnsi="ＭＳ 明朝"/>
          <w:sz w:val="18"/>
          <w:szCs w:val="20"/>
        </w:rPr>
        <w:t>1mMの濃度で灌流液に添加した。灌流開始</w:t>
      </w:r>
      <w:r>
        <w:rPr>
          <w:rFonts w:ascii="ＭＳ 明朝" w:hAnsi="ＭＳ 明朝" w:hint="eastAsia"/>
          <w:sz w:val="18"/>
          <w:szCs w:val="20"/>
        </w:rPr>
        <w:t>1</w:t>
      </w:r>
      <w:r w:rsidRPr="0034792A">
        <w:rPr>
          <w:rFonts w:ascii="ＭＳ 明朝" w:hAnsi="ＭＳ 明朝"/>
          <w:sz w:val="18"/>
          <w:szCs w:val="20"/>
        </w:rPr>
        <w:t>4分及び18.5分後に流入側及び流出側の灌流液を採取し、相対的アナプレロティック反応（スクシニルCoAのM3標識比率/プロピオニルCoAのM3標識比率）及び絶対的アナプレロティック反応［（基質取り込み速度−C5ケトン体放出速度）/当該基質からの相対的アナプレロティック反応］を評価した。</w:t>
      </w:r>
      <w:r w:rsidRPr="00773483">
        <w:rPr>
          <w:rFonts w:ascii="ＭＳ 明朝" w:hAnsi="ＭＳ 明朝" w:hint="eastAsia"/>
          <w:sz w:val="18"/>
          <w:szCs w:val="20"/>
        </w:rPr>
        <w:t>また、［</w:t>
      </w:r>
      <w:r w:rsidRPr="00773483">
        <w:rPr>
          <w:rFonts w:ascii="ＭＳ 明朝" w:hAnsi="ＭＳ 明朝"/>
          <w:sz w:val="18"/>
          <w:szCs w:val="20"/>
        </w:rPr>
        <w:t>5,6,7-</w:t>
      </w:r>
      <w:r w:rsidRPr="009B23D0">
        <w:rPr>
          <w:rFonts w:ascii="ＭＳ 明朝" w:hAnsi="ＭＳ 明朝"/>
          <w:sz w:val="18"/>
          <w:szCs w:val="20"/>
          <w:vertAlign w:val="superscript"/>
        </w:rPr>
        <w:t>13</w:t>
      </w:r>
      <w:r w:rsidRPr="00773483">
        <w:rPr>
          <w:rFonts w:ascii="ＭＳ 明朝" w:hAnsi="ＭＳ 明朝"/>
          <w:sz w:val="18"/>
          <w:szCs w:val="20"/>
        </w:rPr>
        <w:t>C</w:t>
      </w:r>
      <w:r w:rsidRPr="009B23D0">
        <w:rPr>
          <w:rFonts w:ascii="ＭＳ 明朝" w:hAnsi="ＭＳ 明朝"/>
          <w:sz w:val="18"/>
          <w:szCs w:val="20"/>
          <w:vertAlign w:val="subscript"/>
        </w:rPr>
        <w:t>3</w:t>
      </w:r>
      <w:r w:rsidRPr="00773483">
        <w:rPr>
          <w:rFonts w:ascii="ＭＳ 明朝" w:hAnsi="ＭＳ 明朝"/>
          <w:sz w:val="18"/>
          <w:szCs w:val="20"/>
        </w:rPr>
        <w:t>］ヘプタン酸灌流時に1</w:t>
      </w:r>
      <w:r>
        <w:rPr>
          <w:rFonts w:ascii="ＭＳ 明朝" w:hAnsi="ＭＳ 明朝" w:hint="eastAsia"/>
          <w:sz w:val="18"/>
          <w:szCs w:val="20"/>
        </w:rPr>
        <w:t>mM</w:t>
      </w:r>
      <w:r w:rsidRPr="00773483">
        <w:rPr>
          <w:rFonts w:ascii="ＭＳ 明朝" w:hAnsi="ＭＳ 明朝"/>
          <w:sz w:val="18"/>
          <w:szCs w:val="20"/>
        </w:rPr>
        <w:t>のオクタン酸を灌流液に添加し、オクタン酸がヘプタン酸由来のアナプレロティック反応に及ぼす影響を評価した。</w:t>
      </w:r>
    </w:p>
    <w:p w14:paraId="1EC26ADF" w14:textId="77777777" w:rsidR="00E37D9E" w:rsidRPr="00306D9C" w:rsidRDefault="00E37D9E" w:rsidP="00E37D9E">
      <w:pPr>
        <w:ind w:leftChars="100" w:left="210"/>
        <w:rPr>
          <w:rFonts w:ascii="ＭＳ 明朝" w:hAnsi="ＭＳ 明朝"/>
        </w:rPr>
      </w:pPr>
    </w:p>
    <w:p w14:paraId="238AA24A" w14:textId="77777777" w:rsidR="00E37D9E" w:rsidRDefault="00E37D9E" w:rsidP="00E37D9E">
      <w:pPr>
        <w:widowControl/>
        <w:jc w:val="left"/>
        <w:rPr>
          <w:rFonts w:ascii="ＭＳ ゴシック" w:eastAsia="ＭＳ ゴシック" w:hAnsi="ＭＳ ゴシック"/>
        </w:rPr>
      </w:pPr>
      <w:r>
        <w:rPr>
          <w:rFonts w:ascii="ＭＳ ゴシック" w:eastAsia="ＭＳ ゴシック" w:hAnsi="ＭＳ ゴシック"/>
        </w:rPr>
        <w:br w:type="page"/>
      </w:r>
    </w:p>
    <w:p w14:paraId="1880A9FB" w14:textId="77777777" w:rsidR="00E37D9E" w:rsidRPr="0034792A" w:rsidRDefault="00E37D9E" w:rsidP="00E37D9E">
      <w:pPr>
        <w:ind w:leftChars="100" w:left="210"/>
        <w:rPr>
          <w:rFonts w:ascii="ＭＳ ゴシック" w:eastAsia="ＭＳ ゴシック" w:hAnsi="ＭＳ ゴシック"/>
        </w:rPr>
      </w:pPr>
      <w:r w:rsidRPr="0034792A">
        <w:rPr>
          <w:rFonts w:ascii="ＭＳ ゴシック" w:eastAsia="ＭＳ ゴシック" w:hAnsi="ＭＳ ゴシック"/>
        </w:rPr>
        <w:lastRenderedPageBreak/>
        <w:t>2）トリヘプタノイン静脈内投与及び腸管内投与時の代謝（ラット）</w:t>
      </w:r>
      <w:r w:rsidRPr="00C56A09">
        <w:rPr>
          <w:rFonts w:ascii="ＭＳ ゴシック" w:eastAsia="ＭＳ ゴシック" w:hAnsi="ＭＳ ゴシック" w:hint="eastAsia"/>
          <w:vertAlign w:val="superscript"/>
        </w:rPr>
        <w:t>53</w:t>
      </w:r>
      <w:r w:rsidRPr="00C56A09">
        <w:rPr>
          <w:rFonts w:ascii="ＭＳ ゴシック" w:eastAsia="ＭＳ ゴシック" w:hAnsi="ＭＳ ゴシック"/>
          <w:vertAlign w:val="superscript"/>
        </w:rPr>
        <w:t>）</w:t>
      </w:r>
    </w:p>
    <w:p w14:paraId="1B05C566" w14:textId="0E38147F" w:rsidR="00E37D9E" w:rsidRPr="00306D9C" w:rsidRDefault="00E37D9E" w:rsidP="00E37D9E">
      <w:pPr>
        <w:spacing w:line="0" w:lineRule="atLeast"/>
        <w:ind w:leftChars="100" w:left="210"/>
        <w:rPr>
          <w:rFonts w:ascii="ＭＳ 明朝" w:hAnsi="ＭＳ 明朝"/>
        </w:rPr>
      </w:pPr>
      <w:r w:rsidRPr="00306D9C">
        <w:rPr>
          <w:rFonts w:ascii="ＭＳ 明朝" w:hAnsi="ＭＳ 明朝" w:hint="eastAsia"/>
        </w:rPr>
        <w:t>絶食下の成熟ラットに、トリヘプタノインエマルジョンをカロリー要求量の</w:t>
      </w:r>
      <w:r w:rsidRPr="00306D9C">
        <w:rPr>
          <w:rFonts w:ascii="ＭＳ 明朝" w:hAnsi="ＭＳ 明朝"/>
        </w:rPr>
        <w:t>10～40</w:t>
      </w:r>
      <w:r w:rsidR="00325044">
        <w:rPr>
          <w:rFonts w:ascii="ＭＳ 明朝" w:hAnsi="ＭＳ 明朝" w:hint="eastAsia"/>
        </w:rPr>
        <w:t>%</w:t>
      </w:r>
      <w:r w:rsidRPr="00306D9C">
        <w:rPr>
          <w:rFonts w:ascii="ＭＳ 明朝" w:hAnsi="ＭＳ 明朝"/>
        </w:rPr>
        <w:t>に相当する用量で、静脈内又は十二指腸内投与し、血中ヘプタン酸濃度</w:t>
      </w:r>
      <w:r w:rsidRPr="0066795B">
        <w:rPr>
          <w:rFonts w:ascii="ＭＳ 明朝" w:hAnsi="ＭＳ 明朝"/>
        </w:rPr>
        <w:t>、C4ケトン体濃度</w:t>
      </w:r>
      <w:r w:rsidRPr="00306D9C">
        <w:rPr>
          <w:rFonts w:ascii="ＭＳ 明朝" w:hAnsi="ＭＳ 明朝"/>
        </w:rPr>
        <w:t>及びC5ケトン体濃度の経時的変化を評価した。血中ヘプタン酸濃度は40</w:t>
      </w:r>
      <w:r w:rsidR="00325044">
        <w:rPr>
          <w:rFonts w:ascii="ＭＳ 明朝" w:hAnsi="ＭＳ 明朝"/>
        </w:rPr>
        <w:t>%</w:t>
      </w:r>
      <w:r w:rsidRPr="00306D9C">
        <w:rPr>
          <w:rFonts w:ascii="ＭＳ 明朝" w:hAnsi="ＭＳ 明朝"/>
        </w:rPr>
        <w:t>静脈内投与群で最大値、十二指腸内投与群で最小値を示した（</w:t>
      </w:r>
      <w:r>
        <w:rPr>
          <w:rFonts w:ascii="ＭＳ 明朝" w:hAnsi="ＭＳ 明朝" w:hint="eastAsia"/>
        </w:rPr>
        <w:t>生理食塩水投与の</w:t>
      </w:r>
      <w:r w:rsidRPr="00306D9C">
        <w:rPr>
          <w:rFonts w:ascii="ＭＳ 明朝" w:hAnsi="ＭＳ 明朝"/>
        </w:rPr>
        <w:t>対照群を除く）。一方、血中C5ケトン体濃度は40</w:t>
      </w:r>
      <w:r w:rsidR="00325044">
        <w:rPr>
          <w:rFonts w:ascii="ＭＳ 明朝" w:hAnsi="ＭＳ 明朝"/>
        </w:rPr>
        <w:t>%</w:t>
      </w:r>
      <w:r w:rsidRPr="00306D9C">
        <w:rPr>
          <w:rFonts w:ascii="ＭＳ 明朝" w:hAnsi="ＭＳ 明朝"/>
        </w:rPr>
        <w:t>十二指腸内投与群で最大値を示した。</w:t>
      </w:r>
    </w:p>
    <w:p w14:paraId="47728AE8" w14:textId="1876FF9D" w:rsidR="00E37D9E" w:rsidRPr="00306D9C" w:rsidRDefault="00E37D9E" w:rsidP="00E37D9E">
      <w:pPr>
        <w:spacing w:line="0" w:lineRule="atLeast"/>
        <w:ind w:leftChars="100" w:left="210"/>
        <w:rPr>
          <w:rFonts w:ascii="ＭＳ 明朝" w:hAnsi="ＭＳ 明朝"/>
        </w:rPr>
      </w:pPr>
      <w:r w:rsidRPr="00306D9C">
        <w:rPr>
          <w:rFonts w:ascii="ＭＳ 明朝" w:hAnsi="ＭＳ 明朝" w:hint="eastAsia"/>
        </w:rPr>
        <w:t>血中</w:t>
      </w:r>
      <w:r w:rsidRPr="00306D9C">
        <w:rPr>
          <w:rFonts w:ascii="ＭＳ 明朝" w:hAnsi="ＭＳ 明朝"/>
        </w:rPr>
        <w:t>C4ケトン体濃度は麻酔・絶食の影響でベースライン値が高値であり、20～40</w:t>
      </w:r>
      <w:r w:rsidR="00325044">
        <w:rPr>
          <w:rFonts w:ascii="ＭＳ 明朝" w:hAnsi="ＭＳ 明朝"/>
        </w:rPr>
        <w:t>%</w:t>
      </w:r>
      <w:r w:rsidRPr="00306D9C">
        <w:rPr>
          <w:rFonts w:ascii="ＭＳ 明朝" w:hAnsi="ＭＳ 明朝"/>
        </w:rPr>
        <w:t>静脈内投与群で対照群と比較して有意に低下し</w:t>
      </w:r>
      <w:r>
        <w:rPr>
          <w:rFonts w:ascii="ＭＳ 明朝" w:hAnsi="ＭＳ 明朝" w:hint="eastAsia"/>
        </w:rPr>
        <w:t>［p</w:t>
      </w:r>
      <w:r w:rsidRPr="00306D9C">
        <w:rPr>
          <w:rFonts w:ascii="ＭＳ 明朝" w:hAnsi="ＭＳ 明朝"/>
        </w:rPr>
        <w:t>＜0.05、分散分析</w:t>
      </w:r>
      <w:r>
        <w:rPr>
          <w:rFonts w:ascii="ＭＳ 明朝" w:hAnsi="ＭＳ 明朝" w:hint="eastAsia"/>
        </w:rPr>
        <w:t>（</w:t>
      </w:r>
      <w:r w:rsidRPr="00306D9C">
        <w:rPr>
          <w:rFonts w:ascii="ＭＳ 明朝" w:hAnsi="ＭＳ 明朝"/>
        </w:rPr>
        <w:t>ANOVA</w:t>
      </w:r>
      <w:r>
        <w:rPr>
          <w:rFonts w:ascii="ＭＳ 明朝" w:hAnsi="ＭＳ 明朝" w:hint="eastAsia"/>
        </w:rPr>
        <w:t>)</w:t>
      </w:r>
      <w:r w:rsidRPr="00306D9C">
        <w:rPr>
          <w:rFonts w:ascii="ＭＳ 明朝" w:hAnsi="ＭＳ 明朝"/>
        </w:rPr>
        <w:t>及びTukey検定</w:t>
      </w:r>
      <w:r>
        <w:rPr>
          <w:rFonts w:ascii="ＭＳ 明朝" w:hAnsi="ＭＳ 明朝" w:hint="eastAsia"/>
        </w:rPr>
        <w:t>］</w:t>
      </w:r>
      <w:r w:rsidRPr="00306D9C">
        <w:rPr>
          <w:rFonts w:ascii="ＭＳ 明朝" w:hAnsi="ＭＳ 明朝"/>
        </w:rPr>
        <w:t>、十二指腸内投与群では、有意な変化は認められなかった。</w:t>
      </w:r>
    </w:p>
    <w:p w14:paraId="1047D09C" w14:textId="77777777" w:rsidR="00E37D9E" w:rsidRPr="00306D9C" w:rsidRDefault="00E37D9E" w:rsidP="00E37D9E">
      <w:pPr>
        <w:ind w:leftChars="100" w:left="210"/>
        <w:rPr>
          <w:rFonts w:ascii="ＭＳ 明朝" w:hAnsi="ＭＳ 明朝"/>
        </w:rPr>
      </w:pPr>
    </w:p>
    <w:p w14:paraId="2E1A9A7C" w14:textId="77777777" w:rsidR="00E37D9E" w:rsidRDefault="00E37D9E" w:rsidP="00E37D9E">
      <w:pPr>
        <w:widowControl/>
        <w:ind w:firstLineChars="100" w:firstLine="210"/>
        <w:jc w:val="left"/>
        <w:rPr>
          <w:rFonts w:ascii="ＭＳ ゴシック" w:eastAsia="ＭＳ ゴシック" w:hAnsi="ＭＳ ゴシック"/>
        </w:rPr>
      </w:pPr>
      <w:r w:rsidRPr="0034792A">
        <w:rPr>
          <w:rFonts w:ascii="ＭＳ ゴシック" w:eastAsia="ＭＳ ゴシック" w:hAnsi="ＭＳ ゴシック" w:hint="eastAsia"/>
        </w:rPr>
        <w:t>トリヘプタノイン投与時の血中ヘプタン酸濃度及び血中</w:t>
      </w:r>
      <w:r w:rsidRPr="0034792A">
        <w:rPr>
          <w:rFonts w:ascii="ＭＳ ゴシック" w:eastAsia="ＭＳ ゴシック" w:hAnsi="ＭＳ ゴシック"/>
        </w:rPr>
        <w:t>C5ケトン体濃度の経時的推移（ラット）</w:t>
      </w:r>
    </w:p>
    <w:p w14:paraId="4DA54829" w14:textId="6DB43C8F" w:rsidR="00E37D9E" w:rsidRDefault="00C56A09" w:rsidP="000F15CA">
      <w:pPr>
        <w:widowControl/>
        <w:ind w:firstLineChars="100" w:firstLine="210"/>
        <w:jc w:val="left"/>
        <w:rPr>
          <w:rFonts w:ascii="ＭＳ 明朝" w:hAnsi="ＭＳ 明朝"/>
          <w:sz w:val="18"/>
          <w:szCs w:val="20"/>
        </w:rPr>
      </w:pPr>
      <w:r>
        <w:rPr>
          <w:rFonts w:ascii="ＭＳ ゴシック" w:eastAsia="ＭＳ ゴシック" w:hAnsi="ＭＳ ゴシック" w:hint="eastAsia"/>
          <w:noProof/>
        </w:rPr>
        <w:drawing>
          <wp:inline distT="0" distB="0" distL="0" distR="0" wp14:anchorId="36841DAE" wp14:editId="45498EFE">
            <wp:extent cx="5614427" cy="5026162"/>
            <wp:effectExtent l="0" t="0" r="5715" b="3175"/>
            <wp:docPr id="1963354132"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354132" name="図 3"/>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614427" cy="5026162"/>
                    </a:xfrm>
                    <a:prstGeom prst="rect">
                      <a:avLst/>
                    </a:prstGeom>
                  </pic:spPr>
                </pic:pic>
              </a:graphicData>
            </a:graphic>
          </wp:inline>
        </w:drawing>
      </w:r>
      <w:r w:rsidR="00E37D9E">
        <w:rPr>
          <w:rFonts w:ascii="ＭＳ ゴシック" w:eastAsia="ＭＳ ゴシック" w:hAnsi="ＭＳ ゴシック" w:hint="eastAsia"/>
        </w:rPr>
        <w:t xml:space="preserve">　</w:t>
      </w:r>
      <w:r w:rsidR="00E37D9E">
        <w:rPr>
          <w:rFonts w:ascii="ＭＳ 明朝" w:hAnsi="ＭＳ 明朝" w:hint="eastAsia"/>
        </w:rPr>
        <w:t xml:space="preserve">　</w:t>
      </w:r>
    </w:p>
    <w:p w14:paraId="58CE20D0" w14:textId="77777777" w:rsidR="00E37D9E" w:rsidRDefault="00E37D9E" w:rsidP="00E37D9E">
      <w:pPr>
        <w:spacing w:line="0" w:lineRule="atLeast"/>
        <w:ind w:leftChars="100" w:left="210"/>
        <w:rPr>
          <w:rFonts w:ascii="ＭＳ 明朝" w:hAnsi="ＭＳ 明朝"/>
          <w:sz w:val="18"/>
          <w:szCs w:val="20"/>
        </w:rPr>
      </w:pPr>
    </w:p>
    <w:p w14:paraId="76CDB62F" w14:textId="77777777" w:rsidR="00E37D9E" w:rsidRPr="0034792A" w:rsidRDefault="00E37D9E" w:rsidP="00E37D9E">
      <w:pPr>
        <w:spacing w:line="0" w:lineRule="atLeast"/>
        <w:ind w:leftChars="100" w:left="210"/>
        <w:rPr>
          <w:rFonts w:ascii="ＭＳ 明朝" w:hAnsi="ＭＳ 明朝"/>
          <w:sz w:val="18"/>
          <w:szCs w:val="20"/>
        </w:rPr>
      </w:pPr>
      <w:r w:rsidRPr="0034792A">
        <w:rPr>
          <w:rFonts w:ascii="ＭＳ 明朝" w:hAnsi="ＭＳ 明朝" w:hint="eastAsia"/>
          <w:sz w:val="18"/>
          <w:szCs w:val="20"/>
        </w:rPr>
        <w:t>対象・方法</w:t>
      </w:r>
    </w:p>
    <w:p w14:paraId="4CD3151F" w14:textId="2838FBB5" w:rsidR="00E37D9E" w:rsidRPr="0034792A" w:rsidRDefault="00E37D9E" w:rsidP="00E37D9E">
      <w:pPr>
        <w:spacing w:line="0" w:lineRule="atLeast"/>
        <w:ind w:leftChars="100" w:left="210"/>
        <w:rPr>
          <w:rFonts w:ascii="ＭＳ 明朝" w:hAnsi="ＭＳ 明朝"/>
          <w:sz w:val="18"/>
          <w:szCs w:val="20"/>
        </w:rPr>
      </w:pPr>
      <w:r w:rsidRPr="0034792A">
        <w:rPr>
          <w:rFonts w:ascii="ＭＳ 明朝" w:hAnsi="ＭＳ 明朝" w:hint="eastAsia"/>
          <w:sz w:val="18"/>
          <w:szCs w:val="20"/>
        </w:rPr>
        <w:t>絶食下の成熟雄</w:t>
      </w:r>
      <w:r w:rsidRPr="0034792A">
        <w:rPr>
          <w:rFonts w:ascii="ＭＳ 明朝" w:hAnsi="ＭＳ 明朝"/>
          <w:sz w:val="18"/>
          <w:szCs w:val="20"/>
        </w:rPr>
        <w:t>SDラット（N</w:t>
      </w:r>
      <w:r>
        <w:rPr>
          <w:rFonts w:ascii="ＭＳ 明朝" w:hAnsi="ＭＳ 明朝" w:hint="eastAsia"/>
          <w:sz w:val="18"/>
          <w:szCs w:val="20"/>
        </w:rPr>
        <w:t>=</w:t>
      </w:r>
      <w:r w:rsidRPr="0034792A">
        <w:rPr>
          <w:rFonts w:ascii="ＭＳ 明朝" w:hAnsi="ＭＳ 明朝"/>
          <w:sz w:val="18"/>
          <w:szCs w:val="20"/>
        </w:rPr>
        <w:t>6～7/群）に、生理食塩水又はトリヘプタノインエマルジョンを、カロリー要求量の10～40</w:t>
      </w:r>
      <w:r w:rsidR="00325044">
        <w:rPr>
          <w:rFonts w:ascii="ＭＳ 明朝" w:hAnsi="ＭＳ 明朝"/>
          <w:sz w:val="18"/>
          <w:szCs w:val="20"/>
        </w:rPr>
        <w:t>%</w:t>
      </w:r>
      <w:r w:rsidRPr="0034792A">
        <w:rPr>
          <w:rFonts w:ascii="ＭＳ 明朝" w:hAnsi="ＭＳ 明朝"/>
          <w:sz w:val="18"/>
          <w:szCs w:val="20"/>
        </w:rPr>
        <w:t>に相当する用量で90分間、静脈内又は十二指腸内投与した。投与終了時に動脈血を採取し、GC-MSによりヘプタン酸及びC5ケトン体の血中濃度を測定した。</w:t>
      </w:r>
    </w:p>
    <w:p w14:paraId="58DE1D67" w14:textId="77777777" w:rsidR="00E37D9E" w:rsidRPr="00306D9C" w:rsidRDefault="00E37D9E" w:rsidP="00E37D9E">
      <w:pPr>
        <w:ind w:leftChars="100" w:left="210"/>
        <w:rPr>
          <w:rFonts w:ascii="ＭＳ 明朝" w:hAnsi="ＭＳ 明朝"/>
        </w:rPr>
      </w:pPr>
    </w:p>
    <w:p w14:paraId="5C1ADBC6" w14:textId="77777777" w:rsidR="00E37D9E" w:rsidRDefault="00E37D9E" w:rsidP="00E37D9E">
      <w:pPr>
        <w:widowControl/>
        <w:jc w:val="left"/>
        <w:rPr>
          <w:rFonts w:ascii="ＭＳ ゴシック" w:eastAsia="ＭＳ ゴシック" w:hAnsi="ＭＳ ゴシック"/>
        </w:rPr>
      </w:pPr>
      <w:r>
        <w:rPr>
          <w:rFonts w:ascii="ＭＳ ゴシック" w:eastAsia="ＭＳ ゴシック" w:hAnsi="ＭＳ ゴシック"/>
        </w:rPr>
        <w:br w:type="page"/>
      </w:r>
    </w:p>
    <w:p w14:paraId="0D6E0F3A" w14:textId="77777777" w:rsidR="00E37D9E" w:rsidRPr="0034792A" w:rsidRDefault="00E37D9E" w:rsidP="00E37D9E">
      <w:pPr>
        <w:ind w:leftChars="100" w:left="210"/>
        <w:rPr>
          <w:rFonts w:ascii="ＭＳ ゴシック" w:eastAsia="ＭＳ ゴシック" w:hAnsi="ＭＳ ゴシック"/>
        </w:rPr>
      </w:pPr>
      <w:r w:rsidRPr="0034792A">
        <w:rPr>
          <w:rFonts w:ascii="ＭＳ ゴシック" w:eastAsia="ＭＳ ゴシック" w:hAnsi="ＭＳ ゴシック"/>
        </w:rPr>
        <w:lastRenderedPageBreak/>
        <w:t>3）脂質分解、糖新生及び肝アシルCoAプロファイルに及ぼす影響（ラット）</w:t>
      </w:r>
      <w:r w:rsidRPr="000F15CA">
        <w:rPr>
          <w:rFonts w:ascii="ＭＳ ゴシック" w:eastAsia="ＭＳ ゴシック" w:hAnsi="ＭＳ ゴシック" w:hint="eastAsia"/>
          <w:vertAlign w:val="superscript"/>
        </w:rPr>
        <w:t>54</w:t>
      </w:r>
      <w:r w:rsidRPr="000F15CA">
        <w:rPr>
          <w:rFonts w:ascii="ＭＳ ゴシック" w:eastAsia="ＭＳ ゴシック" w:hAnsi="ＭＳ ゴシック"/>
          <w:vertAlign w:val="superscript"/>
        </w:rPr>
        <w:t>）</w:t>
      </w:r>
    </w:p>
    <w:p w14:paraId="524AE4CF" w14:textId="5299E1AA" w:rsidR="00E37D9E" w:rsidRPr="00306D9C" w:rsidRDefault="00E37D9E" w:rsidP="00E37D9E">
      <w:pPr>
        <w:spacing w:line="0" w:lineRule="atLeast"/>
        <w:ind w:leftChars="100" w:left="210"/>
        <w:rPr>
          <w:rFonts w:ascii="ＭＳ 明朝" w:hAnsi="ＭＳ 明朝"/>
        </w:rPr>
      </w:pPr>
      <w:r w:rsidRPr="00306D9C">
        <w:rPr>
          <w:rFonts w:ascii="ＭＳ 明朝" w:hAnsi="ＭＳ 明朝" w:hint="eastAsia"/>
        </w:rPr>
        <w:t>絶食下の成熟ラットに、ヘプタン酸ナトリウム又は</w:t>
      </w:r>
      <w:r w:rsidRPr="00306D9C">
        <w:rPr>
          <w:rFonts w:ascii="ＭＳ 明朝" w:hAnsi="ＭＳ 明朝"/>
        </w:rPr>
        <w:t>10</w:t>
      </w:r>
      <w:r w:rsidR="00325044">
        <w:rPr>
          <w:rFonts w:ascii="ＭＳ 明朝" w:hAnsi="ＭＳ 明朝"/>
        </w:rPr>
        <w:t>%</w:t>
      </w:r>
      <w:r w:rsidRPr="00306D9C">
        <w:rPr>
          <w:rFonts w:ascii="ＭＳ 明朝" w:hAnsi="ＭＳ 明朝"/>
        </w:rPr>
        <w:t>トリヘプタノインエマルジョンをカロリー要求量の40</w:t>
      </w:r>
      <w:r w:rsidR="00325044">
        <w:rPr>
          <w:rFonts w:ascii="ＭＳ 明朝" w:hAnsi="ＭＳ 明朝"/>
        </w:rPr>
        <w:t>%</w:t>
      </w:r>
      <w:r w:rsidRPr="00306D9C">
        <w:rPr>
          <w:rFonts w:ascii="ＭＳ 明朝" w:hAnsi="ＭＳ 明朝"/>
        </w:rPr>
        <w:t>に相当する用量で静脈内又は十二指腸内投与し、血中及び肝内代謝物を評価した。</w:t>
      </w:r>
    </w:p>
    <w:p w14:paraId="1E38B0A5" w14:textId="77777777" w:rsidR="00E37D9E" w:rsidRPr="00306D9C" w:rsidRDefault="00E37D9E" w:rsidP="00E37D9E">
      <w:pPr>
        <w:spacing w:line="0" w:lineRule="atLeast"/>
        <w:ind w:leftChars="100" w:left="210"/>
        <w:rPr>
          <w:rFonts w:ascii="ＭＳ 明朝" w:hAnsi="ＭＳ 明朝"/>
        </w:rPr>
      </w:pPr>
      <w:r w:rsidRPr="008D5B08">
        <w:rPr>
          <w:rFonts w:ascii="ＭＳ 明朝" w:hAnsi="ＭＳ 明朝" w:hint="eastAsia"/>
          <w:spacing w:val="2"/>
        </w:rPr>
        <w:t>血漿中グリセロール濃度は、トリヘプタノイン静脈内投与群で対照群と比較して有意に上昇したが</w:t>
      </w:r>
      <w:r w:rsidRPr="00306D9C">
        <w:rPr>
          <w:rFonts w:ascii="ＭＳ 明朝" w:hAnsi="ＭＳ 明朝" w:hint="eastAsia"/>
        </w:rPr>
        <w:t>（</w:t>
      </w:r>
      <w:r w:rsidRPr="00306D9C">
        <w:rPr>
          <w:rFonts w:ascii="ＭＳ 明朝" w:hAnsi="ＭＳ 明朝"/>
        </w:rPr>
        <w:t>p＜0.001、One-</w:t>
      </w:r>
      <w:r>
        <w:rPr>
          <w:rFonts w:ascii="ＭＳ 明朝" w:hAnsi="ＭＳ 明朝" w:hint="eastAsia"/>
        </w:rPr>
        <w:t>w</w:t>
      </w:r>
      <w:r w:rsidRPr="00306D9C">
        <w:rPr>
          <w:rFonts w:ascii="ＭＳ 明朝" w:hAnsi="ＭＳ 明朝"/>
        </w:rPr>
        <w:t>ay ANOVA及びTukey検定）、グルコース及びインスリン併用により抑制された。ヘプタン酸ナトリウム静脈内投与群及びトリヘプタノイン十二指腸内投与群では有意な変化は認められなかった。血漿中グルコース濃度は、トリヘプタノイン静脈内及び十二指腸内投与群で、対照群と比較して有意に上昇した（いずれもp＜0.001、One-</w:t>
      </w:r>
      <w:r>
        <w:rPr>
          <w:rFonts w:ascii="ＭＳ 明朝" w:hAnsi="ＭＳ 明朝" w:hint="eastAsia"/>
        </w:rPr>
        <w:t>w</w:t>
      </w:r>
      <w:r w:rsidRPr="00306D9C">
        <w:rPr>
          <w:rFonts w:ascii="ＭＳ 明朝" w:hAnsi="ＭＳ 明朝"/>
        </w:rPr>
        <w:t>ay ANOVA及びTukey検定）。更に、ヘプタン酸ナトリウム又はトリヘ</w:t>
      </w:r>
      <w:r w:rsidRPr="00306D9C">
        <w:rPr>
          <w:rFonts w:ascii="ＭＳ 明朝" w:hAnsi="ＭＳ 明朝" w:hint="eastAsia"/>
        </w:rPr>
        <w:t>プタノインを投与したすべての群で、遊離</w:t>
      </w:r>
      <w:r w:rsidRPr="00306D9C">
        <w:rPr>
          <w:rFonts w:ascii="ＭＳ 明朝" w:hAnsi="ＭＳ 明朝"/>
        </w:rPr>
        <w:t>CoA濃度は対照群と比較して有意に低下し、ヘプタン酸由来のアシルCoA濃度は有意に上昇した（いずれもp＜0.05、One-</w:t>
      </w:r>
      <w:r>
        <w:rPr>
          <w:rFonts w:ascii="ＭＳ 明朝" w:hAnsi="ＭＳ 明朝" w:hint="eastAsia"/>
        </w:rPr>
        <w:t>w</w:t>
      </w:r>
      <w:r w:rsidRPr="00306D9C">
        <w:rPr>
          <w:rFonts w:ascii="ＭＳ 明朝" w:hAnsi="ＭＳ 明朝"/>
        </w:rPr>
        <w:t>ay ANOVA及びTukey検定）。</w:t>
      </w:r>
    </w:p>
    <w:p w14:paraId="7FDD5C71" w14:textId="77777777" w:rsidR="00E37D9E" w:rsidRDefault="00E37D9E" w:rsidP="00E37D9E">
      <w:pPr>
        <w:widowControl/>
        <w:jc w:val="left"/>
        <w:rPr>
          <w:rFonts w:ascii="ＭＳ ゴシック" w:eastAsia="ＭＳ ゴシック" w:hAnsi="ＭＳ ゴシック"/>
        </w:rPr>
      </w:pPr>
    </w:p>
    <w:p w14:paraId="6A304539" w14:textId="77777777" w:rsidR="00E37D9E" w:rsidRDefault="00E37D9E" w:rsidP="00E37D9E">
      <w:pPr>
        <w:ind w:leftChars="100" w:left="210"/>
        <w:rPr>
          <w:rFonts w:ascii="ＭＳ ゴシック" w:eastAsia="ＭＳ ゴシック" w:hAnsi="ＭＳ ゴシック"/>
        </w:rPr>
      </w:pPr>
      <w:r w:rsidRPr="0034792A">
        <w:rPr>
          <w:rFonts w:ascii="ＭＳ ゴシック" w:eastAsia="ＭＳ ゴシック" w:hAnsi="ＭＳ ゴシック" w:hint="eastAsia"/>
        </w:rPr>
        <w:t>トリヘプタノイン投与時の血漿中グリセロール及びグルコース濃度の経時的推移（ラット）</w:t>
      </w:r>
    </w:p>
    <w:p w14:paraId="58DC8461" w14:textId="618A4069" w:rsidR="00E37D9E" w:rsidRPr="00306D9C" w:rsidRDefault="000F15CA" w:rsidP="00E37D9E">
      <w:pPr>
        <w:ind w:leftChars="100" w:left="210"/>
        <w:rPr>
          <w:rFonts w:ascii="ＭＳ 明朝" w:hAnsi="ＭＳ 明朝"/>
        </w:rPr>
      </w:pPr>
      <w:r>
        <w:rPr>
          <w:rFonts w:ascii="ＭＳ 明朝" w:hAnsi="ＭＳ 明朝"/>
          <w:noProof/>
        </w:rPr>
        <w:drawing>
          <wp:inline distT="0" distB="0" distL="0" distR="0" wp14:anchorId="0FD5EAAB" wp14:editId="11D8CD52">
            <wp:extent cx="5651003" cy="4346457"/>
            <wp:effectExtent l="0" t="0" r="6985" b="0"/>
            <wp:docPr id="1619436940"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436940" name="図 4"/>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651003" cy="4346457"/>
                    </a:xfrm>
                    <a:prstGeom prst="rect">
                      <a:avLst/>
                    </a:prstGeom>
                  </pic:spPr>
                </pic:pic>
              </a:graphicData>
            </a:graphic>
          </wp:inline>
        </w:drawing>
      </w:r>
    </w:p>
    <w:p w14:paraId="1ECF73ED" w14:textId="77777777" w:rsidR="00E37D9E" w:rsidRPr="0034792A" w:rsidRDefault="00E37D9E" w:rsidP="00E37D9E">
      <w:pPr>
        <w:spacing w:line="0" w:lineRule="atLeast"/>
        <w:ind w:leftChars="100" w:left="210"/>
        <w:rPr>
          <w:rFonts w:ascii="ＭＳ 明朝" w:hAnsi="ＭＳ 明朝"/>
          <w:sz w:val="18"/>
          <w:szCs w:val="18"/>
        </w:rPr>
      </w:pPr>
      <w:r w:rsidRPr="0034792A">
        <w:rPr>
          <w:rFonts w:ascii="ＭＳ 明朝" w:hAnsi="ＭＳ 明朝" w:hint="eastAsia"/>
          <w:sz w:val="18"/>
          <w:szCs w:val="18"/>
        </w:rPr>
        <w:t>対象・方法</w:t>
      </w:r>
    </w:p>
    <w:p w14:paraId="179F1A26" w14:textId="00F3E55B" w:rsidR="00E37D9E" w:rsidRPr="0034792A" w:rsidRDefault="00E37D9E" w:rsidP="00E37D9E">
      <w:pPr>
        <w:spacing w:line="0" w:lineRule="atLeast"/>
        <w:ind w:leftChars="100" w:left="210"/>
        <w:rPr>
          <w:rFonts w:ascii="ＭＳ 明朝" w:hAnsi="ＭＳ 明朝"/>
          <w:sz w:val="18"/>
          <w:szCs w:val="18"/>
        </w:rPr>
      </w:pPr>
      <w:r w:rsidRPr="0034792A">
        <w:rPr>
          <w:rFonts w:ascii="ＭＳ 明朝" w:hAnsi="ＭＳ 明朝" w:hint="eastAsia"/>
          <w:sz w:val="18"/>
          <w:szCs w:val="18"/>
        </w:rPr>
        <w:t>絶食下の成熟雄</w:t>
      </w:r>
      <w:r w:rsidRPr="0034792A">
        <w:rPr>
          <w:rFonts w:ascii="ＭＳ 明朝" w:hAnsi="ＭＳ 明朝"/>
          <w:sz w:val="18"/>
          <w:szCs w:val="18"/>
        </w:rPr>
        <w:t>SDラット（N</w:t>
      </w:r>
      <w:r>
        <w:rPr>
          <w:rFonts w:ascii="ＭＳ 明朝" w:hAnsi="ＭＳ 明朝" w:hint="eastAsia"/>
          <w:sz w:val="18"/>
          <w:szCs w:val="18"/>
        </w:rPr>
        <w:t>=</w:t>
      </w:r>
      <w:r w:rsidRPr="0034792A">
        <w:rPr>
          <w:rFonts w:ascii="ＭＳ 明朝" w:hAnsi="ＭＳ 明朝"/>
          <w:sz w:val="18"/>
          <w:szCs w:val="18"/>
        </w:rPr>
        <w:t>6～7/群）に、生理食塩水（対照、静脈内）又はカロリー要求量の40</w:t>
      </w:r>
      <w:r w:rsidR="00325044">
        <w:rPr>
          <w:rFonts w:ascii="ＭＳ 明朝" w:hAnsi="ＭＳ 明朝"/>
          <w:sz w:val="18"/>
          <w:szCs w:val="18"/>
        </w:rPr>
        <w:t>%</w:t>
      </w:r>
      <w:r w:rsidRPr="0034792A">
        <w:rPr>
          <w:rFonts w:ascii="ＭＳ 明朝" w:hAnsi="ＭＳ 明朝"/>
          <w:sz w:val="18"/>
          <w:szCs w:val="18"/>
        </w:rPr>
        <w:t>に相当する用量でヘプタン酸ナトリウム（静脈内又は十二指腸内）又は10</w:t>
      </w:r>
      <w:r w:rsidR="00325044">
        <w:rPr>
          <w:rFonts w:ascii="ＭＳ 明朝" w:hAnsi="ＭＳ 明朝"/>
          <w:sz w:val="18"/>
          <w:szCs w:val="18"/>
        </w:rPr>
        <w:t>%</w:t>
      </w:r>
      <w:r w:rsidRPr="0034792A">
        <w:rPr>
          <w:rFonts w:ascii="ＭＳ 明朝" w:hAnsi="ＭＳ 明朝"/>
          <w:sz w:val="18"/>
          <w:szCs w:val="18"/>
        </w:rPr>
        <w:t>トリヘプタノインエマルジョン（静脈内又は十二指腸内）を125分間投与した。また、血漿中グリセロールに対するホルモン環境の影響を評価するため、トリヘプタノイン静脈内投与にグルコース及びインスリンを併用する群を設けた。投与中及び投与終了時に採血し、血漿中グリセロール及びグルコース濃度をGC–MSで定量した。</w:t>
      </w:r>
    </w:p>
    <w:p w14:paraId="4DBAEF7B" w14:textId="77777777" w:rsidR="00E37D9E" w:rsidRPr="00306D9C" w:rsidRDefault="00E37D9E" w:rsidP="00E37D9E">
      <w:pPr>
        <w:ind w:leftChars="100" w:left="210"/>
        <w:rPr>
          <w:rFonts w:ascii="ＭＳ 明朝" w:hAnsi="ＭＳ 明朝"/>
        </w:rPr>
      </w:pPr>
    </w:p>
    <w:p w14:paraId="17822D0F" w14:textId="77777777" w:rsidR="00E37D9E" w:rsidRPr="00453C11" w:rsidRDefault="00E37D9E" w:rsidP="00E37D9E">
      <w:pPr>
        <w:widowControl/>
        <w:jc w:val="left"/>
        <w:rPr>
          <w:rFonts w:ascii="ＭＳ ゴシック" w:eastAsia="ＭＳ ゴシック" w:hAnsi="ＭＳ ゴシック"/>
        </w:rPr>
      </w:pPr>
      <w:r w:rsidRPr="00453C11">
        <w:rPr>
          <w:rFonts w:ascii="ＭＳ ゴシック" w:eastAsia="ＭＳ ゴシック" w:hAnsi="ＭＳ ゴシック"/>
        </w:rPr>
        <w:br w:type="page"/>
      </w:r>
    </w:p>
    <w:p w14:paraId="78075716" w14:textId="77777777" w:rsidR="00E37D9E" w:rsidRPr="002153AB" w:rsidRDefault="00E37D9E" w:rsidP="00E37D9E">
      <w:pPr>
        <w:ind w:leftChars="100" w:left="210"/>
        <w:rPr>
          <w:rFonts w:ascii="ＭＳ ゴシック" w:eastAsia="ＭＳ ゴシック" w:hAnsi="ＭＳ ゴシック"/>
          <w:u w:val="single"/>
        </w:rPr>
      </w:pPr>
      <w:r w:rsidRPr="002153AB">
        <w:rPr>
          <w:rFonts w:ascii="ＭＳ ゴシック" w:eastAsia="ＭＳ ゴシック" w:hAnsi="ＭＳ ゴシック"/>
          <w:u w:val="single"/>
        </w:rPr>
        <w:lastRenderedPageBreak/>
        <w:t>肝外薬理作用</w:t>
      </w:r>
    </w:p>
    <w:p w14:paraId="4CA4E180" w14:textId="77777777" w:rsidR="00E37D9E" w:rsidRPr="002153AB" w:rsidRDefault="00E37D9E" w:rsidP="00E37D9E">
      <w:pPr>
        <w:ind w:leftChars="100" w:left="210"/>
        <w:rPr>
          <w:rFonts w:ascii="ＭＳ ゴシック" w:eastAsia="ＭＳ ゴシック" w:hAnsi="ＭＳ ゴシック"/>
        </w:rPr>
      </w:pPr>
      <w:r w:rsidRPr="002153AB">
        <w:rPr>
          <w:rFonts w:ascii="ＭＳ ゴシック" w:eastAsia="ＭＳ ゴシック" w:hAnsi="ＭＳ ゴシック"/>
        </w:rPr>
        <w:t>1）正常マウス及びグルコーストランスポーター1（GLUT1）ノックアウトマウスにおけるエネルギー前駆体及び神経伝達物質前駆体</w:t>
      </w:r>
      <w:r w:rsidRPr="000F15CA">
        <w:rPr>
          <w:rFonts w:ascii="ＭＳ ゴシック" w:eastAsia="ＭＳ ゴシック" w:hAnsi="ＭＳ ゴシック"/>
          <w:vertAlign w:val="superscript"/>
        </w:rPr>
        <w:t>5）</w:t>
      </w:r>
    </w:p>
    <w:p w14:paraId="6C6BC4BD" w14:textId="77777777" w:rsidR="00E37D9E" w:rsidRPr="00306D9C" w:rsidRDefault="00E37D9E" w:rsidP="00E37D9E">
      <w:pPr>
        <w:spacing w:line="0" w:lineRule="atLeast"/>
        <w:ind w:leftChars="100" w:left="210"/>
        <w:rPr>
          <w:rFonts w:ascii="ＭＳ 明朝" w:hAnsi="ＭＳ 明朝"/>
        </w:rPr>
      </w:pPr>
      <w:r w:rsidRPr="00306D9C">
        <w:rPr>
          <w:rFonts w:ascii="ＭＳ 明朝" w:hAnsi="ＭＳ 明朝" w:hint="eastAsia"/>
        </w:rPr>
        <w:t>野生型マウス及び</w:t>
      </w:r>
      <w:r w:rsidRPr="00306D9C">
        <w:rPr>
          <w:rFonts w:ascii="ＭＳ 明朝" w:hAnsi="ＭＳ 明朝"/>
        </w:rPr>
        <w:t>GLUT1ノックアウトマウスの脳におけるヘプタン酸の代謝を検討した。[5,6,7-</w:t>
      </w:r>
      <w:r w:rsidRPr="002153AB">
        <w:rPr>
          <w:rFonts w:ascii="ＭＳ 明朝" w:hAnsi="ＭＳ 明朝"/>
          <w:vertAlign w:val="superscript"/>
        </w:rPr>
        <w:t>13</w:t>
      </w:r>
      <w:r w:rsidRPr="00306D9C">
        <w:rPr>
          <w:rFonts w:ascii="ＭＳ 明朝" w:hAnsi="ＭＳ 明朝"/>
        </w:rPr>
        <w:t>C</w:t>
      </w:r>
      <w:r w:rsidRPr="002153AB">
        <w:rPr>
          <w:rFonts w:ascii="ＭＳ 明朝" w:hAnsi="ＭＳ 明朝"/>
          <w:vertAlign w:val="subscript"/>
        </w:rPr>
        <w:t>3</w:t>
      </w:r>
      <w:r w:rsidRPr="00306D9C">
        <w:rPr>
          <w:rFonts w:ascii="ＭＳ 明朝" w:hAnsi="ＭＳ 明朝"/>
        </w:rPr>
        <w:t>]ヘプタン酸投与後に、野生型マウス、GLUT1ノックアウトマウスともに、血漿中グルコース濃度が増加し、脳の星状グリア細胞において、アナプレロティック反応を介した[5,6,7-</w:t>
      </w:r>
      <w:r w:rsidRPr="002153AB">
        <w:rPr>
          <w:rFonts w:ascii="ＭＳ 明朝" w:hAnsi="ＭＳ 明朝"/>
          <w:vertAlign w:val="superscript"/>
        </w:rPr>
        <w:t>13</w:t>
      </w:r>
      <w:r w:rsidRPr="00306D9C">
        <w:rPr>
          <w:rFonts w:ascii="ＭＳ 明朝" w:hAnsi="ＭＳ 明朝"/>
        </w:rPr>
        <w:t>C</w:t>
      </w:r>
      <w:r w:rsidRPr="002153AB">
        <w:rPr>
          <w:rFonts w:ascii="ＭＳ 明朝" w:hAnsi="ＭＳ 明朝"/>
          <w:vertAlign w:val="subscript"/>
        </w:rPr>
        <w:t>3</w:t>
      </w:r>
      <w:r w:rsidRPr="00306D9C">
        <w:rPr>
          <w:rFonts w:ascii="ＭＳ 明朝" w:hAnsi="ＭＳ 明朝"/>
        </w:rPr>
        <w:t>]ヘプタン酸及び／又は[3,4,5-</w:t>
      </w:r>
      <w:r w:rsidRPr="002153AB">
        <w:rPr>
          <w:rFonts w:ascii="ＭＳ 明朝" w:hAnsi="ＭＳ 明朝"/>
          <w:vertAlign w:val="superscript"/>
        </w:rPr>
        <w:t>13</w:t>
      </w:r>
      <w:r w:rsidRPr="00306D9C">
        <w:rPr>
          <w:rFonts w:ascii="ＭＳ 明朝" w:hAnsi="ＭＳ 明朝"/>
        </w:rPr>
        <w:t>C</w:t>
      </w:r>
      <w:r w:rsidRPr="002153AB">
        <w:rPr>
          <w:rFonts w:ascii="ＭＳ 明朝" w:hAnsi="ＭＳ 明朝"/>
          <w:vertAlign w:val="subscript"/>
        </w:rPr>
        <w:t>3</w:t>
      </w:r>
      <w:r w:rsidRPr="00306D9C">
        <w:rPr>
          <w:rFonts w:ascii="ＭＳ 明朝" w:hAnsi="ＭＳ 明朝"/>
        </w:rPr>
        <w:t>]C5ケトン体の代謝が確認された。</w:t>
      </w:r>
    </w:p>
    <w:p w14:paraId="7D676D4F" w14:textId="77777777" w:rsidR="00E37D9E" w:rsidRPr="00306D9C" w:rsidRDefault="00E37D9E" w:rsidP="00E37D9E">
      <w:pPr>
        <w:ind w:leftChars="100" w:left="210"/>
        <w:rPr>
          <w:rFonts w:ascii="ＭＳ 明朝" w:hAnsi="ＭＳ 明朝"/>
        </w:rPr>
      </w:pPr>
    </w:p>
    <w:p w14:paraId="03D96A36" w14:textId="77777777" w:rsidR="00E37D9E" w:rsidRDefault="00E37D9E" w:rsidP="00E37D9E">
      <w:pPr>
        <w:ind w:leftChars="100" w:left="210"/>
        <w:rPr>
          <w:rFonts w:ascii="ＭＳ ゴシック" w:eastAsia="ＭＳ ゴシック" w:hAnsi="ＭＳ ゴシック"/>
        </w:rPr>
      </w:pPr>
      <w:r w:rsidRPr="002153AB">
        <w:rPr>
          <w:rFonts w:ascii="ＭＳ ゴシック" w:eastAsia="ＭＳ ゴシック" w:hAnsi="ＭＳ ゴシック" w:hint="eastAsia"/>
        </w:rPr>
        <w:t>肝臓及び脳におけるヘプタン酸代謝の模式図</w:t>
      </w:r>
    </w:p>
    <w:p w14:paraId="46CC4C7E" w14:textId="77777777" w:rsidR="00E37D9E" w:rsidRPr="008803FA" w:rsidRDefault="00E37D9E" w:rsidP="00E37D9E">
      <w:pPr>
        <w:ind w:leftChars="100" w:left="210"/>
        <w:rPr>
          <w:rFonts w:ascii="ＭＳ ゴシック" w:eastAsia="ＭＳ ゴシック" w:hAnsi="ＭＳ ゴシック"/>
        </w:rPr>
      </w:pPr>
      <w:r w:rsidRPr="00190A57">
        <w:rPr>
          <w:rFonts w:ascii="ＭＳ ゴシック" w:eastAsia="ＭＳ ゴシック" w:hAnsi="ＭＳ ゴシック"/>
          <w:noProof/>
        </w:rPr>
        <w:drawing>
          <wp:inline distT="0" distB="0" distL="0" distR="0" wp14:anchorId="2A910547" wp14:editId="1B867F92">
            <wp:extent cx="5992763" cy="3286780"/>
            <wp:effectExtent l="0" t="0" r="8255" b="8890"/>
            <wp:docPr id="211998678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986787" name="図 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92763" cy="3286780"/>
                    </a:xfrm>
                    <a:prstGeom prst="rect">
                      <a:avLst/>
                    </a:prstGeom>
                  </pic:spPr>
                </pic:pic>
              </a:graphicData>
            </a:graphic>
          </wp:inline>
        </w:drawing>
      </w:r>
    </w:p>
    <w:p w14:paraId="269F646D" w14:textId="77777777" w:rsidR="00E37D9E" w:rsidRPr="00306D9C" w:rsidRDefault="00E37D9E" w:rsidP="00E37D9E">
      <w:pPr>
        <w:ind w:leftChars="100" w:left="210"/>
        <w:rPr>
          <w:rFonts w:ascii="ＭＳ 明朝" w:hAnsi="ＭＳ 明朝"/>
        </w:rPr>
      </w:pPr>
    </w:p>
    <w:p w14:paraId="4BDC7D98" w14:textId="77777777" w:rsidR="00E37D9E" w:rsidRPr="002153AB" w:rsidRDefault="00E37D9E" w:rsidP="00E37D9E">
      <w:pPr>
        <w:ind w:leftChars="100" w:left="210"/>
        <w:rPr>
          <w:rFonts w:ascii="ＭＳ ゴシック" w:eastAsia="ＭＳ ゴシック" w:hAnsi="ＭＳ ゴシック"/>
        </w:rPr>
      </w:pPr>
      <w:r w:rsidRPr="002153AB">
        <w:rPr>
          <w:rFonts w:ascii="ＭＳ ゴシック" w:eastAsia="ＭＳ ゴシック" w:hAnsi="ＭＳ ゴシック"/>
        </w:rPr>
        <w:t>2）トリヘプタノインの長期混餌投与が極長鎖アシルCoA脱水素酵素欠損（VLCAD-/-）マウスの心臓に及ぼす影響</w:t>
      </w:r>
      <w:r w:rsidRPr="000F15CA">
        <w:rPr>
          <w:rFonts w:ascii="ＭＳ ゴシック" w:eastAsia="ＭＳ ゴシック" w:hAnsi="ＭＳ ゴシック" w:hint="eastAsia"/>
          <w:vertAlign w:val="superscript"/>
        </w:rPr>
        <w:t>55</w:t>
      </w:r>
      <w:r w:rsidRPr="000F15CA">
        <w:rPr>
          <w:rFonts w:ascii="ＭＳ ゴシック" w:eastAsia="ＭＳ ゴシック" w:hAnsi="ＭＳ ゴシック"/>
          <w:vertAlign w:val="superscript"/>
        </w:rPr>
        <w:t>,</w:t>
      </w:r>
      <w:r w:rsidRPr="000F15CA">
        <w:rPr>
          <w:rFonts w:ascii="ＭＳ ゴシック" w:eastAsia="ＭＳ ゴシック" w:hAnsi="ＭＳ ゴシック" w:hint="eastAsia"/>
          <w:vertAlign w:val="superscript"/>
        </w:rPr>
        <w:t>56</w:t>
      </w:r>
      <w:r w:rsidRPr="000F15CA">
        <w:rPr>
          <w:rFonts w:ascii="ＭＳ ゴシック" w:eastAsia="ＭＳ ゴシック" w:hAnsi="ＭＳ ゴシック"/>
          <w:vertAlign w:val="superscript"/>
        </w:rPr>
        <w:t>）</w:t>
      </w:r>
    </w:p>
    <w:p w14:paraId="64CAFB72" w14:textId="77777777" w:rsidR="00E37D9E" w:rsidRPr="00306D9C" w:rsidRDefault="00E37D9E" w:rsidP="00E37D9E">
      <w:pPr>
        <w:spacing w:line="0" w:lineRule="atLeast"/>
        <w:ind w:leftChars="100" w:left="210"/>
        <w:rPr>
          <w:rFonts w:ascii="ＭＳ 明朝" w:hAnsi="ＭＳ 明朝"/>
        </w:rPr>
      </w:pPr>
      <w:r w:rsidRPr="00306D9C">
        <w:rPr>
          <w:rFonts w:ascii="ＭＳ 明朝" w:hAnsi="ＭＳ 明朝"/>
        </w:rPr>
        <w:t>VLCAD-/-マウスでは、慢性的なエネルギー不足により加齢とともに心機能が低下し、MCTを補給しても心筋症に至る</w:t>
      </w:r>
      <w:r w:rsidRPr="000F15CA">
        <w:rPr>
          <w:rFonts w:ascii="ＭＳ 明朝" w:hAnsi="ＭＳ 明朝" w:hint="eastAsia"/>
          <w:vertAlign w:val="superscript"/>
        </w:rPr>
        <w:t>55</w:t>
      </w:r>
      <w:r w:rsidRPr="000F15CA">
        <w:rPr>
          <w:rFonts w:ascii="ＭＳ 明朝" w:hAnsi="ＭＳ 明朝"/>
          <w:vertAlign w:val="superscript"/>
        </w:rPr>
        <w:t>）</w:t>
      </w:r>
      <w:r w:rsidRPr="00306D9C">
        <w:rPr>
          <w:rFonts w:ascii="ＭＳ 明朝" w:hAnsi="ＭＳ 明朝"/>
        </w:rPr>
        <w:t>。トリヘプタノインをVLCAD-/-マウスに1年間混餌投与したところ、肝臓におけるアナプレロティック反応の増加が認められた。一方、ピルビン酸脱水素酵素やピルビン酸キナーゼの活性は上昇したが、心筋におけるアナプレロティック反応は増加せず、心機能の改善も認められなかった</w:t>
      </w:r>
      <w:r w:rsidRPr="000F15CA">
        <w:rPr>
          <w:rFonts w:ascii="ＭＳ 明朝" w:hAnsi="ＭＳ 明朝" w:hint="eastAsia"/>
          <w:vertAlign w:val="superscript"/>
        </w:rPr>
        <w:t>56</w:t>
      </w:r>
      <w:r w:rsidRPr="000F15CA">
        <w:rPr>
          <w:rFonts w:ascii="ＭＳ 明朝" w:hAnsi="ＭＳ 明朝"/>
          <w:vertAlign w:val="superscript"/>
        </w:rPr>
        <w:t>）</w:t>
      </w:r>
      <w:r w:rsidRPr="00306D9C">
        <w:rPr>
          <w:rFonts w:ascii="ＭＳ 明朝" w:hAnsi="ＭＳ 明朝"/>
        </w:rPr>
        <w:t>。</w:t>
      </w:r>
    </w:p>
    <w:p w14:paraId="5A1D2C57" w14:textId="77777777" w:rsidR="00E37D9E" w:rsidRPr="00306D9C" w:rsidRDefault="00E37D9E" w:rsidP="00E37D9E">
      <w:pPr>
        <w:ind w:leftChars="100" w:left="210"/>
        <w:rPr>
          <w:rFonts w:ascii="ＭＳ 明朝" w:hAnsi="ＭＳ 明朝"/>
        </w:rPr>
      </w:pPr>
    </w:p>
    <w:p w14:paraId="2C3ADCF9" w14:textId="250055D7" w:rsidR="00E37D9E" w:rsidRPr="002153AB" w:rsidRDefault="00E37D9E" w:rsidP="00E37D9E">
      <w:pPr>
        <w:ind w:leftChars="100" w:left="210"/>
        <w:rPr>
          <w:rFonts w:ascii="ＭＳ ゴシック" w:eastAsia="ＭＳ ゴシック" w:hAnsi="ＭＳ ゴシック"/>
        </w:rPr>
      </w:pPr>
      <w:r w:rsidRPr="002153AB">
        <w:rPr>
          <w:rFonts w:ascii="ＭＳ ゴシック" w:eastAsia="ＭＳ ゴシック" w:hAnsi="ＭＳ ゴシック"/>
        </w:rPr>
        <w:t>3）2種類の慢性発作モデルにおける</w:t>
      </w:r>
      <w:r w:rsidR="00072623" w:rsidRPr="00072623">
        <w:rPr>
          <w:rFonts w:ascii="ＭＳ ゴシック" w:eastAsia="ＭＳ ゴシック" w:hAnsi="ＭＳ ゴシック" w:hint="eastAsia"/>
        </w:rPr>
        <w:t>抗痙攣作用への影響</w:t>
      </w:r>
      <w:r w:rsidRPr="002153AB">
        <w:rPr>
          <w:rFonts w:ascii="ＭＳ ゴシック" w:eastAsia="ＭＳ ゴシック" w:hAnsi="ＭＳ ゴシック"/>
        </w:rPr>
        <w:t>（マウス）</w:t>
      </w:r>
      <w:r w:rsidRPr="000F15CA">
        <w:rPr>
          <w:rFonts w:ascii="ＭＳ ゴシック" w:eastAsia="ＭＳ ゴシック" w:hAnsi="ＭＳ ゴシック" w:hint="eastAsia"/>
          <w:vertAlign w:val="superscript"/>
        </w:rPr>
        <w:t>57</w:t>
      </w:r>
      <w:r w:rsidRPr="000F15CA">
        <w:rPr>
          <w:rFonts w:ascii="ＭＳ ゴシック" w:eastAsia="ＭＳ ゴシック" w:hAnsi="ＭＳ ゴシック"/>
          <w:vertAlign w:val="superscript"/>
        </w:rPr>
        <w:t>）</w:t>
      </w:r>
    </w:p>
    <w:p w14:paraId="693C0E5A" w14:textId="76CF38E3" w:rsidR="00E37D9E" w:rsidRPr="00306D9C" w:rsidRDefault="00E37D9E" w:rsidP="00E37D9E">
      <w:pPr>
        <w:spacing w:line="0" w:lineRule="atLeast"/>
        <w:ind w:leftChars="100" w:left="210"/>
        <w:rPr>
          <w:rFonts w:ascii="ＭＳ 明朝" w:hAnsi="ＭＳ 明朝"/>
        </w:rPr>
      </w:pPr>
      <w:r w:rsidRPr="00306D9C">
        <w:rPr>
          <w:rFonts w:ascii="ＭＳ 明朝" w:hAnsi="ＭＳ 明朝" w:hint="eastAsia"/>
        </w:rPr>
        <w:t>トリヘプタノインの抗痙攣作用を</w:t>
      </w:r>
      <w:r w:rsidRPr="00306D9C">
        <w:rPr>
          <w:rFonts w:ascii="ＭＳ 明朝" w:hAnsi="ＭＳ 明朝"/>
        </w:rPr>
        <w:t>2種類の慢性発作モデルマウス（角膜キンドリングモデル及びピロカルピン誘発モデル）で評価した。35</w:t>
      </w:r>
      <w:r w:rsidR="00325044">
        <w:rPr>
          <w:rFonts w:ascii="ＭＳ 明朝" w:hAnsi="ＭＳ 明朝"/>
        </w:rPr>
        <w:t>%</w:t>
      </w:r>
      <w:r w:rsidRPr="00306D9C">
        <w:rPr>
          <w:rFonts w:ascii="ＭＳ 明朝" w:hAnsi="ＭＳ 明朝"/>
        </w:rPr>
        <w:t>トリヘプタノインを3週間混餌投与した角膜キンドリングモデルでは、標準飼料を給餌したマウスと比べて、キンドリング発作の発現が有意に遅延した（p＜0.05、t検定）。また、ピロカルピン誘発モデルでは、35</w:t>
      </w:r>
      <w:r w:rsidR="00325044">
        <w:rPr>
          <w:rFonts w:ascii="ＭＳ 明朝" w:hAnsi="ＭＳ 明朝"/>
        </w:rPr>
        <w:t>%</w:t>
      </w:r>
      <w:r w:rsidRPr="00306D9C">
        <w:rPr>
          <w:rFonts w:ascii="ＭＳ 明朝" w:hAnsi="ＭＳ 明朝"/>
        </w:rPr>
        <w:t>トリヘプタノインの混餌投与により、標準飼料を給餌したマウスと比べて、アナプレロティック</w:t>
      </w:r>
      <w:r>
        <w:rPr>
          <w:rFonts w:ascii="ＭＳ 明朝" w:hAnsi="ＭＳ 明朝"/>
        </w:rPr>
        <w:t>中間体</w:t>
      </w:r>
      <w:r w:rsidRPr="00306D9C">
        <w:rPr>
          <w:rFonts w:ascii="ＭＳ 明朝" w:hAnsi="ＭＳ 明朝"/>
        </w:rPr>
        <w:t>濃度が有意に増加し（</w:t>
      </w:r>
      <w:r w:rsidRPr="009C6A27">
        <w:rPr>
          <w:rFonts w:ascii="ＭＳ 明朝" w:hAnsi="ＭＳ 明朝"/>
        </w:rPr>
        <w:t>p</w:t>
      </w:r>
      <w:r w:rsidRPr="00306D9C">
        <w:rPr>
          <w:rFonts w:ascii="ＭＳ 明朝" w:hAnsi="ＭＳ 明朝"/>
        </w:rPr>
        <w:t>＜</w:t>
      </w:r>
      <w:r w:rsidRPr="009C6A27">
        <w:rPr>
          <w:rFonts w:ascii="ＭＳ 明朝" w:hAnsi="ＭＳ 明朝"/>
        </w:rPr>
        <w:t>0.01、Bonferroni検定</w:t>
      </w:r>
      <w:r w:rsidRPr="00306D9C">
        <w:rPr>
          <w:rFonts w:ascii="ＭＳ 明朝" w:hAnsi="ＭＳ 明朝"/>
        </w:rPr>
        <w:t>）、強直性伸展発作の感受性が約50</w:t>
      </w:r>
      <w:r w:rsidR="00325044">
        <w:rPr>
          <w:rFonts w:ascii="ＭＳ 明朝" w:hAnsi="ＭＳ 明朝"/>
        </w:rPr>
        <w:t>%</w:t>
      </w:r>
      <w:r w:rsidRPr="00306D9C">
        <w:rPr>
          <w:rFonts w:ascii="ＭＳ 明朝" w:hAnsi="ＭＳ 明朝"/>
        </w:rPr>
        <w:t>減弱した</w:t>
      </w:r>
      <w:r w:rsidRPr="00306D9C">
        <w:rPr>
          <w:rFonts w:ascii="ＭＳ 明朝" w:hAnsi="ＭＳ 明朝" w:hint="eastAsia"/>
        </w:rPr>
        <w:t>（</w:t>
      </w:r>
      <w:r w:rsidRPr="00306D9C">
        <w:rPr>
          <w:rFonts w:ascii="ＭＳ 明朝" w:hAnsi="ＭＳ 明朝"/>
        </w:rPr>
        <w:t>p＜0.05、Newman-Keuls検定）。</w:t>
      </w:r>
    </w:p>
    <w:p w14:paraId="3FFF80FD" w14:textId="77777777" w:rsidR="00E37D9E" w:rsidRPr="009C6A27" w:rsidRDefault="00E37D9E" w:rsidP="00E37D9E">
      <w:pPr>
        <w:ind w:leftChars="100" w:left="210"/>
        <w:rPr>
          <w:rFonts w:ascii="ＭＳ 明朝" w:hAnsi="ＭＳ 明朝"/>
        </w:rPr>
      </w:pPr>
    </w:p>
    <w:p w14:paraId="48045223" w14:textId="77777777" w:rsidR="00E37D9E" w:rsidRDefault="00E37D9E" w:rsidP="00E37D9E">
      <w:pPr>
        <w:widowControl/>
        <w:jc w:val="left"/>
        <w:rPr>
          <w:rFonts w:ascii="ＭＳ ゴシック" w:eastAsia="ＭＳ ゴシック" w:hAnsi="ＭＳ ゴシック"/>
        </w:rPr>
      </w:pPr>
      <w:r>
        <w:rPr>
          <w:rFonts w:ascii="ＭＳ ゴシック" w:eastAsia="ＭＳ ゴシック" w:hAnsi="ＭＳ ゴシック"/>
        </w:rPr>
        <w:br w:type="page"/>
      </w:r>
    </w:p>
    <w:p w14:paraId="68CFD597" w14:textId="2545782B" w:rsidR="00E37D9E" w:rsidRPr="002153AB" w:rsidRDefault="00E37D9E" w:rsidP="00E37D9E">
      <w:pPr>
        <w:ind w:leftChars="100" w:left="210"/>
        <w:rPr>
          <w:rFonts w:ascii="ＭＳ ゴシック" w:eastAsia="ＭＳ ゴシック" w:hAnsi="ＭＳ ゴシック"/>
          <w:vertAlign w:val="superscript"/>
        </w:rPr>
      </w:pPr>
      <w:r w:rsidRPr="002153AB">
        <w:rPr>
          <w:rFonts w:ascii="ＭＳ ゴシック" w:eastAsia="ＭＳ ゴシック" w:hAnsi="ＭＳ ゴシック"/>
        </w:rPr>
        <w:lastRenderedPageBreak/>
        <w:t>4）圧過負荷ラットにおける</w:t>
      </w:r>
      <w:r w:rsidR="00072623" w:rsidRPr="00072623">
        <w:rPr>
          <w:rFonts w:ascii="ＭＳ ゴシック" w:eastAsia="ＭＳ ゴシック" w:hAnsi="ＭＳ ゴシック" w:hint="eastAsia"/>
        </w:rPr>
        <w:t>心室肥大及び心筋グルコース酸化に及ぼす影響</w:t>
      </w:r>
      <w:r w:rsidRPr="000F15CA">
        <w:rPr>
          <w:rFonts w:ascii="ＭＳ ゴシック" w:eastAsia="ＭＳ ゴシック" w:hAnsi="ＭＳ ゴシック" w:hint="eastAsia"/>
          <w:vertAlign w:val="superscript"/>
        </w:rPr>
        <w:t>58</w:t>
      </w:r>
      <w:r w:rsidRPr="000F15CA">
        <w:rPr>
          <w:rFonts w:ascii="ＭＳ ゴシック" w:eastAsia="ＭＳ ゴシック" w:hAnsi="ＭＳ ゴシック"/>
          <w:vertAlign w:val="superscript"/>
        </w:rPr>
        <w:t>）</w:t>
      </w:r>
    </w:p>
    <w:p w14:paraId="0841E9A3" w14:textId="06C6563A" w:rsidR="00E37D9E" w:rsidRPr="002153AB" w:rsidRDefault="00E37D9E" w:rsidP="00E37D9E">
      <w:pPr>
        <w:spacing w:line="0" w:lineRule="atLeast"/>
        <w:ind w:leftChars="100" w:left="210"/>
        <w:rPr>
          <w:rFonts w:ascii="ＭＳ 明朝" w:hAnsi="ＭＳ 明朝"/>
        </w:rPr>
      </w:pPr>
      <w:r w:rsidRPr="002153AB">
        <w:rPr>
          <w:rFonts w:ascii="ＭＳ 明朝" w:hAnsi="ＭＳ 明朝" w:hint="eastAsia"/>
        </w:rPr>
        <w:t>大動脈結紮ラットを用いて、トリヘプタノインが心室肥大と心機能、及び心筋グルコース酸化に及ぼす影響を評価した。標準飼料を給餌したラットと比べて、</w:t>
      </w:r>
      <w:r w:rsidRPr="002153AB">
        <w:rPr>
          <w:rFonts w:ascii="ＭＳ 明朝" w:hAnsi="ＭＳ 明朝"/>
        </w:rPr>
        <w:t>30</w:t>
      </w:r>
      <w:r w:rsidR="00325044">
        <w:rPr>
          <w:rFonts w:ascii="ＭＳ 明朝" w:hAnsi="ＭＳ 明朝"/>
        </w:rPr>
        <w:t>%</w:t>
      </w:r>
      <w:r w:rsidRPr="002153AB">
        <w:rPr>
          <w:rFonts w:ascii="ＭＳ 明朝" w:hAnsi="ＭＳ 明朝"/>
        </w:rPr>
        <w:t>トリヘプタノインを混餌投与したラットでは、左室心筋重量係数（LVMI）が有意に低かった（p＜0.05、One-way ANOVA）。また、拡張早期の僧帽弁輪組織速度に対する経僧帽弁血流速度の比（E/e</w:t>
      </w:r>
      <w:r w:rsidRPr="002153AB">
        <w:rPr>
          <w:rFonts w:ascii="ＭＳ 明朝" w:hAnsi="ＭＳ 明朝"/>
          <w:sz w:val="18"/>
          <w:szCs w:val="20"/>
        </w:rPr>
        <w:t>′</w:t>
      </w:r>
      <w:r w:rsidRPr="002153AB">
        <w:rPr>
          <w:rFonts w:ascii="ＭＳ 明朝" w:hAnsi="ＭＳ 明朝"/>
        </w:rPr>
        <w:t>）が有意に低く、拡張後期に対する拡張早期の僧帽弁輪組織速度の比（e</w:t>
      </w:r>
      <w:r w:rsidRPr="002153AB">
        <w:rPr>
          <w:rFonts w:ascii="ＭＳ 明朝" w:hAnsi="ＭＳ 明朝"/>
          <w:sz w:val="18"/>
          <w:szCs w:val="20"/>
        </w:rPr>
        <w:t>′</w:t>
      </w:r>
      <w:r w:rsidRPr="002153AB">
        <w:rPr>
          <w:rFonts w:ascii="ＭＳ 明朝" w:hAnsi="ＭＳ 明朝"/>
        </w:rPr>
        <w:t>/a</w:t>
      </w:r>
      <w:r w:rsidRPr="002153AB">
        <w:rPr>
          <w:rFonts w:ascii="ＭＳ 明朝" w:hAnsi="ＭＳ 明朝"/>
          <w:sz w:val="18"/>
          <w:szCs w:val="20"/>
        </w:rPr>
        <w:t>′</w:t>
      </w:r>
      <w:r w:rsidRPr="002153AB">
        <w:rPr>
          <w:rFonts w:ascii="ＭＳ 明朝" w:hAnsi="ＭＳ 明朝"/>
        </w:rPr>
        <w:t>）が有意に高いことから、左室長軸方向の拡張能の改善が示唆された（それぞれp＜0.05、p</w:t>
      </w:r>
      <w:r w:rsidRPr="002153AB">
        <w:rPr>
          <w:rFonts w:ascii="ＭＳ 明朝" w:hAnsi="ＭＳ 明朝" w:hint="eastAsia"/>
        </w:rPr>
        <w:t>＜</w:t>
      </w:r>
      <w:r w:rsidRPr="002153AB">
        <w:rPr>
          <w:rFonts w:ascii="ＭＳ 明朝" w:hAnsi="ＭＳ 明朝"/>
        </w:rPr>
        <w:t>0.01、One-way ANOVA）。更に心筋グルコース酸化の有意な改善が認められた（p＜0.05、One-way ANOVA）。</w:t>
      </w:r>
    </w:p>
    <w:p w14:paraId="63ACB548" w14:textId="77777777" w:rsidR="00E37D9E" w:rsidRPr="00306D9C" w:rsidRDefault="00E37D9E" w:rsidP="00E37D9E">
      <w:pPr>
        <w:ind w:leftChars="100" w:left="210"/>
        <w:rPr>
          <w:rFonts w:ascii="ＭＳ 明朝" w:hAnsi="ＭＳ 明朝"/>
        </w:rPr>
      </w:pPr>
    </w:p>
    <w:p w14:paraId="73B3654B" w14:textId="77777777" w:rsidR="00E37D9E" w:rsidRDefault="00E37D9E" w:rsidP="00E37D9E">
      <w:pPr>
        <w:ind w:leftChars="100" w:left="210"/>
        <w:rPr>
          <w:rFonts w:ascii="ＭＳ ゴシック" w:eastAsia="ＭＳ ゴシック" w:hAnsi="ＭＳ ゴシック"/>
        </w:rPr>
      </w:pPr>
      <w:r w:rsidRPr="002153AB">
        <w:rPr>
          <w:rFonts w:ascii="ＭＳ ゴシック" w:eastAsia="ＭＳ ゴシック" w:hAnsi="ＭＳ ゴシック" w:hint="eastAsia"/>
        </w:rPr>
        <w:t>トリヘプタノインの混餌投与による心エコー所見の変化</w:t>
      </w:r>
    </w:p>
    <w:p w14:paraId="4441DBCB" w14:textId="77777777" w:rsidR="00E37D9E" w:rsidRPr="00306D9C" w:rsidRDefault="00E37D9E" w:rsidP="00E37D9E">
      <w:pPr>
        <w:ind w:leftChars="100" w:left="210"/>
        <w:rPr>
          <w:rFonts w:ascii="ＭＳ 明朝" w:hAnsi="ＭＳ 明朝"/>
        </w:rPr>
      </w:pPr>
      <w:r w:rsidRPr="008803FA">
        <w:rPr>
          <w:rFonts w:ascii="ＭＳ ゴシック" w:eastAsia="ＭＳ ゴシック" w:hAnsi="ＭＳ ゴシック"/>
          <w:noProof/>
        </w:rPr>
        <w:drawing>
          <wp:inline distT="0" distB="0" distL="0" distR="0" wp14:anchorId="26D93DD0" wp14:editId="607FA269">
            <wp:extent cx="5891405" cy="3703823"/>
            <wp:effectExtent l="0" t="0" r="0" b="0"/>
            <wp:docPr id="9521235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12356" name="図 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891405" cy="3703823"/>
                    </a:xfrm>
                    <a:prstGeom prst="rect">
                      <a:avLst/>
                    </a:prstGeom>
                  </pic:spPr>
                </pic:pic>
              </a:graphicData>
            </a:graphic>
          </wp:inline>
        </w:drawing>
      </w:r>
    </w:p>
    <w:p w14:paraId="2D99C3CD" w14:textId="77777777" w:rsidR="00E37D9E" w:rsidRPr="002153AB" w:rsidRDefault="00E37D9E" w:rsidP="00E37D9E">
      <w:pPr>
        <w:spacing w:line="0" w:lineRule="atLeast"/>
        <w:ind w:leftChars="100" w:left="210"/>
        <w:rPr>
          <w:rFonts w:ascii="ＭＳ 明朝" w:hAnsi="ＭＳ 明朝"/>
          <w:sz w:val="18"/>
          <w:szCs w:val="20"/>
        </w:rPr>
      </w:pPr>
      <w:r w:rsidRPr="002153AB">
        <w:rPr>
          <w:rFonts w:ascii="ＭＳ 明朝" w:hAnsi="ＭＳ 明朝" w:hint="eastAsia"/>
          <w:sz w:val="18"/>
          <w:szCs w:val="20"/>
        </w:rPr>
        <w:t>対象・方法</w:t>
      </w:r>
    </w:p>
    <w:p w14:paraId="7EF96D21" w14:textId="08EDDB6A" w:rsidR="00E37D9E" w:rsidRPr="002153AB" w:rsidRDefault="00E37D9E" w:rsidP="00E37D9E">
      <w:pPr>
        <w:spacing w:line="0" w:lineRule="atLeast"/>
        <w:ind w:leftChars="100" w:left="210"/>
        <w:rPr>
          <w:rFonts w:ascii="ＭＳ 明朝" w:hAnsi="ＭＳ 明朝"/>
          <w:sz w:val="18"/>
          <w:szCs w:val="20"/>
          <w:highlight w:val="yellow"/>
        </w:rPr>
      </w:pPr>
      <w:r w:rsidRPr="002153AB">
        <w:rPr>
          <w:rFonts w:ascii="ＭＳ 明朝" w:hAnsi="ＭＳ 明朝" w:hint="eastAsia"/>
          <w:sz w:val="18"/>
          <w:szCs w:val="20"/>
        </w:rPr>
        <w:t>大動脈結紮ラット（</w:t>
      </w:r>
      <w:r w:rsidRPr="002153AB">
        <w:rPr>
          <w:rFonts w:ascii="ＭＳ 明朝" w:hAnsi="ＭＳ 明朝"/>
          <w:sz w:val="18"/>
          <w:szCs w:val="20"/>
        </w:rPr>
        <w:t>N</w:t>
      </w:r>
      <w:r>
        <w:rPr>
          <w:rFonts w:ascii="ＭＳ 明朝" w:hAnsi="ＭＳ 明朝" w:hint="eastAsia"/>
          <w:sz w:val="18"/>
          <w:szCs w:val="20"/>
        </w:rPr>
        <w:t>=</w:t>
      </w:r>
      <w:r w:rsidRPr="002153AB">
        <w:rPr>
          <w:rFonts w:ascii="ＭＳ 明朝" w:hAnsi="ＭＳ 明朝"/>
          <w:sz w:val="18"/>
          <w:szCs w:val="20"/>
        </w:rPr>
        <w:t>13～14/群）に、標準</w:t>
      </w:r>
      <w:r>
        <w:rPr>
          <w:rFonts w:ascii="ＭＳ 明朝" w:hAnsi="ＭＳ 明朝" w:hint="eastAsia"/>
          <w:sz w:val="18"/>
          <w:szCs w:val="20"/>
        </w:rPr>
        <w:t>飼料</w:t>
      </w:r>
      <w:r w:rsidRPr="002153AB">
        <w:rPr>
          <w:rFonts w:ascii="ＭＳ 明朝" w:hAnsi="ＭＳ 明朝"/>
          <w:sz w:val="18"/>
          <w:szCs w:val="20"/>
        </w:rPr>
        <w:t>又はトリヘプタノイン［総エネルギー量の7</w:t>
      </w:r>
      <w:r w:rsidR="00325044">
        <w:rPr>
          <w:rFonts w:ascii="ＭＳ 明朝" w:hAnsi="ＭＳ 明朝"/>
          <w:sz w:val="18"/>
          <w:szCs w:val="20"/>
        </w:rPr>
        <w:t>%</w:t>
      </w:r>
      <w:r w:rsidRPr="002153AB">
        <w:rPr>
          <w:rFonts w:ascii="ＭＳ 明朝" w:hAnsi="ＭＳ 明朝"/>
          <w:sz w:val="18"/>
          <w:szCs w:val="20"/>
        </w:rPr>
        <w:t>（T7）又は30</w:t>
      </w:r>
      <w:r w:rsidR="00325044">
        <w:rPr>
          <w:rFonts w:ascii="ＭＳ 明朝" w:hAnsi="ＭＳ 明朝"/>
          <w:sz w:val="18"/>
          <w:szCs w:val="20"/>
        </w:rPr>
        <w:t>%</w:t>
      </w:r>
      <w:r w:rsidRPr="002153AB">
        <w:rPr>
          <w:rFonts w:ascii="ＭＳ 明朝" w:hAnsi="ＭＳ 明朝"/>
          <w:sz w:val="18"/>
          <w:szCs w:val="20"/>
        </w:rPr>
        <w:t>（T30）］を給餌し、心エコー検査により、LVMI、</w:t>
      </w:r>
      <w:r w:rsidRPr="0074194A">
        <w:rPr>
          <w:rFonts w:ascii="ＭＳ 明朝" w:hAnsi="ＭＳ 明朝"/>
          <w:sz w:val="18"/>
          <w:szCs w:val="20"/>
        </w:rPr>
        <w:t>eFS</w:t>
      </w:r>
      <w:r>
        <w:rPr>
          <w:rFonts w:ascii="ＭＳ 明朝" w:hAnsi="ＭＳ 明朝" w:hint="eastAsia"/>
          <w:sz w:val="18"/>
          <w:szCs w:val="20"/>
        </w:rPr>
        <w:t>、</w:t>
      </w:r>
      <w:r w:rsidRPr="002153AB">
        <w:rPr>
          <w:rFonts w:ascii="ＭＳ 明朝" w:hAnsi="ＭＳ 明朝"/>
          <w:sz w:val="18"/>
          <w:szCs w:val="20"/>
        </w:rPr>
        <w:t>E/e′、e′/a′の変化を検討した。</w:t>
      </w:r>
    </w:p>
    <w:p w14:paraId="41DC8D24" w14:textId="77777777" w:rsidR="00E37D9E" w:rsidRPr="00FD17B3" w:rsidRDefault="00E37D9E" w:rsidP="00E37D9E">
      <w:pPr>
        <w:ind w:leftChars="100" w:left="210"/>
        <w:rPr>
          <w:rFonts w:ascii="ＭＳ 明朝" w:hAnsi="ＭＳ 明朝"/>
          <w:color w:val="FFC000"/>
          <w:highlight w:val="yellow"/>
        </w:rPr>
      </w:pPr>
    </w:p>
    <w:p w14:paraId="4774D1C8" w14:textId="77777777" w:rsidR="00E37D9E" w:rsidRPr="00E37D9E" w:rsidRDefault="00E37D9E" w:rsidP="00E37D9E">
      <w:pPr>
        <w:rPr>
          <w:rFonts w:ascii="ＭＳ 明朝" w:hAnsi="ＭＳ 明朝"/>
        </w:rPr>
      </w:pPr>
    </w:p>
    <w:p w14:paraId="1470A40F" w14:textId="77777777" w:rsidR="00854BE0" w:rsidRPr="0082256B" w:rsidRDefault="00854BE0" w:rsidP="00854BE0">
      <w:pPr>
        <w:spacing w:line="0" w:lineRule="atLeast"/>
        <w:ind w:leftChars="100" w:left="210"/>
        <w:rPr>
          <w:rFonts w:ascii="ＭＳ 明朝" w:hAnsi="ＭＳ 明朝"/>
        </w:rPr>
      </w:pPr>
    </w:p>
    <w:p w14:paraId="69E06EB0" w14:textId="06F89DA1" w:rsidR="006B7E43" w:rsidRPr="0082256B" w:rsidRDefault="00A66681" w:rsidP="00010FC9">
      <w:pPr>
        <w:pStyle w:val="3"/>
      </w:pPr>
      <w:r w:rsidRPr="0082256B">
        <w:rPr>
          <w:rFonts w:hint="eastAsia"/>
        </w:rPr>
        <w:t>（</w:t>
      </w:r>
      <w:r w:rsidR="006B7E43" w:rsidRPr="0082256B">
        <w:rPr>
          <w:rFonts w:hint="eastAsia"/>
        </w:rPr>
        <w:t>３</w:t>
      </w:r>
      <w:r w:rsidRPr="0082256B">
        <w:rPr>
          <w:rFonts w:hint="eastAsia"/>
        </w:rPr>
        <w:t>）</w:t>
      </w:r>
      <w:r w:rsidR="006C0B52" w:rsidRPr="0082256B">
        <w:rPr>
          <w:rFonts w:hint="eastAsia"/>
        </w:rPr>
        <w:t>作用</w:t>
      </w:r>
      <w:r w:rsidR="007A3499" w:rsidRPr="0082256B">
        <w:rPr>
          <w:rFonts w:hint="eastAsia"/>
        </w:rPr>
        <w:t>発現時間・持続時間</w:t>
      </w:r>
    </w:p>
    <w:p w14:paraId="02818513" w14:textId="0C59F855" w:rsidR="00D77076" w:rsidRPr="0082256B" w:rsidRDefault="007A3499" w:rsidP="00F83323">
      <w:pPr>
        <w:ind w:leftChars="100" w:left="210"/>
        <w:rPr>
          <w:rFonts w:ascii="ＭＳ 明朝" w:hAnsi="ＭＳ 明朝"/>
        </w:rPr>
      </w:pPr>
      <w:r w:rsidRPr="0082256B">
        <w:rPr>
          <w:rFonts w:ascii="ＭＳ 明朝" w:hAnsi="ＭＳ 明朝" w:hint="eastAsia"/>
        </w:rPr>
        <w:t>該当資料なし</w:t>
      </w:r>
    </w:p>
    <w:p w14:paraId="4BA1F288" w14:textId="0C44445F" w:rsidR="00EC2929" w:rsidRPr="0082256B" w:rsidRDefault="00A200CE" w:rsidP="00F83323">
      <w:pPr>
        <w:widowControl/>
        <w:jc w:val="left"/>
        <w:rPr>
          <w:rFonts w:ascii="ＭＳ ゴシック" w:eastAsia="ＭＳ ゴシック" w:hAnsi="ＭＳ ゴシック"/>
        </w:rPr>
      </w:pPr>
      <w:r w:rsidRPr="0082256B">
        <w:rPr>
          <w:rFonts w:ascii="ＭＳ ゴシック" w:eastAsia="ＭＳ ゴシック" w:hAnsi="ＭＳ ゴシック"/>
        </w:rPr>
        <w:br w:type="page"/>
      </w:r>
    </w:p>
    <w:p w14:paraId="406B47FE" w14:textId="77777777" w:rsidR="00B75640" w:rsidRPr="001E29A5" w:rsidRDefault="00B75640" w:rsidP="00FA3214">
      <w:pPr>
        <w:keepNext/>
        <w:pBdr>
          <w:top w:val="single" w:sz="4" w:space="1" w:color="auto"/>
          <w:bottom w:val="single" w:sz="4" w:space="1" w:color="auto"/>
        </w:pBdr>
        <w:ind w:leftChars="100" w:left="911" w:hanging="701"/>
        <w:outlineLvl w:val="0"/>
        <w:rPr>
          <w:rFonts w:ascii="ＭＳ ゴシック" w:eastAsia="ＭＳ ゴシック" w:hAnsi="ＭＳ ゴシック" w:cstheme="majorBidi"/>
          <w:b/>
          <w:sz w:val="24"/>
          <w:szCs w:val="24"/>
        </w:rPr>
      </w:pPr>
      <w:r w:rsidRPr="001E29A5">
        <w:rPr>
          <w:rFonts w:ascii="ＭＳ ゴシック" w:eastAsia="ＭＳ ゴシック" w:hAnsi="ＭＳ ゴシック" w:cstheme="majorBidi" w:hint="eastAsia"/>
          <w:b/>
          <w:sz w:val="24"/>
          <w:szCs w:val="24"/>
        </w:rPr>
        <w:lastRenderedPageBreak/>
        <w:t>Ⅶ．薬物動態に関する項目</w:t>
      </w:r>
    </w:p>
    <w:p w14:paraId="7C7357FE" w14:textId="77777777" w:rsidR="00BC50CF" w:rsidRPr="001E29A5" w:rsidRDefault="00BC50CF" w:rsidP="00BC50CF">
      <w:pPr>
        <w:keepNext/>
        <w:ind w:leftChars="100" w:left="210"/>
        <w:outlineLvl w:val="1"/>
        <w:rPr>
          <w:rFonts w:ascii="ＭＳ ゴシック" w:eastAsia="ＭＳ ゴシック" w:hAnsi="ＭＳ ゴシック" w:cstheme="majorBidi"/>
          <w:b/>
          <w:sz w:val="22"/>
        </w:rPr>
      </w:pPr>
      <w:r w:rsidRPr="001E29A5">
        <w:rPr>
          <w:rFonts w:ascii="ＭＳ ゴシック" w:eastAsia="ＭＳ ゴシック" w:hAnsi="ＭＳ ゴシック" w:cstheme="majorBidi" w:hint="eastAsia"/>
          <w:b/>
          <w:sz w:val="22"/>
        </w:rPr>
        <w:t>１．血中濃度の推移</w:t>
      </w:r>
    </w:p>
    <w:p w14:paraId="70039658" w14:textId="77777777" w:rsidR="00BC50CF" w:rsidRPr="001E29A5" w:rsidRDefault="00BC50CF" w:rsidP="00BC50CF">
      <w:pPr>
        <w:keepNext/>
        <w:ind w:leftChars="100" w:left="210"/>
        <w:jc w:val="left"/>
        <w:outlineLvl w:val="2"/>
        <w:rPr>
          <w:rFonts w:ascii="ＭＳ ゴシック" w:eastAsia="ＭＳ ゴシック" w:hAnsi="ＭＳ ゴシック" w:cstheme="majorBidi"/>
          <w:sz w:val="22"/>
        </w:rPr>
      </w:pPr>
      <w:r w:rsidRPr="001E29A5">
        <w:rPr>
          <w:rFonts w:ascii="ＭＳ ゴシック" w:eastAsia="ＭＳ ゴシック" w:hAnsi="ＭＳ ゴシック" w:cstheme="majorBidi" w:hint="eastAsia"/>
          <w:sz w:val="22"/>
        </w:rPr>
        <w:t>（１）治療上有効な血中濃度</w:t>
      </w:r>
    </w:p>
    <w:p w14:paraId="54AB9D89" w14:textId="2C1D312D" w:rsidR="00BC50CF" w:rsidRPr="001E29A5" w:rsidRDefault="00BC50CF" w:rsidP="00BC50CF">
      <w:pPr>
        <w:ind w:leftChars="100" w:left="210"/>
        <w:rPr>
          <w:rFonts w:ascii="ＭＳ 明朝" w:hAnsi="ＭＳ 明朝"/>
        </w:rPr>
      </w:pPr>
      <w:r w:rsidRPr="001E29A5">
        <w:rPr>
          <w:rFonts w:ascii="ＭＳ 明朝" w:hAnsi="ＭＳ 明朝" w:hint="eastAsia"/>
        </w:rPr>
        <w:t>該当資料なし</w:t>
      </w:r>
    </w:p>
    <w:p w14:paraId="104169A7" w14:textId="77777777" w:rsidR="007711E7" w:rsidRPr="00586421" w:rsidRDefault="007711E7" w:rsidP="00F83323">
      <w:pPr>
        <w:rPr>
          <w:rFonts w:ascii="ＭＳ 明朝" w:hAnsi="ＭＳ 明朝"/>
          <w:highlight w:val="yellow"/>
        </w:rPr>
      </w:pPr>
    </w:p>
    <w:p w14:paraId="387ED3D5" w14:textId="5148957C" w:rsidR="007711E7" w:rsidRPr="00446381" w:rsidRDefault="007711E7" w:rsidP="007711E7">
      <w:pPr>
        <w:keepNext/>
        <w:ind w:leftChars="100" w:left="850" w:hanging="640"/>
        <w:jc w:val="left"/>
        <w:outlineLvl w:val="2"/>
        <w:rPr>
          <w:rFonts w:ascii="ＭＳ ゴシック" w:eastAsia="ＭＳ ゴシック" w:hAnsi="ＭＳ ゴシック" w:cstheme="majorBidi"/>
          <w:sz w:val="22"/>
        </w:rPr>
      </w:pPr>
      <w:r w:rsidRPr="00446381">
        <w:rPr>
          <w:rFonts w:ascii="ＭＳ ゴシック" w:eastAsia="ＭＳ ゴシック" w:hAnsi="ＭＳ ゴシック" w:cstheme="majorBidi" w:hint="eastAsia"/>
          <w:sz w:val="22"/>
        </w:rPr>
        <w:t>（２）臨床試験で確認された血中濃度</w:t>
      </w:r>
    </w:p>
    <w:p w14:paraId="09902395" w14:textId="73274514" w:rsidR="00D07C46" w:rsidRPr="00446381" w:rsidRDefault="00912F45" w:rsidP="00D07C46">
      <w:pPr>
        <w:ind w:leftChars="100" w:left="210"/>
        <w:rPr>
          <w:rFonts w:ascii="ＭＳ ゴシック" w:eastAsia="ＭＳ ゴシック" w:hAnsi="ＭＳ ゴシック"/>
          <w:color w:val="000000" w:themeColor="text1"/>
          <w:u w:val="single"/>
        </w:rPr>
      </w:pPr>
      <w:r w:rsidRPr="00446381">
        <w:rPr>
          <w:rFonts w:ascii="ＭＳ ゴシック" w:eastAsia="ＭＳ ゴシック" w:hAnsi="ＭＳ ゴシック" w:hint="eastAsia"/>
        </w:rPr>
        <w:t>１）単回投与</w:t>
      </w:r>
    </w:p>
    <w:p w14:paraId="79B1C8B7" w14:textId="155E911D" w:rsidR="00D07C46" w:rsidRPr="00446381" w:rsidRDefault="00D07C46" w:rsidP="00D07C46">
      <w:pPr>
        <w:ind w:leftChars="100" w:left="823" w:hanging="613"/>
        <w:rPr>
          <w:rFonts w:ascii="ＭＳ ゴシック" w:eastAsia="ＭＳ ゴシック" w:hAnsi="ＭＳ ゴシック" w:cs="Times New Roman"/>
          <w:color w:val="000000" w:themeColor="text1"/>
          <w:vertAlign w:val="superscript"/>
        </w:rPr>
      </w:pPr>
      <w:r w:rsidRPr="00446381">
        <w:rPr>
          <w:rFonts w:ascii="ＭＳ ゴシック" w:eastAsia="ＭＳ ゴシック" w:hAnsi="ＭＳ ゴシック" w:cs="Times New Roman" w:hint="eastAsia"/>
          <w:b/>
          <w:bCs/>
          <w:color w:val="000000" w:themeColor="text1"/>
        </w:rPr>
        <w:t>①</w:t>
      </w:r>
      <w:r w:rsidR="00446381" w:rsidRPr="00446381">
        <w:rPr>
          <w:rFonts w:ascii="ＭＳ ゴシック" w:eastAsia="ＭＳ ゴシック" w:hAnsi="ＭＳ ゴシック" w:cs="Times New Roman" w:hint="eastAsia"/>
          <w:b/>
          <w:bCs/>
          <w:color w:val="000000" w:themeColor="text1"/>
        </w:rPr>
        <w:t>健康成人</w:t>
      </w:r>
      <w:r w:rsidR="00B60A8C" w:rsidRPr="00446381">
        <w:rPr>
          <w:rFonts w:ascii="ＭＳ ゴシック" w:eastAsia="ＭＳ ゴシック" w:hAnsi="ＭＳ ゴシック" w:cs="Times New Roman"/>
          <w:b/>
          <w:bCs/>
          <w:color w:val="000000" w:themeColor="text1"/>
        </w:rPr>
        <w:t>における血中濃度（</w:t>
      </w:r>
      <w:r w:rsidR="00446381" w:rsidRPr="00446381">
        <w:rPr>
          <w:rFonts w:ascii="ＭＳ ゴシック" w:eastAsia="ＭＳ ゴシック" w:hAnsi="ＭＳ ゴシック" w:cs="Times New Roman" w:hint="eastAsia"/>
          <w:b/>
          <w:bCs/>
          <w:color w:val="000000" w:themeColor="text1"/>
        </w:rPr>
        <w:t>UX007-CL101試験</w:t>
      </w:r>
      <w:r w:rsidR="002E45EC">
        <w:rPr>
          <w:rFonts w:ascii="ＭＳ ゴシック" w:eastAsia="ＭＳ ゴシック" w:hAnsi="ＭＳ ゴシック" w:cs="Times New Roman" w:hint="eastAsia"/>
          <w:b/>
          <w:bCs/>
          <w:color w:val="000000" w:themeColor="text1"/>
        </w:rPr>
        <w:t>、</w:t>
      </w:r>
      <w:r w:rsidR="00446381" w:rsidRPr="00446381">
        <w:rPr>
          <w:rFonts w:ascii="ＭＳ ゴシック" w:eastAsia="ＭＳ ゴシック" w:hAnsi="ＭＳ ゴシック" w:cs="Times New Roman" w:hint="eastAsia"/>
          <w:b/>
          <w:bCs/>
          <w:color w:val="000000" w:themeColor="text1"/>
        </w:rPr>
        <w:t>外国人データ</w:t>
      </w:r>
      <w:r w:rsidR="00B60A8C" w:rsidRPr="00446381">
        <w:rPr>
          <w:rFonts w:ascii="ＭＳ ゴシック" w:eastAsia="ＭＳ ゴシック" w:hAnsi="ＭＳ ゴシック" w:cs="Times New Roman"/>
          <w:b/>
          <w:bCs/>
          <w:color w:val="000000" w:themeColor="text1"/>
        </w:rPr>
        <w:t>）</w:t>
      </w:r>
      <w:r w:rsidR="00D67355" w:rsidRPr="000F15CA">
        <w:rPr>
          <w:rFonts w:ascii="ＭＳ ゴシック" w:eastAsia="ＭＳ ゴシック" w:hAnsi="ＭＳ ゴシック" w:cs="Times New Roman" w:hint="eastAsia"/>
          <w:color w:val="000000" w:themeColor="text1"/>
          <w:vertAlign w:val="superscript"/>
        </w:rPr>
        <w:t>4</w:t>
      </w:r>
      <w:r w:rsidR="00C15885" w:rsidRPr="000F15CA">
        <w:rPr>
          <w:rFonts w:ascii="ＭＳ ゴシック" w:eastAsia="ＭＳ ゴシック" w:hAnsi="ＭＳ ゴシック" w:cs="Times New Roman" w:hint="eastAsia"/>
          <w:color w:val="000000" w:themeColor="text1"/>
          <w:vertAlign w:val="superscript"/>
        </w:rPr>
        <w:t>0</w:t>
      </w:r>
      <w:r w:rsidRPr="000F15CA">
        <w:rPr>
          <w:rFonts w:ascii="ＭＳ ゴシック" w:eastAsia="ＭＳ ゴシック" w:hAnsi="ＭＳ ゴシック" w:cs="Times New Roman" w:hint="eastAsia"/>
          <w:color w:val="000000" w:themeColor="text1"/>
          <w:vertAlign w:val="superscript"/>
        </w:rPr>
        <w:t>）</w:t>
      </w:r>
    </w:p>
    <w:p w14:paraId="5B71CEA8" w14:textId="33B2D0C4" w:rsidR="00A834C8" w:rsidRDefault="004D38C8" w:rsidP="00A834C8">
      <w:pPr>
        <w:spacing w:line="0" w:lineRule="atLeast"/>
        <w:ind w:leftChars="100" w:left="210"/>
        <w:rPr>
          <w:rFonts w:ascii="ＭＳ 明朝" w:hAnsi="ＭＳ 明朝"/>
        </w:rPr>
      </w:pPr>
      <w:r w:rsidRPr="004D38C8">
        <w:rPr>
          <w:rFonts w:ascii="ＭＳ 明朝" w:hAnsi="ＭＳ 明朝" w:hint="eastAsia"/>
        </w:rPr>
        <w:t>健康成人</w:t>
      </w:r>
      <w:r w:rsidRPr="004D38C8">
        <w:rPr>
          <w:rFonts w:ascii="ＭＳ 明朝" w:hAnsi="ＭＳ 明朝"/>
        </w:rPr>
        <w:t>13例に、本剤</w:t>
      </w:r>
      <w:bookmarkStart w:id="7" w:name="_Hlk206677889"/>
      <w:r w:rsidR="00A72BE5" w:rsidRPr="004D38C8">
        <w:rPr>
          <w:rFonts w:ascii="ＭＳ 明朝" w:hAnsi="ＭＳ 明朝"/>
        </w:rPr>
        <w:t>0.3</w:t>
      </w:r>
      <w:r w:rsidR="0082037E">
        <w:rPr>
          <w:rFonts w:ascii="ＭＳ 明朝" w:hAnsi="ＭＳ 明朝" w:hint="eastAsia"/>
        </w:rPr>
        <w:t>125</w:t>
      </w:r>
      <w:r w:rsidR="00860814">
        <w:rPr>
          <w:rFonts w:ascii="ＭＳ 明朝" w:hAnsi="ＭＳ 明朝" w:hint="eastAsia"/>
        </w:rPr>
        <w:t xml:space="preserve"> </w:t>
      </w:r>
      <w:r w:rsidR="00A72BE5" w:rsidRPr="004D38C8">
        <w:rPr>
          <w:rFonts w:ascii="ＭＳ 明朝" w:hAnsi="ＭＳ 明朝"/>
        </w:rPr>
        <w:t>g/kg</w:t>
      </w:r>
      <w:r w:rsidR="00A72BE5">
        <w:rPr>
          <w:rFonts w:ascii="ＭＳ 明朝" w:hAnsi="ＭＳ 明朝" w:hint="eastAsia"/>
        </w:rPr>
        <w:t>（</w:t>
      </w:r>
      <w:r w:rsidR="00A72BE5" w:rsidRPr="004D38C8">
        <w:rPr>
          <w:rFonts w:ascii="ＭＳ 明朝" w:hAnsi="ＭＳ 明朝"/>
        </w:rPr>
        <w:t>1.25</w:t>
      </w:r>
      <w:r w:rsidR="00860814">
        <w:rPr>
          <w:rFonts w:ascii="ＭＳ 明朝" w:hAnsi="ＭＳ 明朝" w:hint="eastAsia"/>
        </w:rPr>
        <w:t xml:space="preserve"> </w:t>
      </w:r>
      <w:r w:rsidR="00A72BE5" w:rsidRPr="004D38C8">
        <w:rPr>
          <w:rFonts w:ascii="ＭＳ 明朝" w:hAnsi="ＭＳ 明朝"/>
        </w:rPr>
        <w:t>g/kg</w:t>
      </w:r>
      <w:r w:rsidR="00A72BE5">
        <w:rPr>
          <w:rFonts w:ascii="ＭＳ 明朝" w:hAnsi="ＭＳ 明朝" w:hint="eastAsia"/>
        </w:rPr>
        <w:t>/日の25</w:t>
      </w:r>
      <w:r w:rsidR="00325044">
        <w:rPr>
          <w:rFonts w:ascii="ＭＳ 明朝" w:hAnsi="ＭＳ 明朝" w:hint="eastAsia"/>
        </w:rPr>
        <w:t>%</w:t>
      </w:r>
      <w:r w:rsidR="00A72BE5">
        <w:rPr>
          <w:rFonts w:ascii="ＭＳ 明朝" w:hAnsi="ＭＳ 明朝" w:hint="eastAsia"/>
        </w:rPr>
        <w:t>）</w:t>
      </w:r>
      <w:r w:rsidR="00A72BE5" w:rsidRPr="004D38C8">
        <w:rPr>
          <w:rFonts w:ascii="ＭＳ 明朝" w:hAnsi="ＭＳ 明朝"/>
        </w:rPr>
        <w:t>又は0.</w:t>
      </w:r>
      <w:r w:rsidR="0082037E">
        <w:rPr>
          <w:rFonts w:ascii="ＭＳ 明朝" w:hAnsi="ＭＳ 明朝" w:hint="eastAsia"/>
        </w:rPr>
        <w:t>375</w:t>
      </w:r>
      <w:r w:rsidR="00860814">
        <w:rPr>
          <w:rFonts w:ascii="ＭＳ 明朝" w:hAnsi="ＭＳ 明朝" w:hint="eastAsia"/>
        </w:rPr>
        <w:t xml:space="preserve"> </w:t>
      </w:r>
      <w:r w:rsidR="002E45EC">
        <w:rPr>
          <w:rFonts w:ascii="ＭＳ 明朝" w:hAnsi="ＭＳ 明朝" w:hint="eastAsia"/>
        </w:rPr>
        <w:t>g</w:t>
      </w:r>
      <w:r w:rsidR="00A72BE5" w:rsidRPr="004D38C8">
        <w:rPr>
          <w:rFonts w:ascii="ＭＳ 明朝" w:hAnsi="ＭＳ 明朝"/>
        </w:rPr>
        <w:t>/kg</w:t>
      </w:r>
      <w:r w:rsidR="00A72BE5">
        <w:rPr>
          <w:rFonts w:ascii="ＭＳ 明朝" w:hAnsi="ＭＳ 明朝" w:hint="eastAsia"/>
        </w:rPr>
        <w:t>（</w:t>
      </w:r>
      <w:r w:rsidRPr="004D38C8">
        <w:rPr>
          <w:rFonts w:ascii="ＭＳ 明朝" w:hAnsi="ＭＳ 明朝"/>
        </w:rPr>
        <w:t>1.50</w:t>
      </w:r>
      <w:r w:rsidR="00860814">
        <w:rPr>
          <w:rFonts w:ascii="ＭＳ 明朝" w:hAnsi="ＭＳ 明朝" w:hint="eastAsia"/>
        </w:rPr>
        <w:t xml:space="preserve"> </w:t>
      </w:r>
      <w:r w:rsidRPr="004D38C8">
        <w:rPr>
          <w:rFonts w:ascii="ＭＳ 明朝" w:hAnsi="ＭＳ 明朝"/>
        </w:rPr>
        <w:t>g/kg</w:t>
      </w:r>
      <w:r w:rsidR="00A72BE5">
        <w:rPr>
          <w:rFonts w:ascii="ＭＳ 明朝" w:hAnsi="ＭＳ 明朝" w:hint="eastAsia"/>
        </w:rPr>
        <w:t>/日</w:t>
      </w:r>
      <w:r w:rsidRPr="004D38C8">
        <w:rPr>
          <w:rFonts w:ascii="ＭＳ 明朝" w:hAnsi="ＭＳ 明朝"/>
        </w:rPr>
        <w:t>の25</w:t>
      </w:r>
      <w:r w:rsidR="00325044">
        <w:rPr>
          <w:rFonts w:ascii="ＭＳ 明朝" w:hAnsi="ＭＳ 明朝"/>
        </w:rPr>
        <w:t>%</w:t>
      </w:r>
      <w:r w:rsidRPr="004D38C8">
        <w:rPr>
          <w:rFonts w:ascii="ＭＳ 明朝" w:hAnsi="ＭＳ 明朝"/>
        </w:rPr>
        <w:t>）</w:t>
      </w:r>
      <w:bookmarkEnd w:id="7"/>
      <w:r w:rsidRPr="004D38C8">
        <w:rPr>
          <w:rFonts w:ascii="ＭＳ 明朝" w:hAnsi="ＭＳ 明朝"/>
        </w:rPr>
        <w:t>を</w:t>
      </w:r>
      <w:r w:rsidR="00A07F36">
        <w:rPr>
          <w:rFonts w:ascii="ＭＳ 明朝" w:hAnsi="ＭＳ 明朝" w:hint="eastAsia"/>
        </w:rPr>
        <w:t>食品又は飲料</w:t>
      </w:r>
      <w:r w:rsidRPr="004D38C8">
        <w:rPr>
          <w:rFonts w:ascii="ＭＳ 明朝" w:hAnsi="ＭＳ 明朝"/>
        </w:rPr>
        <w:t>と</w:t>
      </w:r>
      <w:r w:rsidR="00301875">
        <w:rPr>
          <w:rFonts w:ascii="ＭＳ 明朝" w:hAnsi="ＭＳ 明朝"/>
        </w:rPr>
        <w:t>混合して</w:t>
      </w:r>
      <w:r w:rsidRPr="004D38C8">
        <w:rPr>
          <w:rFonts w:ascii="ＭＳ 明朝" w:hAnsi="ＭＳ 明朝"/>
        </w:rPr>
        <w:t>単回投与したとき、</w:t>
      </w:r>
      <w:bookmarkStart w:id="8" w:name="_Hlk206075521"/>
      <w:r w:rsidR="00487F63">
        <w:rPr>
          <w:rFonts w:ascii="ＭＳ 明朝" w:hAnsi="ＭＳ 明朝" w:hint="eastAsia"/>
        </w:rPr>
        <w:t>血漿中</w:t>
      </w:r>
      <w:r w:rsidR="008E2DD2">
        <w:rPr>
          <w:rFonts w:ascii="ＭＳ 明朝" w:hAnsi="ＭＳ 明朝" w:hint="eastAsia"/>
        </w:rPr>
        <w:t>トリヘプタノイン</w:t>
      </w:r>
      <w:r w:rsidR="00487F63">
        <w:rPr>
          <w:rFonts w:ascii="ＭＳ 明朝" w:hAnsi="ＭＳ 明朝" w:hint="eastAsia"/>
        </w:rPr>
        <w:t>濃度</w:t>
      </w:r>
      <w:r w:rsidR="008E2DD2">
        <w:rPr>
          <w:rFonts w:ascii="ＭＳ 明朝" w:hAnsi="ＭＳ 明朝" w:hint="eastAsia"/>
        </w:rPr>
        <w:t>はほとんどの検体で定量限界未満であ</w:t>
      </w:r>
      <w:r w:rsidR="00487F63">
        <w:rPr>
          <w:rFonts w:ascii="ＭＳ 明朝" w:hAnsi="ＭＳ 明朝" w:hint="eastAsia"/>
        </w:rPr>
        <w:t>ったため、</w:t>
      </w:r>
      <w:r w:rsidR="004D591F">
        <w:rPr>
          <w:rFonts w:ascii="ＭＳ 明朝" w:hAnsi="ＭＳ 明朝" w:hint="eastAsia"/>
        </w:rPr>
        <w:t>トリヘプタノイン</w:t>
      </w:r>
      <w:r w:rsidR="00487F63">
        <w:rPr>
          <w:rFonts w:ascii="ＭＳ 明朝" w:hAnsi="ＭＳ 明朝" w:hint="eastAsia"/>
        </w:rPr>
        <w:t>のさらなる</w:t>
      </w:r>
      <w:r w:rsidR="0003308E">
        <w:rPr>
          <w:rFonts w:ascii="ＭＳ 明朝" w:hAnsi="ＭＳ 明朝" w:hint="eastAsia"/>
        </w:rPr>
        <w:t>薬物動態</w:t>
      </w:r>
      <w:r w:rsidR="008E2DD2">
        <w:rPr>
          <w:rFonts w:ascii="ＭＳ 明朝" w:hAnsi="ＭＳ 明朝" w:hint="eastAsia"/>
        </w:rPr>
        <w:t>評価は実施しなかった。</w:t>
      </w:r>
      <w:bookmarkStart w:id="9" w:name="_Hlk206075531"/>
      <w:bookmarkEnd w:id="8"/>
      <w:r w:rsidR="008E2DD2">
        <w:rPr>
          <w:rFonts w:ascii="ＭＳ 明朝" w:hAnsi="ＭＳ 明朝" w:hint="eastAsia"/>
        </w:rPr>
        <w:t>トリヘプタノインの主要活性代謝物である</w:t>
      </w:r>
      <w:bookmarkEnd w:id="9"/>
      <w:r w:rsidRPr="004D38C8">
        <w:rPr>
          <w:rFonts w:ascii="ＭＳ 明朝" w:hAnsi="ＭＳ 明朝"/>
        </w:rPr>
        <w:t>ヘプタン酸の平均血中濃度の推移及び薬物動態パラメータは以下の</w:t>
      </w:r>
      <w:r w:rsidR="00B720D0">
        <w:rPr>
          <w:rFonts w:ascii="ＭＳ 明朝" w:hAnsi="ＭＳ 明朝" w:hint="eastAsia"/>
        </w:rPr>
        <w:t>とお</w:t>
      </w:r>
      <w:r w:rsidRPr="004D38C8">
        <w:rPr>
          <w:rFonts w:ascii="ＭＳ 明朝" w:hAnsi="ＭＳ 明朝"/>
        </w:rPr>
        <w:t>りであった。</w:t>
      </w:r>
    </w:p>
    <w:p w14:paraId="5421EFDD" w14:textId="77777777" w:rsidR="004D38C8" w:rsidRPr="004D38C8" w:rsidRDefault="004D38C8" w:rsidP="00A834C8">
      <w:pPr>
        <w:spacing w:line="0" w:lineRule="atLeast"/>
        <w:ind w:leftChars="100" w:left="210"/>
        <w:rPr>
          <w:rFonts w:ascii="ＭＳ 明朝" w:hAnsi="ＭＳ 明朝"/>
        </w:rPr>
      </w:pPr>
    </w:p>
    <w:p w14:paraId="4B782DB1" w14:textId="3AB6A18C" w:rsidR="000F1824" w:rsidRDefault="004D38C8" w:rsidP="00A834C8">
      <w:pPr>
        <w:spacing w:line="0" w:lineRule="atLeast"/>
        <w:ind w:leftChars="100" w:left="210"/>
        <w:rPr>
          <w:rFonts w:ascii="ＭＳ ゴシック" w:eastAsia="ＭＳ ゴシック" w:hAnsi="ＭＳ ゴシック"/>
        </w:rPr>
      </w:pPr>
      <w:r w:rsidRPr="00997E76">
        <w:rPr>
          <w:rFonts w:ascii="ＭＳ ゴシック" w:eastAsia="ＭＳ ゴシック" w:hAnsi="ＭＳ ゴシック" w:hint="eastAsia"/>
        </w:rPr>
        <w:t>健康成人に本剤を単回投与した時のヘプタン酸の平均血中濃度の推移</w:t>
      </w:r>
    </w:p>
    <w:p w14:paraId="392E0D7F" w14:textId="0F1A53FC" w:rsidR="004D38C8" w:rsidRPr="009F4768" w:rsidRDefault="004D38C8" w:rsidP="00A24182">
      <w:pPr>
        <w:spacing w:line="0" w:lineRule="atLeast"/>
        <w:rPr>
          <w:rFonts w:ascii="ＭＳ ゴシック" w:eastAsia="ＭＳ ゴシック" w:hAnsi="ＭＳ ゴシック"/>
        </w:rPr>
      </w:pPr>
    </w:p>
    <w:p w14:paraId="42F58FF9" w14:textId="14A2BB3D" w:rsidR="00991848" w:rsidRDefault="00A24182" w:rsidP="00A834C8">
      <w:pPr>
        <w:spacing w:line="0" w:lineRule="atLeast"/>
        <w:ind w:leftChars="100" w:left="210"/>
        <w:rPr>
          <w:rFonts w:ascii="ＭＳ ゴシック" w:eastAsia="ＭＳ ゴシック" w:hAnsi="ＭＳ ゴシック"/>
        </w:rPr>
      </w:pPr>
      <w:r>
        <w:rPr>
          <w:rFonts w:ascii="ＭＳ ゴシック" w:eastAsia="ＭＳ ゴシック" w:hAnsi="ＭＳ ゴシック"/>
          <w:noProof/>
        </w:rPr>
        <w:drawing>
          <wp:inline distT="0" distB="0" distL="0" distR="0" wp14:anchorId="7289AFED" wp14:editId="07B9F42A">
            <wp:extent cx="3692765" cy="2327777"/>
            <wp:effectExtent l="0" t="0" r="3175" b="0"/>
            <wp:docPr id="1772637713"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637713" name="図 27"/>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3692765" cy="2327777"/>
                    </a:xfrm>
                    <a:prstGeom prst="rect">
                      <a:avLst/>
                    </a:prstGeom>
                    <a:noFill/>
                    <a:ln>
                      <a:noFill/>
                    </a:ln>
                  </pic:spPr>
                </pic:pic>
              </a:graphicData>
            </a:graphic>
          </wp:inline>
        </w:drawing>
      </w:r>
    </w:p>
    <w:p w14:paraId="3C980FEA" w14:textId="77777777" w:rsidR="00A24182" w:rsidRPr="00997E76" w:rsidRDefault="00A24182" w:rsidP="00A834C8">
      <w:pPr>
        <w:spacing w:line="0" w:lineRule="atLeast"/>
        <w:ind w:leftChars="100" w:left="210"/>
        <w:rPr>
          <w:rFonts w:ascii="ＭＳ ゴシック" w:eastAsia="ＭＳ ゴシック" w:hAnsi="ＭＳ ゴシック"/>
        </w:rPr>
      </w:pPr>
    </w:p>
    <w:p w14:paraId="4188079B" w14:textId="4388F8BE" w:rsidR="004D38C8" w:rsidRPr="00997E76" w:rsidRDefault="004D38C8" w:rsidP="00991848">
      <w:pPr>
        <w:spacing w:line="0" w:lineRule="atLeast"/>
        <w:ind w:leftChars="100" w:left="210"/>
        <w:jc w:val="left"/>
        <w:rPr>
          <w:rFonts w:ascii="ＭＳ ゴシック" w:eastAsia="ＭＳ ゴシック" w:hAnsi="ＭＳ ゴシック"/>
        </w:rPr>
      </w:pPr>
      <w:r w:rsidRPr="00997E76">
        <w:rPr>
          <w:rFonts w:ascii="ＭＳ ゴシック" w:eastAsia="ＭＳ ゴシック" w:hAnsi="ＭＳ ゴシック" w:hint="eastAsia"/>
        </w:rPr>
        <w:t>健康成人に</w:t>
      </w:r>
      <w:r w:rsidR="00CC53C2" w:rsidRPr="00997E76">
        <w:rPr>
          <w:rFonts w:ascii="ＭＳ ゴシック" w:eastAsia="ＭＳ ゴシック" w:hAnsi="ＭＳ ゴシック" w:hint="eastAsia"/>
        </w:rPr>
        <w:t>本剤</w:t>
      </w:r>
      <w:r w:rsidRPr="00997E76">
        <w:rPr>
          <w:rFonts w:ascii="ＭＳ ゴシック" w:eastAsia="ＭＳ ゴシック" w:hAnsi="ＭＳ ゴシック" w:hint="eastAsia"/>
        </w:rPr>
        <w:t>を単回投与したときのヘプタン酸の薬物動態パラメータ</w:t>
      </w:r>
    </w:p>
    <w:tbl>
      <w:tblPr>
        <w:tblStyle w:val="a3"/>
        <w:tblW w:w="0" w:type="auto"/>
        <w:tblInd w:w="210" w:type="dxa"/>
        <w:tblLayout w:type="fixed"/>
        <w:tblLook w:val="04A0" w:firstRow="1" w:lastRow="0" w:firstColumn="1" w:lastColumn="0" w:noHBand="0" w:noVBand="1"/>
      </w:tblPr>
      <w:tblGrid>
        <w:gridCol w:w="1061"/>
        <w:gridCol w:w="1276"/>
        <w:gridCol w:w="1417"/>
        <w:gridCol w:w="1418"/>
        <w:gridCol w:w="1417"/>
        <w:gridCol w:w="1560"/>
        <w:gridCol w:w="1269"/>
      </w:tblGrid>
      <w:tr w:rsidR="0082037E" w:rsidRPr="00D96802" w14:paraId="55D529A5" w14:textId="75FC3C06" w:rsidTr="003C16BA">
        <w:tc>
          <w:tcPr>
            <w:tcW w:w="9418" w:type="dxa"/>
            <w:gridSpan w:val="7"/>
            <w:shd w:val="clear" w:color="auto" w:fill="BFBFBF" w:themeFill="background1" w:themeFillShade="BF"/>
          </w:tcPr>
          <w:p w14:paraId="6897AC50" w14:textId="39BC9202" w:rsidR="0082037E" w:rsidRDefault="0082037E" w:rsidP="00991848">
            <w:pPr>
              <w:spacing w:line="0" w:lineRule="atLeast"/>
              <w:jc w:val="center"/>
              <w:rPr>
                <w:rFonts w:ascii="ＭＳ 明朝" w:hAnsi="ＭＳ 明朝"/>
                <w:sz w:val="18"/>
                <w:szCs w:val="20"/>
              </w:rPr>
            </w:pPr>
            <w:r>
              <w:rPr>
                <w:rFonts w:ascii="ＭＳ 明朝" w:hAnsi="ＭＳ 明朝" w:hint="eastAsia"/>
                <w:sz w:val="18"/>
                <w:szCs w:val="20"/>
              </w:rPr>
              <w:t>本剤</w:t>
            </w:r>
            <w:r w:rsidRPr="00D96802">
              <w:rPr>
                <w:rFonts w:ascii="ＭＳ 明朝" w:hAnsi="ＭＳ 明朝" w:hint="eastAsia"/>
                <w:sz w:val="18"/>
                <w:szCs w:val="20"/>
              </w:rPr>
              <w:t>投与群（</w:t>
            </w:r>
            <w:r>
              <w:rPr>
                <w:rFonts w:ascii="ＭＳ 明朝" w:hAnsi="ＭＳ 明朝" w:hint="eastAsia"/>
                <w:sz w:val="18"/>
                <w:szCs w:val="20"/>
              </w:rPr>
              <w:t>N=</w:t>
            </w:r>
            <w:r w:rsidRPr="00D96802">
              <w:rPr>
                <w:rFonts w:ascii="ＭＳ 明朝" w:hAnsi="ＭＳ 明朝" w:hint="eastAsia"/>
                <w:sz w:val="18"/>
                <w:szCs w:val="20"/>
              </w:rPr>
              <w:t>13）</w:t>
            </w:r>
          </w:p>
        </w:tc>
      </w:tr>
      <w:tr w:rsidR="0082037E" w:rsidRPr="00D96802" w14:paraId="7A19BD1F" w14:textId="1DBA55E7" w:rsidTr="005B781C">
        <w:tc>
          <w:tcPr>
            <w:tcW w:w="1061" w:type="dxa"/>
            <w:shd w:val="clear" w:color="auto" w:fill="BFBFBF" w:themeFill="background1" w:themeFillShade="BF"/>
            <w:vAlign w:val="center"/>
          </w:tcPr>
          <w:p w14:paraId="0A7ACF42" w14:textId="77777777" w:rsidR="0082037E" w:rsidRDefault="0082037E" w:rsidP="0082037E">
            <w:pPr>
              <w:spacing w:line="0" w:lineRule="atLeast"/>
              <w:jc w:val="center"/>
              <w:rPr>
                <w:rFonts w:ascii="ＭＳ 明朝" w:hAnsi="ＭＳ 明朝"/>
                <w:sz w:val="18"/>
                <w:szCs w:val="20"/>
              </w:rPr>
            </w:pPr>
            <w:r w:rsidRPr="00D96802">
              <w:rPr>
                <w:rFonts w:ascii="ＭＳ 明朝" w:hAnsi="ＭＳ 明朝" w:hint="eastAsia"/>
                <w:sz w:val="18"/>
                <w:szCs w:val="20"/>
              </w:rPr>
              <w:t>投与量</w:t>
            </w:r>
          </w:p>
          <w:p w14:paraId="6DAB76DE" w14:textId="61B1276D" w:rsidR="0082037E" w:rsidRPr="00D96802" w:rsidRDefault="0082037E" w:rsidP="0082037E">
            <w:pPr>
              <w:spacing w:line="0" w:lineRule="atLeast"/>
              <w:jc w:val="center"/>
              <w:rPr>
                <w:rFonts w:ascii="ＭＳ 明朝" w:hAnsi="ＭＳ 明朝"/>
                <w:sz w:val="18"/>
                <w:szCs w:val="20"/>
              </w:rPr>
            </w:pPr>
            <w:r>
              <w:rPr>
                <w:rFonts w:ascii="ＭＳ 明朝" w:hAnsi="ＭＳ 明朝" w:hint="eastAsia"/>
                <w:sz w:val="18"/>
                <w:szCs w:val="20"/>
              </w:rPr>
              <w:t>（g/kg）</w:t>
            </w:r>
          </w:p>
        </w:tc>
        <w:tc>
          <w:tcPr>
            <w:tcW w:w="1276" w:type="dxa"/>
            <w:shd w:val="clear" w:color="auto" w:fill="BFBFBF" w:themeFill="background1" w:themeFillShade="BF"/>
            <w:vAlign w:val="center"/>
          </w:tcPr>
          <w:p w14:paraId="310F21AC" w14:textId="77777777" w:rsidR="0082037E" w:rsidRPr="00D96802" w:rsidRDefault="0082037E" w:rsidP="0082037E">
            <w:pPr>
              <w:spacing w:line="0" w:lineRule="atLeast"/>
              <w:jc w:val="center"/>
              <w:rPr>
                <w:rFonts w:ascii="ＭＳ 明朝" w:hAnsi="ＭＳ 明朝"/>
                <w:sz w:val="18"/>
                <w:szCs w:val="20"/>
              </w:rPr>
            </w:pPr>
            <w:r w:rsidRPr="00D96802">
              <w:rPr>
                <w:rFonts w:ascii="ＭＳ 明朝" w:hAnsi="ＭＳ 明朝" w:hint="eastAsia"/>
                <w:sz w:val="18"/>
                <w:szCs w:val="20"/>
              </w:rPr>
              <w:t>C</w:t>
            </w:r>
            <w:r w:rsidRPr="00D96802">
              <w:rPr>
                <w:rFonts w:ascii="ＭＳ 明朝" w:hAnsi="ＭＳ 明朝" w:hint="eastAsia"/>
                <w:sz w:val="18"/>
                <w:szCs w:val="20"/>
                <w:vertAlign w:val="subscript"/>
              </w:rPr>
              <w:t>max</w:t>
            </w:r>
          </w:p>
          <w:p w14:paraId="65FC1596" w14:textId="3FC24595" w:rsidR="0082037E" w:rsidRPr="00D96802" w:rsidRDefault="0082037E" w:rsidP="0082037E">
            <w:pPr>
              <w:spacing w:line="0" w:lineRule="atLeast"/>
              <w:jc w:val="center"/>
              <w:rPr>
                <w:rFonts w:ascii="ＭＳ 明朝" w:hAnsi="ＭＳ 明朝"/>
                <w:sz w:val="18"/>
                <w:szCs w:val="20"/>
              </w:rPr>
            </w:pPr>
            <w:r w:rsidRPr="00D96802">
              <w:rPr>
                <w:rFonts w:ascii="ＭＳ 明朝" w:hAnsi="ＭＳ 明朝" w:hint="eastAsia"/>
                <w:sz w:val="18"/>
                <w:szCs w:val="20"/>
              </w:rPr>
              <w:t>（μmol/L）</w:t>
            </w:r>
            <w:r w:rsidRPr="000F15CA">
              <w:rPr>
                <w:rFonts w:ascii="ＭＳ 明朝" w:hAnsi="ＭＳ 明朝" w:hint="eastAsia"/>
                <w:sz w:val="18"/>
                <w:szCs w:val="20"/>
                <w:vertAlign w:val="superscript"/>
              </w:rPr>
              <w:t>a</w:t>
            </w:r>
          </w:p>
        </w:tc>
        <w:tc>
          <w:tcPr>
            <w:tcW w:w="1417" w:type="dxa"/>
            <w:shd w:val="clear" w:color="auto" w:fill="BFBFBF" w:themeFill="background1" w:themeFillShade="BF"/>
            <w:vAlign w:val="center"/>
          </w:tcPr>
          <w:p w14:paraId="200FD864" w14:textId="08EEC629" w:rsidR="0082037E" w:rsidRPr="0022531B" w:rsidRDefault="0082037E" w:rsidP="0082037E">
            <w:pPr>
              <w:spacing w:line="0" w:lineRule="atLeast"/>
              <w:jc w:val="center"/>
              <w:rPr>
                <w:rFonts w:ascii="ＭＳ 明朝" w:hAnsi="ＭＳ 明朝"/>
                <w:sz w:val="18"/>
                <w:szCs w:val="20"/>
                <w:vertAlign w:val="subscript"/>
              </w:rPr>
            </w:pPr>
            <w:r>
              <w:rPr>
                <w:rFonts w:ascii="ＭＳ 明朝" w:hAnsi="ＭＳ 明朝" w:hint="eastAsia"/>
                <w:sz w:val="18"/>
                <w:szCs w:val="20"/>
              </w:rPr>
              <w:t>t</w:t>
            </w:r>
            <w:r w:rsidRPr="0022531B">
              <w:rPr>
                <w:rFonts w:ascii="ＭＳ 明朝" w:hAnsi="ＭＳ 明朝" w:hint="eastAsia"/>
                <w:sz w:val="18"/>
                <w:szCs w:val="20"/>
                <w:vertAlign w:val="subscript"/>
              </w:rPr>
              <w:t>max</w:t>
            </w:r>
          </w:p>
          <w:p w14:paraId="12D50DE9" w14:textId="410FA88E" w:rsidR="0082037E" w:rsidRPr="00D96802" w:rsidRDefault="0082037E" w:rsidP="0082037E">
            <w:pPr>
              <w:spacing w:line="0" w:lineRule="atLeast"/>
              <w:jc w:val="center"/>
              <w:rPr>
                <w:rFonts w:ascii="ＭＳ 明朝" w:hAnsi="ＭＳ 明朝"/>
                <w:sz w:val="18"/>
                <w:szCs w:val="20"/>
              </w:rPr>
            </w:pPr>
            <w:r w:rsidRPr="0022531B">
              <w:rPr>
                <w:rFonts w:ascii="ＭＳ 明朝" w:hAnsi="ＭＳ 明朝" w:hint="eastAsia"/>
                <w:sz w:val="18"/>
                <w:szCs w:val="20"/>
              </w:rPr>
              <w:t>（h）</w:t>
            </w:r>
            <w:r w:rsidRPr="000F15CA">
              <w:rPr>
                <w:rFonts w:ascii="ＭＳ 明朝" w:hAnsi="ＭＳ 明朝" w:hint="eastAsia"/>
                <w:sz w:val="18"/>
                <w:szCs w:val="20"/>
                <w:vertAlign w:val="superscript"/>
              </w:rPr>
              <w:t>b</w:t>
            </w:r>
          </w:p>
        </w:tc>
        <w:tc>
          <w:tcPr>
            <w:tcW w:w="1418" w:type="dxa"/>
            <w:shd w:val="clear" w:color="auto" w:fill="BFBFBF" w:themeFill="background1" w:themeFillShade="BF"/>
            <w:vAlign w:val="center"/>
          </w:tcPr>
          <w:p w14:paraId="440CE837" w14:textId="77777777" w:rsidR="0082037E" w:rsidRPr="00D96802" w:rsidRDefault="0082037E" w:rsidP="0082037E">
            <w:pPr>
              <w:spacing w:line="0" w:lineRule="atLeast"/>
              <w:jc w:val="center"/>
              <w:rPr>
                <w:rFonts w:ascii="ＭＳ 明朝" w:hAnsi="ＭＳ 明朝"/>
                <w:sz w:val="18"/>
                <w:szCs w:val="20"/>
              </w:rPr>
            </w:pPr>
            <w:r w:rsidRPr="00D96802">
              <w:rPr>
                <w:rFonts w:ascii="ＭＳ 明朝" w:hAnsi="ＭＳ 明朝" w:hint="eastAsia"/>
                <w:sz w:val="18"/>
                <w:szCs w:val="20"/>
              </w:rPr>
              <w:t>最初のピーク時の濃度</w:t>
            </w:r>
          </w:p>
          <w:p w14:paraId="12836523" w14:textId="28375539" w:rsidR="0082037E" w:rsidRPr="00D96802" w:rsidRDefault="0082037E" w:rsidP="0082037E">
            <w:pPr>
              <w:spacing w:line="0" w:lineRule="atLeast"/>
              <w:jc w:val="center"/>
              <w:rPr>
                <w:rFonts w:ascii="ＭＳ 明朝" w:hAnsi="ＭＳ 明朝"/>
                <w:sz w:val="18"/>
                <w:szCs w:val="20"/>
              </w:rPr>
            </w:pPr>
            <w:r w:rsidRPr="00D96802">
              <w:rPr>
                <w:rFonts w:ascii="ＭＳ 明朝" w:hAnsi="ＭＳ 明朝" w:hint="eastAsia"/>
                <w:sz w:val="18"/>
                <w:szCs w:val="20"/>
              </w:rPr>
              <w:t>（μmol/L）</w:t>
            </w:r>
            <w:r w:rsidRPr="000F15CA">
              <w:rPr>
                <w:rFonts w:ascii="ＭＳ 明朝" w:hAnsi="ＭＳ 明朝" w:hint="eastAsia"/>
                <w:sz w:val="18"/>
                <w:szCs w:val="20"/>
                <w:vertAlign w:val="superscript"/>
              </w:rPr>
              <w:t>a</w:t>
            </w:r>
          </w:p>
        </w:tc>
        <w:tc>
          <w:tcPr>
            <w:tcW w:w="1417" w:type="dxa"/>
            <w:shd w:val="clear" w:color="auto" w:fill="BFBFBF" w:themeFill="background1" w:themeFillShade="BF"/>
            <w:vAlign w:val="center"/>
          </w:tcPr>
          <w:p w14:paraId="720BC5D5" w14:textId="77777777" w:rsidR="0082037E" w:rsidRPr="0022531B" w:rsidRDefault="0082037E" w:rsidP="0082037E">
            <w:pPr>
              <w:spacing w:line="0" w:lineRule="atLeast"/>
              <w:jc w:val="center"/>
              <w:rPr>
                <w:rFonts w:ascii="ＭＳ 明朝" w:hAnsi="ＭＳ 明朝"/>
                <w:sz w:val="18"/>
                <w:szCs w:val="20"/>
              </w:rPr>
            </w:pPr>
            <w:r w:rsidRPr="0022531B">
              <w:rPr>
                <w:rFonts w:ascii="ＭＳ 明朝" w:hAnsi="ＭＳ 明朝" w:hint="eastAsia"/>
                <w:sz w:val="18"/>
                <w:szCs w:val="20"/>
              </w:rPr>
              <w:t>最初のピークまでの時間</w:t>
            </w:r>
          </w:p>
          <w:p w14:paraId="55CB99C0" w14:textId="1F3C1A6D" w:rsidR="0082037E" w:rsidRPr="00D96802" w:rsidRDefault="0082037E" w:rsidP="0082037E">
            <w:pPr>
              <w:spacing w:line="0" w:lineRule="atLeast"/>
              <w:jc w:val="center"/>
              <w:rPr>
                <w:rFonts w:ascii="ＭＳ 明朝" w:hAnsi="ＭＳ 明朝"/>
                <w:sz w:val="18"/>
                <w:szCs w:val="20"/>
              </w:rPr>
            </w:pPr>
            <w:r w:rsidRPr="0022531B">
              <w:rPr>
                <w:rFonts w:ascii="ＭＳ 明朝" w:hAnsi="ＭＳ 明朝" w:hint="eastAsia"/>
                <w:sz w:val="18"/>
                <w:szCs w:val="20"/>
              </w:rPr>
              <w:t>（h）</w:t>
            </w:r>
            <w:r w:rsidRPr="000F15CA">
              <w:rPr>
                <w:rFonts w:ascii="ＭＳ 明朝" w:hAnsi="ＭＳ 明朝" w:hint="eastAsia"/>
                <w:sz w:val="18"/>
                <w:szCs w:val="20"/>
                <w:vertAlign w:val="superscript"/>
              </w:rPr>
              <w:t>b</w:t>
            </w:r>
          </w:p>
        </w:tc>
        <w:tc>
          <w:tcPr>
            <w:tcW w:w="1560" w:type="dxa"/>
            <w:shd w:val="clear" w:color="auto" w:fill="BFBFBF" w:themeFill="background1" w:themeFillShade="BF"/>
            <w:vAlign w:val="center"/>
          </w:tcPr>
          <w:p w14:paraId="2868B179" w14:textId="55BD8177" w:rsidR="0082037E" w:rsidRPr="00D96802" w:rsidRDefault="0082037E" w:rsidP="0082037E">
            <w:pPr>
              <w:spacing w:line="0" w:lineRule="atLeast"/>
              <w:jc w:val="center"/>
              <w:rPr>
                <w:rFonts w:ascii="ＭＳ 明朝" w:hAnsi="ＭＳ 明朝"/>
                <w:sz w:val="18"/>
                <w:szCs w:val="20"/>
              </w:rPr>
            </w:pPr>
            <w:r w:rsidRPr="00D96802">
              <w:rPr>
                <w:rFonts w:ascii="ＭＳ 明朝" w:hAnsi="ＭＳ 明朝" w:hint="eastAsia"/>
                <w:sz w:val="18"/>
                <w:szCs w:val="20"/>
              </w:rPr>
              <w:t>AUC</w:t>
            </w:r>
            <w:r w:rsidRPr="00D96802">
              <w:rPr>
                <w:rFonts w:ascii="ＭＳ 明朝" w:hAnsi="ＭＳ 明朝" w:hint="eastAsia"/>
                <w:sz w:val="18"/>
                <w:szCs w:val="20"/>
                <w:vertAlign w:val="subscript"/>
              </w:rPr>
              <w:t>0-8</w:t>
            </w:r>
            <w:r w:rsidR="00DD701D">
              <w:rPr>
                <w:rFonts w:ascii="ＭＳ 明朝" w:hAnsi="ＭＳ 明朝" w:hint="eastAsia"/>
                <w:sz w:val="18"/>
                <w:szCs w:val="20"/>
                <w:vertAlign w:val="subscript"/>
              </w:rPr>
              <w:t>h</w:t>
            </w:r>
          </w:p>
          <w:p w14:paraId="7ED630C4" w14:textId="096A45C1" w:rsidR="0082037E" w:rsidRPr="00CF3E99" w:rsidRDefault="0082037E" w:rsidP="0082037E">
            <w:pPr>
              <w:spacing w:line="0" w:lineRule="atLeast"/>
              <w:jc w:val="center"/>
              <w:rPr>
                <w:rFonts w:ascii="ＭＳ 明朝" w:hAnsi="ＭＳ 明朝"/>
                <w:spacing w:val="-2"/>
                <w:sz w:val="18"/>
                <w:szCs w:val="20"/>
              </w:rPr>
            </w:pPr>
            <w:r w:rsidRPr="00CF3E99">
              <w:rPr>
                <w:rFonts w:ascii="ＭＳ 明朝" w:hAnsi="ＭＳ 明朝" w:hint="eastAsia"/>
                <w:spacing w:val="-2"/>
                <w:sz w:val="18"/>
                <w:szCs w:val="20"/>
              </w:rPr>
              <w:t>（</w:t>
            </w:r>
            <w:r w:rsidR="005B781C" w:rsidRPr="00CF3E99">
              <w:rPr>
                <w:rFonts w:ascii="ＭＳ 明朝" w:hAnsi="ＭＳ 明朝"/>
                <w:spacing w:val="-2"/>
                <w:sz w:val="18"/>
                <w:szCs w:val="20"/>
              </w:rPr>
              <w:t>μmol</w:t>
            </w:r>
            <w:r w:rsidR="005B781C" w:rsidRPr="00CF3E99">
              <w:rPr>
                <w:rFonts w:ascii="ＭＳ 明朝" w:hAnsi="ＭＳ 明朝" w:hint="eastAsia"/>
                <w:spacing w:val="-2"/>
                <w:sz w:val="18"/>
                <w:szCs w:val="20"/>
              </w:rPr>
              <w:t>・</w:t>
            </w:r>
            <w:r w:rsidR="005B781C" w:rsidRPr="00CF3E99">
              <w:rPr>
                <w:rFonts w:ascii="ＭＳ 明朝" w:hAnsi="ＭＳ 明朝"/>
                <w:spacing w:val="-2"/>
                <w:sz w:val="18"/>
                <w:szCs w:val="20"/>
              </w:rPr>
              <w:t>h</w:t>
            </w:r>
            <w:r w:rsidR="00C23330" w:rsidRPr="00CF3E99">
              <w:rPr>
                <w:rFonts w:ascii="ＭＳ 明朝" w:hAnsi="ＭＳ 明朝" w:hint="eastAsia"/>
                <w:spacing w:val="-2"/>
                <w:sz w:val="18"/>
                <w:szCs w:val="20"/>
              </w:rPr>
              <w:t>r</w:t>
            </w:r>
            <w:r w:rsidR="005B781C" w:rsidRPr="00CF3E99">
              <w:rPr>
                <w:rFonts w:ascii="ＭＳ 明朝" w:hAnsi="ＭＳ 明朝"/>
                <w:spacing w:val="-2"/>
                <w:sz w:val="18"/>
                <w:szCs w:val="20"/>
              </w:rPr>
              <w:t>/L</w:t>
            </w:r>
            <w:r w:rsidRPr="00CF3E99">
              <w:rPr>
                <w:rFonts w:ascii="ＭＳ 明朝" w:hAnsi="ＭＳ 明朝" w:hint="eastAsia"/>
                <w:spacing w:val="-20"/>
                <w:sz w:val="18"/>
                <w:szCs w:val="20"/>
              </w:rPr>
              <w:t>）</w:t>
            </w:r>
            <w:r w:rsidRPr="00CF3E99">
              <w:rPr>
                <w:rFonts w:ascii="ＭＳ 明朝" w:hAnsi="ＭＳ 明朝" w:hint="eastAsia"/>
                <w:spacing w:val="-2"/>
                <w:sz w:val="18"/>
                <w:szCs w:val="20"/>
                <w:vertAlign w:val="superscript"/>
              </w:rPr>
              <w:t>a</w:t>
            </w:r>
          </w:p>
        </w:tc>
        <w:tc>
          <w:tcPr>
            <w:tcW w:w="1269" w:type="dxa"/>
            <w:shd w:val="clear" w:color="auto" w:fill="BFBFBF" w:themeFill="background1" w:themeFillShade="BF"/>
            <w:vAlign w:val="center"/>
          </w:tcPr>
          <w:p w14:paraId="178147F6" w14:textId="20C01712" w:rsidR="0082037E" w:rsidRPr="00D96802" w:rsidRDefault="0082037E" w:rsidP="003C16BA">
            <w:pPr>
              <w:spacing w:line="0" w:lineRule="atLeast"/>
              <w:jc w:val="center"/>
              <w:rPr>
                <w:rFonts w:ascii="ＭＳ 明朝" w:hAnsi="ＭＳ 明朝"/>
                <w:sz w:val="18"/>
                <w:szCs w:val="20"/>
              </w:rPr>
            </w:pPr>
            <w:r>
              <w:rPr>
                <w:rFonts w:ascii="ＭＳ 明朝" w:hAnsi="ＭＳ 明朝" w:hint="eastAsia"/>
                <w:sz w:val="18"/>
                <w:szCs w:val="20"/>
              </w:rPr>
              <w:t>CL/F</w:t>
            </w:r>
          </w:p>
          <w:p w14:paraId="107E346C" w14:textId="4A70336D" w:rsidR="0082037E" w:rsidRPr="00D96802" w:rsidRDefault="0082037E" w:rsidP="003C16BA">
            <w:pPr>
              <w:spacing w:line="0" w:lineRule="atLeast"/>
              <w:jc w:val="center"/>
              <w:rPr>
                <w:rFonts w:ascii="ＭＳ 明朝" w:hAnsi="ＭＳ 明朝"/>
                <w:sz w:val="18"/>
                <w:szCs w:val="20"/>
              </w:rPr>
            </w:pPr>
            <w:r w:rsidRPr="00D96802">
              <w:rPr>
                <w:rFonts w:ascii="ＭＳ 明朝" w:hAnsi="ＭＳ 明朝" w:hint="eastAsia"/>
                <w:sz w:val="18"/>
                <w:szCs w:val="20"/>
              </w:rPr>
              <w:t>（</w:t>
            </w:r>
            <w:r>
              <w:rPr>
                <w:rFonts w:ascii="ＭＳ 明朝" w:hAnsi="ＭＳ 明朝" w:hint="eastAsia"/>
                <w:sz w:val="18"/>
                <w:szCs w:val="20"/>
              </w:rPr>
              <w:t>L</w:t>
            </w:r>
            <w:r w:rsidRPr="00D96802">
              <w:rPr>
                <w:rFonts w:ascii="ＭＳ 明朝" w:hAnsi="ＭＳ 明朝" w:hint="eastAsia"/>
                <w:sz w:val="18"/>
                <w:szCs w:val="20"/>
              </w:rPr>
              <w:t>/</w:t>
            </w:r>
            <w:r>
              <w:rPr>
                <w:rFonts w:ascii="ＭＳ 明朝" w:hAnsi="ＭＳ 明朝" w:hint="eastAsia"/>
                <w:sz w:val="18"/>
                <w:szCs w:val="20"/>
              </w:rPr>
              <w:t>h/kg）</w:t>
            </w:r>
            <w:r w:rsidRPr="000F15CA">
              <w:rPr>
                <w:rFonts w:ascii="ＭＳ 明朝" w:hAnsi="ＭＳ 明朝" w:hint="eastAsia"/>
                <w:sz w:val="18"/>
                <w:szCs w:val="20"/>
                <w:vertAlign w:val="superscript"/>
              </w:rPr>
              <w:t>a</w:t>
            </w:r>
          </w:p>
        </w:tc>
      </w:tr>
      <w:tr w:rsidR="0082037E" w:rsidRPr="00D96802" w14:paraId="5E78850E" w14:textId="54ADBADF" w:rsidTr="005B781C">
        <w:tc>
          <w:tcPr>
            <w:tcW w:w="1061" w:type="dxa"/>
          </w:tcPr>
          <w:p w14:paraId="48793A15" w14:textId="4357746D" w:rsidR="0082037E" w:rsidRPr="00D96802" w:rsidRDefault="0082037E" w:rsidP="00991848">
            <w:pPr>
              <w:spacing w:line="0" w:lineRule="atLeast"/>
              <w:jc w:val="center"/>
              <w:rPr>
                <w:rFonts w:ascii="ＭＳ 明朝" w:hAnsi="ＭＳ 明朝"/>
                <w:sz w:val="18"/>
                <w:szCs w:val="20"/>
              </w:rPr>
            </w:pPr>
            <w:r w:rsidRPr="00991848">
              <w:rPr>
                <w:rFonts w:ascii="ＭＳ 明朝" w:hAnsi="ＭＳ 明朝" w:hint="eastAsia"/>
                <w:sz w:val="18"/>
                <w:szCs w:val="20"/>
              </w:rPr>
              <w:t>0.</w:t>
            </w:r>
            <w:r>
              <w:rPr>
                <w:rFonts w:ascii="ＭＳ 明朝" w:hAnsi="ＭＳ 明朝" w:hint="eastAsia"/>
                <w:sz w:val="18"/>
                <w:szCs w:val="20"/>
              </w:rPr>
              <w:t>3125</w:t>
            </w:r>
          </w:p>
        </w:tc>
        <w:tc>
          <w:tcPr>
            <w:tcW w:w="1276" w:type="dxa"/>
          </w:tcPr>
          <w:p w14:paraId="6DB62027" w14:textId="0DDB1E0D" w:rsidR="0082037E" w:rsidRPr="00D96802" w:rsidRDefault="0082037E" w:rsidP="00991848">
            <w:pPr>
              <w:spacing w:line="0" w:lineRule="atLeast"/>
              <w:jc w:val="center"/>
              <w:rPr>
                <w:rFonts w:ascii="ＭＳ 明朝" w:hAnsi="ＭＳ 明朝"/>
                <w:sz w:val="18"/>
                <w:szCs w:val="20"/>
              </w:rPr>
            </w:pPr>
            <w:r w:rsidRPr="00991848">
              <w:rPr>
                <w:rFonts w:ascii="ＭＳ 明朝" w:hAnsi="ＭＳ 明朝" w:hint="eastAsia"/>
                <w:sz w:val="18"/>
                <w:szCs w:val="20"/>
              </w:rPr>
              <w:t>178.9±145</w:t>
            </w:r>
          </w:p>
        </w:tc>
        <w:tc>
          <w:tcPr>
            <w:tcW w:w="1417" w:type="dxa"/>
          </w:tcPr>
          <w:p w14:paraId="7EFC60EA" w14:textId="0D1A41E8" w:rsidR="0082037E" w:rsidRPr="00D96802" w:rsidRDefault="0082037E" w:rsidP="00991848">
            <w:pPr>
              <w:spacing w:line="0" w:lineRule="atLeast"/>
              <w:jc w:val="center"/>
              <w:rPr>
                <w:rFonts w:ascii="ＭＳ 明朝" w:hAnsi="ＭＳ 明朝"/>
                <w:sz w:val="18"/>
                <w:szCs w:val="20"/>
              </w:rPr>
            </w:pPr>
            <w:r>
              <w:rPr>
                <w:rFonts w:ascii="ＭＳ 明朝" w:hAnsi="ＭＳ 明朝" w:hint="eastAsia"/>
                <w:sz w:val="18"/>
                <w:szCs w:val="20"/>
              </w:rPr>
              <w:t>0.67（0.42,6.50）</w:t>
            </w:r>
          </w:p>
        </w:tc>
        <w:tc>
          <w:tcPr>
            <w:tcW w:w="1418" w:type="dxa"/>
          </w:tcPr>
          <w:p w14:paraId="331EEED0" w14:textId="26A83644" w:rsidR="0082037E" w:rsidRPr="00D96802" w:rsidRDefault="0082037E" w:rsidP="00991848">
            <w:pPr>
              <w:spacing w:line="0" w:lineRule="atLeast"/>
              <w:jc w:val="center"/>
              <w:rPr>
                <w:rFonts w:ascii="ＭＳ 明朝" w:hAnsi="ＭＳ 明朝"/>
                <w:sz w:val="18"/>
                <w:szCs w:val="20"/>
              </w:rPr>
            </w:pPr>
            <w:r w:rsidRPr="00991848">
              <w:rPr>
                <w:rFonts w:ascii="ＭＳ 明朝" w:hAnsi="ＭＳ 明朝" w:hint="eastAsia"/>
                <w:sz w:val="18"/>
                <w:szCs w:val="20"/>
              </w:rPr>
              <w:t>172±151</w:t>
            </w:r>
          </w:p>
        </w:tc>
        <w:tc>
          <w:tcPr>
            <w:tcW w:w="1417" w:type="dxa"/>
          </w:tcPr>
          <w:p w14:paraId="44BC7A81" w14:textId="7F62EEE9" w:rsidR="0082037E" w:rsidRPr="00D96802" w:rsidRDefault="0082037E" w:rsidP="00991848">
            <w:pPr>
              <w:spacing w:line="0" w:lineRule="atLeast"/>
              <w:jc w:val="center"/>
              <w:rPr>
                <w:rFonts w:ascii="ＭＳ 明朝" w:hAnsi="ＭＳ 明朝"/>
                <w:sz w:val="18"/>
                <w:szCs w:val="20"/>
              </w:rPr>
            </w:pPr>
            <w:r w:rsidRPr="00991848">
              <w:rPr>
                <w:rFonts w:ascii="ＭＳ 明朝" w:hAnsi="ＭＳ 明朝" w:hint="eastAsia"/>
                <w:sz w:val="18"/>
                <w:szCs w:val="20"/>
              </w:rPr>
              <w:t>0.</w:t>
            </w:r>
            <w:r>
              <w:rPr>
                <w:rFonts w:ascii="ＭＳ 明朝" w:hAnsi="ＭＳ 明朝" w:hint="eastAsia"/>
                <w:sz w:val="18"/>
                <w:szCs w:val="20"/>
              </w:rPr>
              <w:t>50（0.42,0.97）</w:t>
            </w:r>
          </w:p>
        </w:tc>
        <w:tc>
          <w:tcPr>
            <w:tcW w:w="1560" w:type="dxa"/>
          </w:tcPr>
          <w:p w14:paraId="0DB471A5" w14:textId="30B07C65" w:rsidR="0082037E" w:rsidRPr="00D96802" w:rsidRDefault="0082037E" w:rsidP="00991848">
            <w:pPr>
              <w:spacing w:line="0" w:lineRule="atLeast"/>
              <w:jc w:val="center"/>
              <w:rPr>
                <w:rFonts w:ascii="ＭＳ 明朝" w:hAnsi="ＭＳ 明朝"/>
                <w:sz w:val="18"/>
                <w:szCs w:val="20"/>
              </w:rPr>
            </w:pPr>
            <w:r w:rsidRPr="00991848">
              <w:rPr>
                <w:rFonts w:ascii="ＭＳ 明朝" w:hAnsi="ＭＳ 明朝" w:hint="eastAsia"/>
                <w:sz w:val="18"/>
                <w:szCs w:val="20"/>
              </w:rPr>
              <w:t>336.5±223</w:t>
            </w:r>
          </w:p>
        </w:tc>
        <w:tc>
          <w:tcPr>
            <w:tcW w:w="1269" w:type="dxa"/>
          </w:tcPr>
          <w:p w14:paraId="27E6DA39" w14:textId="3A5FE9A5" w:rsidR="0082037E" w:rsidRPr="003C16BA" w:rsidRDefault="003C16BA" w:rsidP="00991848">
            <w:pPr>
              <w:spacing w:line="0" w:lineRule="atLeast"/>
              <w:jc w:val="center"/>
              <w:rPr>
                <w:rFonts w:ascii="ＭＳ 明朝" w:hAnsi="ＭＳ 明朝"/>
                <w:sz w:val="18"/>
                <w:szCs w:val="18"/>
              </w:rPr>
            </w:pPr>
            <w:r w:rsidRPr="003C16BA">
              <w:rPr>
                <w:rFonts w:ascii="ＭＳ 明朝" w:hAnsi="ＭＳ 明朝" w:cs="Times New Roman"/>
                <w:sz w:val="18"/>
                <w:szCs w:val="18"/>
                <w:lang w:eastAsia="zh-CN"/>
              </w:rPr>
              <w:t>6.05±2.80</w:t>
            </w:r>
            <w:r w:rsidR="00837A71" w:rsidRPr="000F15CA">
              <w:rPr>
                <w:rFonts w:ascii="ＭＳ 明朝" w:hAnsi="ＭＳ 明朝" w:cs="Times New Roman" w:hint="eastAsia"/>
                <w:sz w:val="18"/>
                <w:szCs w:val="18"/>
                <w:vertAlign w:val="superscript"/>
              </w:rPr>
              <w:t>c</w:t>
            </w:r>
          </w:p>
        </w:tc>
      </w:tr>
      <w:tr w:rsidR="0082037E" w:rsidRPr="00991848" w14:paraId="1ABC173A" w14:textId="5E4E950C" w:rsidTr="005B781C">
        <w:trPr>
          <w:trHeight w:val="77"/>
        </w:trPr>
        <w:tc>
          <w:tcPr>
            <w:tcW w:w="1061" w:type="dxa"/>
            <w:hideMark/>
          </w:tcPr>
          <w:p w14:paraId="05A5D38C" w14:textId="334CF566" w:rsidR="0082037E" w:rsidRPr="00991848" w:rsidRDefault="0082037E" w:rsidP="00991848">
            <w:pPr>
              <w:spacing w:line="0" w:lineRule="atLeast"/>
              <w:jc w:val="center"/>
              <w:rPr>
                <w:rFonts w:ascii="ＭＳ 明朝" w:hAnsi="ＭＳ 明朝"/>
                <w:sz w:val="18"/>
                <w:szCs w:val="20"/>
              </w:rPr>
            </w:pPr>
            <w:r w:rsidRPr="00991848">
              <w:rPr>
                <w:rFonts w:ascii="ＭＳ 明朝" w:hAnsi="ＭＳ 明朝" w:hint="eastAsia"/>
                <w:sz w:val="18"/>
                <w:szCs w:val="20"/>
              </w:rPr>
              <w:t>0.</w:t>
            </w:r>
            <w:r>
              <w:rPr>
                <w:rFonts w:ascii="ＭＳ 明朝" w:hAnsi="ＭＳ 明朝" w:hint="eastAsia"/>
                <w:sz w:val="18"/>
                <w:szCs w:val="20"/>
              </w:rPr>
              <w:t>375</w:t>
            </w:r>
          </w:p>
        </w:tc>
        <w:tc>
          <w:tcPr>
            <w:tcW w:w="1276" w:type="dxa"/>
            <w:hideMark/>
          </w:tcPr>
          <w:p w14:paraId="45B165AB" w14:textId="374B11B9" w:rsidR="0082037E" w:rsidRPr="00991848" w:rsidRDefault="0082037E" w:rsidP="00991848">
            <w:pPr>
              <w:spacing w:line="0" w:lineRule="atLeast"/>
              <w:jc w:val="center"/>
              <w:rPr>
                <w:rFonts w:ascii="ＭＳ 明朝" w:hAnsi="ＭＳ 明朝"/>
                <w:sz w:val="18"/>
                <w:szCs w:val="20"/>
              </w:rPr>
            </w:pPr>
            <w:r w:rsidRPr="00991848">
              <w:rPr>
                <w:rFonts w:ascii="ＭＳ 明朝" w:hAnsi="ＭＳ 明朝" w:hint="eastAsia"/>
                <w:sz w:val="18"/>
                <w:szCs w:val="20"/>
              </w:rPr>
              <w:t>259.1±134</w:t>
            </w:r>
          </w:p>
        </w:tc>
        <w:tc>
          <w:tcPr>
            <w:tcW w:w="1417" w:type="dxa"/>
            <w:hideMark/>
          </w:tcPr>
          <w:p w14:paraId="419639B9" w14:textId="015FA0CB" w:rsidR="0082037E" w:rsidRPr="00991848" w:rsidRDefault="0082037E" w:rsidP="00991848">
            <w:pPr>
              <w:spacing w:line="0" w:lineRule="atLeast"/>
              <w:jc w:val="center"/>
              <w:rPr>
                <w:rFonts w:ascii="ＭＳ 明朝" w:hAnsi="ＭＳ 明朝"/>
                <w:sz w:val="18"/>
                <w:szCs w:val="20"/>
              </w:rPr>
            </w:pPr>
            <w:r>
              <w:rPr>
                <w:rFonts w:ascii="ＭＳ 明朝" w:hAnsi="ＭＳ 明朝" w:hint="eastAsia"/>
                <w:sz w:val="18"/>
                <w:szCs w:val="20"/>
              </w:rPr>
              <w:t>1.20（0.42,8.30）</w:t>
            </w:r>
          </w:p>
        </w:tc>
        <w:tc>
          <w:tcPr>
            <w:tcW w:w="1418" w:type="dxa"/>
            <w:hideMark/>
          </w:tcPr>
          <w:p w14:paraId="3B313790" w14:textId="2474D211" w:rsidR="0082037E" w:rsidRPr="00991848" w:rsidRDefault="0082037E" w:rsidP="00991848">
            <w:pPr>
              <w:spacing w:line="0" w:lineRule="atLeast"/>
              <w:jc w:val="center"/>
              <w:rPr>
                <w:rFonts w:ascii="ＭＳ 明朝" w:hAnsi="ＭＳ 明朝"/>
                <w:sz w:val="18"/>
                <w:szCs w:val="20"/>
              </w:rPr>
            </w:pPr>
            <w:r w:rsidRPr="00991848">
              <w:rPr>
                <w:rFonts w:ascii="ＭＳ 明朝" w:hAnsi="ＭＳ 明朝" w:hint="eastAsia"/>
                <w:sz w:val="18"/>
                <w:szCs w:val="20"/>
              </w:rPr>
              <w:t>243±149</w:t>
            </w:r>
          </w:p>
        </w:tc>
        <w:tc>
          <w:tcPr>
            <w:tcW w:w="1417" w:type="dxa"/>
            <w:hideMark/>
          </w:tcPr>
          <w:p w14:paraId="6A2D627B" w14:textId="2971EF7F" w:rsidR="0082037E" w:rsidRPr="00991848" w:rsidRDefault="0082037E" w:rsidP="00991848">
            <w:pPr>
              <w:spacing w:line="0" w:lineRule="atLeast"/>
              <w:jc w:val="center"/>
              <w:rPr>
                <w:rFonts w:ascii="ＭＳ 明朝" w:hAnsi="ＭＳ 明朝"/>
                <w:sz w:val="18"/>
                <w:szCs w:val="20"/>
              </w:rPr>
            </w:pPr>
            <w:r>
              <w:rPr>
                <w:rFonts w:ascii="ＭＳ 明朝" w:hAnsi="ＭＳ 明朝" w:hint="eastAsia"/>
                <w:sz w:val="18"/>
                <w:szCs w:val="20"/>
              </w:rPr>
              <w:t>0.82（0.42,6.40）</w:t>
            </w:r>
          </w:p>
        </w:tc>
        <w:tc>
          <w:tcPr>
            <w:tcW w:w="1560" w:type="dxa"/>
            <w:hideMark/>
          </w:tcPr>
          <w:p w14:paraId="6A27FA59" w14:textId="64D79364" w:rsidR="0082037E" w:rsidRPr="00991848" w:rsidRDefault="0082037E" w:rsidP="00991848">
            <w:pPr>
              <w:spacing w:line="0" w:lineRule="atLeast"/>
              <w:jc w:val="center"/>
              <w:rPr>
                <w:rFonts w:ascii="ＭＳ 明朝" w:hAnsi="ＭＳ 明朝"/>
                <w:sz w:val="18"/>
                <w:szCs w:val="20"/>
              </w:rPr>
            </w:pPr>
            <w:r w:rsidRPr="00991848">
              <w:rPr>
                <w:rFonts w:ascii="ＭＳ 明朝" w:hAnsi="ＭＳ 明朝" w:hint="eastAsia"/>
                <w:sz w:val="18"/>
                <w:szCs w:val="20"/>
              </w:rPr>
              <w:t>569.1±189</w:t>
            </w:r>
          </w:p>
        </w:tc>
        <w:tc>
          <w:tcPr>
            <w:tcW w:w="1269" w:type="dxa"/>
          </w:tcPr>
          <w:p w14:paraId="07B8CD1F" w14:textId="6B94929B" w:rsidR="0082037E" w:rsidRPr="003C16BA" w:rsidRDefault="003C16BA" w:rsidP="00991848">
            <w:pPr>
              <w:spacing w:line="0" w:lineRule="atLeast"/>
              <w:jc w:val="center"/>
              <w:rPr>
                <w:rFonts w:ascii="ＭＳ 明朝" w:hAnsi="ＭＳ 明朝"/>
                <w:sz w:val="18"/>
                <w:szCs w:val="18"/>
              </w:rPr>
            </w:pPr>
            <w:r w:rsidRPr="003C16BA">
              <w:rPr>
                <w:rFonts w:ascii="ＭＳ 明朝" w:hAnsi="ＭＳ 明朝"/>
                <w:sz w:val="18"/>
                <w:szCs w:val="18"/>
              </w:rPr>
              <w:t>4.31±1.02</w:t>
            </w:r>
            <w:r w:rsidR="00837A71" w:rsidRPr="000F15CA">
              <w:rPr>
                <w:rFonts w:ascii="ＭＳ 明朝" w:hAnsi="ＭＳ 明朝" w:hint="eastAsia"/>
                <w:sz w:val="18"/>
                <w:szCs w:val="18"/>
                <w:vertAlign w:val="superscript"/>
              </w:rPr>
              <w:t>d</w:t>
            </w:r>
          </w:p>
        </w:tc>
      </w:tr>
    </w:tbl>
    <w:p w14:paraId="1972F369" w14:textId="1F1DA378" w:rsidR="00991848" w:rsidRDefault="0022531B" w:rsidP="00C72209">
      <w:pPr>
        <w:spacing w:line="0" w:lineRule="atLeast"/>
        <w:ind w:leftChars="100" w:left="210"/>
        <w:jc w:val="left"/>
        <w:rPr>
          <w:rFonts w:ascii="ＭＳ 明朝" w:hAnsi="ＭＳ 明朝"/>
          <w:sz w:val="18"/>
          <w:szCs w:val="20"/>
        </w:rPr>
      </w:pPr>
      <w:r w:rsidRPr="00BF09C4">
        <w:rPr>
          <w:rFonts w:ascii="ＭＳ 明朝" w:hAnsi="ＭＳ 明朝"/>
          <w:sz w:val="18"/>
          <w:szCs w:val="20"/>
        </w:rPr>
        <w:t>a：</w:t>
      </w:r>
      <w:r w:rsidR="00991848" w:rsidRPr="00D5137F">
        <w:rPr>
          <w:rFonts w:ascii="ＭＳ 明朝" w:hAnsi="ＭＳ 明朝" w:hint="eastAsia"/>
          <w:sz w:val="18"/>
          <w:szCs w:val="20"/>
        </w:rPr>
        <w:t>平均値±標準偏差</w:t>
      </w:r>
    </w:p>
    <w:p w14:paraId="6147D277" w14:textId="50AE2BFA" w:rsidR="0022531B" w:rsidRDefault="0022531B" w:rsidP="0022531B">
      <w:pPr>
        <w:spacing w:line="0" w:lineRule="atLeast"/>
        <w:ind w:leftChars="100" w:left="210"/>
        <w:jc w:val="left"/>
        <w:rPr>
          <w:rFonts w:ascii="ＭＳ 明朝" w:hAnsi="ＭＳ 明朝"/>
          <w:sz w:val="18"/>
          <w:szCs w:val="20"/>
        </w:rPr>
      </w:pPr>
      <w:r>
        <w:rPr>
          <w:rFonts w:ascii="ＭＳ 明朝" w:hAnsi="ＭＳ 明朝" w:hint="eastAsia"/>
          <w:sz w:val="18"/>
          <w:szCs w:val="20"/>
        </w:rPr>
        <w:t>b</w:t>
      </w:r>
      <w:r w:rsidRPr="00BF09C4">
        <w:rPr>
          <w:rFonts w:ascii="ＭＳ 明朝" w:hAnsi="ＭＳ 明朝"/>
          <w:sz w:val="18"/>
          <w:szCs w:val="20"/>
        </w:rPr>
        <w:t>：中央値（最小値,最大値）</w:t>
      </w:r>
    </w:p>
    <w:p w14:paraId="7DDDECAE" w14:textId="77777777" w:rsidR="003C16BA" w:rsidRDefault="003C16BA" w:rsidP="003C16BA">
      <w:pPr>
        <w:spacing w:line="0" w:lineRule="atLeast"/>
        <w:ind w:leftChars="100" w:left="210"/>
        <w:rPr>
          <w:rFonts w:ascii="ＭＳ 明朝" w:hAnsi="ＭＳ 明朝"/>
          <w:sz w:val="18"/>
          <w:szCs w:val="20"/>
        </w:rPr>
      </w:pPr>
      <w:r w:rsidRPr="003C16BA">
        <w:rPr>
          <w:rFonts w:ascii="ＭＳ 明朝" w:hAnsi="ＭＳ 明朝" w:hint="eastAsia"/>
          <w:sz w:val="18"/>
          <w:szCs w:val="20"/>
        </w:rPr>
        <w:t>c：6例</w:t>
      </w:r>
    </w:p>
    <w:p w14:paraId="7822342F" w14:textId="702606C0" w:rsidR="003C16BA" w:rsidRPr="003C16BA" w:rsidRDefault="003C16BA" w:rsidP="003C16BA">
      <w:pPr>
        <w:spacing w:line="0" w:lineRule="atLeast"/>
        <w:ind w:leftChars="100" w:left="210"/>
        <w:rPr>
          <w:rFonts w:ascii="ＭＳ 明朝" w:hAnsi="ＭＳ 明朝"/>
          <w:sz w:val="18"/>
          <w:szCs w:val="20"/>
        </w:rPr>
      </w:pPr>
      <w:r w:rsidRPr="003C16BA">
        <w:rPr>
          <w:rFonts w:ascii="ＭＳ 明朝" w:hAnsi="ＭＳ 明朝" w:hint="eastAsia"/>
          <w:sz w:val="18"/>
          <w:szCs w:val="20"/>
        </w:rPr>
        <w:t>d：10例</w:t>
      </w:r>
    </w:p>
    <w:p w14:paraId="5504C7A1" w14:textId="44A87CE0" w:rsidR="00991848" w:rsidRPr="00D5137F" w:rsidRDefault="00C72209" w:rsidP="00A834C8">
      <w:pPr>
        <w:spacing w:line="0" w:lineRule="atLeast"/>
        <w:ind w:leftChars="100" w:left="210"/>
        <w:rPr>
          <w:rFonts w:ascii="ＭＳ 明朝" w:hAnsi="ＭＳ 明朝"/>
          <w:sz w:val="18"/>
          <w:szCs w:val="20"/>
        </w:rPr>
      </w:pPr>
      <w:r w:rsidRPr="00D5137F">
        <w:rPr>
          <w:rFonts w:ascii="ＭＳ 明朝" w:hAnsi="ＭＳ 明朝"/>
          <w:sz w:val="18"/>
          <w:szCs w:val="20"/>
        </w:rPr>
        <w:t>C</w:t>
      </w:r>
      <w:r w:rsidRPr="00D5137F">
        <w:rPr>
          <w:rFonts w:ascii="ＭＳ 明朝" w:hAnsi="ＭＳ 明朝"/>
          <w:sz w:val="18"/>
          <w:szCs w:val="20"/>
          <w:vertAlign w:val="subscript"/>
        </w:rPr>
        <w:t>max</w:t>
      </w:r>
      <w:r w:rsidRPr="00D5137F">
        <w:rPr>
          <w:rFonts w:ascii="ＭＳ 明朝" w:hAnsi="ＭＳ 明朝"/>
          <w:sz w:val="18"/>
          <w:szCs w:val="20"/>
        </w:rPr>
        <w:t>：最高血中濃度、</w:t>
      </w:r>
      <w:r w:rsidR="0082037E">
        <w:rPr>
          <w:rFonts w:ascii="ＭＳ 明朝" w:hAnsi="ＭＳ 明朝" w:hint="eastAsia"/>
          <w:sz w:val="18"/>
          <w:szCs w:val="20"/>
        </w:rPr>
        <w:t>t</w:t>
      </w:r>
      <w:r w:rsidRPr="00D5137F">
        <w:rPr>
          <w:rFonts w:ascii="ＭＳ 明朝" w:hAnsi="ＭＳ 明朝"/>
          <w:sz w:val="18"/>
          <w:szCs w:val="20"/>
          <w:vertAlign w:val="subscript"/>
        </w:rPr>
        <w:t>max</w:t>
      </w:r>
      <w:r w:rsidRPr="00D5137F">
        <w:rPr>
          <w:rFonts w:ascii="ＭＳ 明朝" w:hAnsi="ＭＳ 明朝"/>
          <w:sz w:val="18"/>
          <w:szCs w:val="20"/>
        </w:rPr>
        <w:t>：最高血中濃度到達時間、AUC</w:t>
      </w:r>
      <w:r w:rsidRPr="00D5137F">
        <w:rPr>
          <w:rFonts w:ascii="ＭＳ 明朝" w:hAnsi="ＭＳ 明朝"/>
          <w:sz w:val="18"/>
          <w:szCs w:val="20"/>
          <w:vertAlign w:val="subscript"/>
        </w:rPr>
        <w:t>0-8</w:t>
      </w:r>
      <w:r w:rsidR="00E96111" w:rsidRPr="00E96111">
        <w:rPr>
          <w:rFonts w:ascii="ＭＳ 明朝" w:hAnsi="ＭＳ 明朝"/>
          <w:sz w:val="18"/>
          <w:szCs w:val="20"/>
          <w:vertAlign w:val="subscript"/>
        </w:rPr>
        <w:t>h</w:t>
      </w:r>
      <w:r w:rsidRPr="00D5137F">
        <w:rPr>
          <w:rFonts w:ascii="ＭＳ 明朝" w:hAnsi="ＭＳ 明朝"/>
          <w:sz w:val="18"/>
          <w:szCs w:val="20"/>
        </w:rPr>
        <w:t>：初回投与後0時間から8時間までの濃度－時間曲線下面積</w:t>
      </w:r>
      <w:r w:rsidR="003C16BA">
        <w:rPr>
          <w:rFonts w:ascii="ＭＳ 明朝" w:hAnsi="ＭＳ 明朝" w:hint="eastAsia"/>
          <w:sz w:val="18"/>
          <w:szCs w:val="20"/>
        </w:rPr>
        <w:t>、</w:t>
      </w:r>
      <w:r w:rsidR="003C16BA" w:rsidRPr="003C16BA">
        <w:rPr>
          <w:rFonts w:ascii="ＭＳ 明朝" w:hAnsi="ＭＳ 明朝"/>
          <w:sz w:val="18"/>
          <w:szCs w:val="20"/>
        </w:rPr>
        <w:t>CL/F</w:t>
      </w:r>
      <w:r w:rsidR="003C16BA" w:rsidRPr="003C16BA">
        <w:rPr>
          <w:rFonts w:ascii="ＭＳ 明朝" w:hAnsi="ＭＳ 明朝" w:hint="eastAsia"/>
          <w:sz w:val="18"/>
          <w:szCs w:val="20"/>
        </w:rPr>
        <w:t>：見かけの全身クリアランス</w:t>
      </w:r>
    </w:p>
    <w:p w14:paraId="19ECC7AB" w14:textId="77777777" w:rsidR="00AC2DFA" w:rsidRDefault="00AC2DFA" w:rsidP="00A834C8">
      <w:pPr>
        <w:spacing w:line="0" w:lineRule="atLeast"/>
        <w:ind w:leftChars="100" w:left="210"/>
        <w:rPr>
          <w:rFonts w:ascii="ＭＳ ゴシック" w:eastAsia="ＭＳ ゴシック" w:hAnsi="ＭＳ ゴシック"/>
          <w:sz w:val="18"/>
          <w:szCs w:val="20"/>
        </w:rPr>
      </w:pPr>
    </w:p>
    <w:tbl>
      <w:tblPr>
        <w:tblStyle w:val="a3"/>
        <w:tblW w:w="0" w:type="auto"/>
        <w:tblInd w:w="283" w:type="dxa"/>
        <w:tblLook w:val="04A0" w:firstRow="1" w:lastRow="0" w:firstColumn="1" w:lastColumn="0" w:noHBand="0" w:noVBand="1"/>
      </w:tblPr>
      <w:tblGrid>
        <w:gridCol w:w="9345"/>
      </w:tblGrid>
      <w:tr w:rsidR="00AC2DFA" w:rsidRPr="00AC2DFA" w14:paraId="549231B2" w14:textId="77777777" w:rsidTr="00811260">
        <w:tc>
          <w:tcPr>
            <w:tcW w:w="9345" w:type="dxa"/>
          </w:tcPr>
          <w:p w14:paraId="5D81B88F" w14:textId="77777777" w:rsidR="00AC2DFA" w:rsidRPr="00AC2DFA" w:rsidRDefault="00AC2DFA" w:rsidP="0017080C">
            <w:pPr>
              <w:rPr>
                <w:rFonts w:ascii="ＭＳ 明朝" w:hAnsi="ＭＳ 明朝"/>
                <w:sz w:val="18"/>
                <w:szCs w:val="20"/>
                <w:highlight w:val="yellow"/>
              </w:rPr>
            </w:pPr>
            <w:r w:rsidRPr="00436A82">
              <w:rPr>
                <w:rFonts w:ascii="ＭＳ 明朝" w:hAnsi="ＭＳ 明朝" w:hint="eastAsia"/>
                <w:sz w:val="18"/>
                <w:szCs w:val="20"/>
              </w:rPr>
              <w:t>本試験では、一部承認外の成績が含まれていたため、承認の範囲内の症例群にのみ限定し、一部改変した。</w:t>
            </w:r>
          </w:p>
        </w:tc>
      </w:tr>
    </w:tbl>
    <w:p w14:paraId="262ABD01" w14:textId="77777777" w:rsidR="00CC53C2" w:rsidRDefault="00CC53C2" w:rsidP="00A51D82">
      <w:pPr>
        <w:spacing w:line="0" w:lineRule="atLeast"/>
        <w:rPr>
          <w:rFonts w:ascii="ＭＳ 明朝" w:hAnsi="ＭＳ 明朝"/>
          <w:highlight w:val="yellow"/>
        </w:rPr>
      </w:pPr>
    </w:p>
    <w:p w14:paraId="5F75C028" w14:textId="372F3E61" w:rsidR="00D96802" w:rsidRPr="00D96802" w:rsidRDefault="00D96802" w:rsidP="00D96802">
      <w:pPr>
        <w:ind w:leftChars="100" w:left="210"/>
        <w:rPr>
          <w:rFonts w:ascii="ＭＳ ゴシック" w:eastAsia="ＭＳ ゴシック" w:hAnsi="ＭＳ ゴシック"/>
          <w:color w:val="000000" w:themeColor="text1"/>
          <w:u w:val="single"/>
        </w:rPr>
      </w:pPr>
      <w:r w:rsidRPr="00D96802">
        <w:rPr>
          <w:rFonts w:ascii="ＭＳ ゴシック" w:eastAsia="ＭＳ ゴシック" w:hAnsi="ＭＳ ゴシック" w:hint="eastAsia"/>
        </w:rPr>
        <w:t>２）反復投与</w:t>
      </w:r>
    </w:p>
    <w:p w14:paraId="7424BE80" w14:textId="5C64497A" w:rsidR="00CC53C2" w:rsidRPr="00446381" w:rsidRDefault="00D96802" w:rsidP="00CC53C2">
      <w:pPr>
        <w:ind w:leftChars="100" w:left="823" w:hanging="613"/>
        <w:rPr>
          <w:rFonts w:ascii="ＭＳ ゴシック" w:eastAsia="ＭＳ ゴシック" w:hAnsi="ＭＳ ゴシック" w:cs="Times New Roman"/>
          <w:color w:val="000000" w:themeColor="text1"/>
          <w:vertAlign w:val="superscript"/>
        </w:rPr>
      </w:pPr>
      <w:r>
        <w:rPr>
          <w:rFonts w:ascii="ＭＳ ゴシック" w:eastAsia="ＭＳ ゴシック" w:hAnsi="ＭＳ ゴシック" w:cs="Times New Roman" w:hint="eastAsia"/>
          <w:b/>
          <w:bCs/>
          <w:color w:val="000000" w:themeColor="text1"/>
        </w:rPr>
        <w:t>①</w:t>
      </w:r>
      <w:r w:rsidR="00CC53C2" w:rsidRPr="00CC53C2">
        <w:rPr>
          <w:rFonts w:ascii="ＭＳ ゴシック" w:eastAsia="ＭＳ ゴシック" w:hAnsi="ＭＳ ゴシック" w:cs="Times New Roman" w:hint="eastAsia"/>
          <w:b/>
          <w:bCs/>
          <w:color w:val="000000" w:themeColor="text1"/>
        </w:rPr>
        <w:t>健康成人</w:t>
      </w:r>
      <w:r w:rsidR="00117F66" w:rsidRPr="00CC53C2">
        <w:rPr>
          <w:rFonts w:ascii="ＭＳ ゴシック" w:eastAsia="ＭＳ ゴシック" w:hAnsi="ＭＳ ゴシック" w:cs="Times New Roman"/>
          <w:b/>
          <w:bCs/>
          <w:color w:val="000000" w:themeColor="text1"/>
        </w:rPr>
        <w:t>における血中濃度（</w:t>
      </w:r>
      <w:r w:rsidR="00CC53C2" w:rsidRPr="00CC53C2">
        <w:rPr>
          <w:rFonts w:ascii="ＭＳ ゴシック" w:eastAsia="ＭＳ ゴシック" w:hAnsi="ＭＳ ゴシック" w:cs="Times New Roman" w:hint="eastAsia"/>
          <w:b/>
          <w:bCs/>
          <w:color w:val="000000" w:themeColor="text1"/>
        </w:rPr>
        <w:t>UX007-CL101試験</w:t>
      </w:r>
      <w:r w:rsidR="002E45EC">
        <w:rPr>
          <w:rFonts w:ascii="ＭＳ ゴシック" w:eastAsia="ＭＳ ゴシック" w:hAnsi="ＭＳ ゴシック" w:cs="Times New Roman" w:hint="eastAsia"/>
          <w:b/>
          <w:bCs/>
          <w:color w:val="000000" w:themeColor="text1"/>
        </w:rPr>
        <w:t>、</w:t>
      </w:r>
      <w:r w:rsidR="00CC53C2" w:rsidRPr="00CC53C2">
        <w:rPr>
          <w:rFonts w:ascii="ＭＳ ゴシック" w:eastAsia="ＭＳ ゴシック" w:hAnsi="ＭＳ ゴシック" w:cs="Times New Roman" w:hint="eastAsia"/>
          <w:b/>
          <w:bCs/>
          <w:color w:val="000000" w:themeColor="text1"/>
        </w:rPr>
        <w:t>外国人データ</w:t>
      </w:r>
      <w:r w:rsidR="00CC53C2" w:rsidRPr="00CC53C2">
        <w:rPr>
          <w:rFonts w:ascii="ＭＳ ゴシック" w:eastAsia="ＭＳ ゴシック" w:hAnsi="ＭＳ ゴシック" w:cs="Times New Roman"/>
          <w:b/>
          <w:bCs/>
          <w:color w:val="000000" w:themeColor="text1"/>
        </w:rPr>
        <w:t>）</w:t>
      </w:r>
      <w:r w:rsidR="00D67355" w:rsidRPr="000F15CA">
        <w:rPr>
          <w:rFonts w:ascii="ＭＳ ゴシック" w:eastAsia="ＭＳ ゴシック" w:hAnsi="ＭＳ ゴシック" w:cs="Times New Roman" w:hint="eastAsia"/>
          <w:color w:val="000000" w:themeColor="text1"/>
          <w:vertAlign w:val="superscript"/>
        </w:rPr>
        <w:t>4</w:t>
      </w:r>
      <w:r w:rsidR="00C15885" w:rsidRPr="000F15CA">
        <w:rPr>
          <w:rFonts w:ascii="ＭＳ ゴシック" w:eastAsia="ＭＳ ゴシック" w:hAnsi="ＭＳ ゴシック" w:cs="Times New Roman" w:hint="eastAsia"/>
          <w:color w:val="000000" w:themeColor="text1"/>
          <w:vertAlign w:val="superscript"/>
        </w:rPr>
        <w:t>0</w:t>
      </w:r>
      <w:r w:rsidR="00CC53C2" w:rsidRPr="000F15CA">
        <w:rPr>
          <w:rFonts w:ascii="ＭＳ ゴシック" w:eastAsia="ＭＳ ゴシック" w:hAnsi="ＭＳ ゴシック" w:cs="Times New Roman" w:hint="eastAsia"/>
          <w:color w:val="000000" w:themeColor="text1"/>
          <w:vertAlign w:val="superscript"/>
        </w:rPr>
        <w:t>）</w:t>
      </w:r>
    </w:p>
    <w:p w14:paraId="43C62AE2" w14:textId="41525CBB" w:rsidR="002E2ECB" w:rsidRDefault="00CC53C2" w:rsidP="002E2ECB">
      <w:pPr>
        <w:spacing w:line="0" w:lineRule="atLeast"/>
        <w:ind w:leftChars="100" w:left="210"/>
        <w:rPr>
          <w:rFonts w:ascii="ＭＳ 明朝" w:hAnsi="ＭＳ 明朝"/>
        </w:rPr>
      </w:pPr>
      <w:r w:rsidRPr="00CC53C2">
        <w:rPr>
          <w:rFonts w:ascii="ＭＳ 明朝" w:hAnsi="ＭＳ 明朝" w:hint="eastAsia"/>
        </w:rPr>
        <w:t>健康成人</w:t>
      </w:r>
      <w:r w:rsidRPr="00CC53C2">
        <w:rPr>
          <w:rFonts w:ascii="ＭＳ 明朝" w:hAnsi="ＭＳ 明朝"/>
        </w:rPr>
        <w:t>13例に、本剤0.3</w:t>
      </w:r>
      <w:r w:rsidR="00455739">
        <w:rPr>
          <w:rFonts w:ascii="ＭＳ 明朝" w:hAnsi="ＭＳ 明朝" w:hint="eastAsia"/>
        </w:rPr>
        <w:t>125</w:t>
      </w:r>
      <w:r w:rsidR="00860814">
        <w:rPr>
          <w:rFonts w:ascii="ＭＳ 明朝" w:hAnsi="ＭＳ 明朝" w:hint="eastAsia"/>
        </w:rPr>
        <w:t xml:space="preserve"> </w:t>
      </w:r>
      <w:r w:rsidRPr="00CC53C2">
        <w:rPr>
          <w:rFonts w:ascii="ＭＳ 明朝" w:hAnsi="ＭＳ 明朝"/>
        </w:rPr>
        <w:t>g/kgを1日4回（1.25</w:t>
      </w:r>
      <w:r w:rsidR="00860814">
        <w:rPr>
          <w:rFonts w:ascii="ＭＳ 明朝" w:hAnsi="ＭＳ 明朝" w:hint="eastAsia"/>
        </w:rPr>
        <w:t xml:space="preserve"> </w:t>
      </w:r>
      <w:r w:rsidRPr="00CC53C2">
        <w:rPr>
          <w:rFonts w:ascii="ＭＳ 明朝" w:hAnsi="ＭＳ 明朝"/>
        </w:rPr>
        <w:t>g/kg/日）、食品</w:t>
      </w:r>
      <w:r w:rsidR="00A47D84">
        <w:rPr>
          <w:rFonts w:ascii="ＭＳ 明朝" w:hAnsi="ＭＳ 明朝" w:hint="eastAsia"/>
        </w:rPr>
        <w:t>又は飲料と</w:t>
      </w:r>
      <w:r w:rsidR="00301875">
        <w:rPr>
          <w:rFonts w:ascii="ＭＳ 明朝" w:hAnsi="ＭＳ 明朝"/>
        </w:rPr>
        <w:t>混合して</w:t>
      </w:r>
      <w:r w:rsidRPr="00CC53C2">
        <w:rPr>
          <w:rFonts w:ascii="ＭＳ 明朝" w:hAnsi="ＭＳ 明朝"/>
        </w:rPr>
        <w:t>経口投与</w:t>
      </w:r>
      <w:r w:rsidRPr="00CC53C2">
        <w:rPr>
          <w:rFonts w:ascii="ＭＳ 明朝" w:hAnsi="ＭＳ 明朝"/>
        </w:rPr>
        <w:lastRenderedPageBreak/>
        <w:t>し、</w:t>
      </w:r>
      <w:r w:rsidR="008B6AD9">
        <w:rPr>
          <w:rFonts w:ascii="ＭＳ 明朝" w:hAnsi="ＭＳ 明朝" w:hint="eastAsia"/>
        </w:rPr>
        <w:t>2</w:t>
      </w:r>
      <w:r w:rsidRPr="00CC53C2">
        <w:rPr>
          <w:rFonts w:ascii="ＭＳ 明朝" w:hAnsi="ＭＳ 明朝"/>
        </w:rPr>
        <w:t>日間継続したとき、血漿中トリヘプタノイン濃度はほとんどの検体で定量限界未満であったため、</w:t>
      </w:r>
      <w:r w:rsidR="004D591F">
        <w:rPr>
          <w:rFonts w:ascii="ＭＳ 明朝" w:hAnsi="ＭＳ 明朝"/>
        </w:rPr>
        <w:t>トリヘプタノイン</w:t>
      </w:r>
      <w:r w:rsidRPr="00CC53C2">
        <w:rPr>
          <w:rFonts w:ascii="ＭＳ 明朝" w:hAnsi="ＭＳ 明朝"/>
        </w:rPr>
        <w:t>のさらなる</w:t>
      </w:r>
      <w:r w:rsidR="0003308E">
        <w:rPr>
          <w:rFonts w:ascii="ＭＳ 明朝" w:hAnsi="ＭＳ 明朝"/>
        </w:rPr>
        <w:t>薬物動態</w:t>
      </w:r>
      <w:r w:rsidRPr="00CC53C2">
        <w:rPr>
          <w:rFonts w:ascii="ＭＳ 明朝" w:hAnsi="ＭＳ 明朝"/>
        </w:rPr>
        <w:t>評価は実施しなかった。トリヘプタノインの主要活性代謝物であるヘプタン酸の薬物動態パラメータは以下の</w:t>
      </w:r>
      <w:r w:rsidR="00B720D0">
        <w:rPr>
          <w:rFonts w:ascii="ＭＳ 明朝" w:hAnsi="ＭＳ 明朝" w:hint="eastAsia"/>
        </w:rPr>
        <w:t>とおり</w:t>
      </w:r>
      <w:r w:rsidRPr="00CC53C2">
        <w:rPr>
          <w:rFonts w:ascii="ＭＳ 明朝" w:hAnsi="ＭＳ 明朝"/>
        </w:rPr>
        <w:t>であった。</w:t>
      </w:r>
    </w:p>
    <w:p w14:paraId="4FF6BE73" w14:textId="77777777" w:rsidR="00CC53C2" w:rsidRDefault="00CC53C2" w:rsidP="002E2ECB">
      <w:pPr>
        <w:spacing w:line="0" w:lineRule="atLeast"/>
        <w:ind w:leftChars="100" w:left="210"/>
        <w:rPr>
          <w:rFonts w:ascii="ＭＳ 明朝" w:hAnsi="ＭＳ 明朝"/>
        </w:rPr>
      </w:pPr>
    </w:p>
    <w:p w14:paraId="3DF00370" w14:textId="23513D57" w:rsidR="00CC53C2" w:rsidRPr="00997E76" w:rsidRDefault="00CC53C2" w:rsidP="00CC53C2">
      <w:pPr>
        <w:spacing w:line="0" w:lineRule="atLeast"/>
        <w:ind w:leftChars="100" w:left="210"/>
        <w:jc w:val="left"/>
        <w:rPr>
          <w:rFonts w:ascii="ＭＳ ゴシック" w:eastAsia="ＭＳ ゴシック" w:hAnsi="ＭＳ ゴシック"/>
        </w:rPr>
      </w:pPr>
      <w:r w:rsidRPr="00997E76">
        <w:rPr>
          <w:rFonts w:ascii="ＭＳ ゴシック" w:eastAsia="ＭＳ ゴシック" w:hAnsi="ＭＳ ゴシック" w:hint="eastAsia"/>
        </w:rPr>
        <w:t>健康成人に本剤を反復投与したときのヘプタン酸の薬物動態パラメータ</w:t>
      </w:r>
    </w:p>
    <w:tbl>
      <w:tblPr>
        <w:tblStyle w:val="a3"/>
        <w:tblW w:w="9424" w:type="dxa"/>
        <w:tblInd w:w="210" w:type="dxa"/>
        <w:tblLook w:val="04A0" w:firstRow="1" w:lastRow="0" w:firstColumn="1" w:lastColumn="0" w:noHBand="0" w:noVBand="1"/>
      </w:tblPr>
      <w:tblGrid>
        <w:gridCol w:w="1770"/>
        <w:gridCol w:w="1559"/>
        <w:gridCol w:w="2126"/>
        <w:gridCol w:w="2268"/>
        <w:gridCol w:w="1701"/>
      </w:tblGrid>
      <w:tr w:rsidR="00CC53C2" w:rsidRPr="00D96802" w14:paraId="55C1C591" w14:textId="77777777" w:rsidTr="00CC53C2">
        <w:trPr>
          <w:trHeight w:val="273"/>
        </w:trPr>
        <w:tc>
          <w:tcPr>
            <w:tcW w:w="9424" w:type="dxa"/>
            <w:gridSpan w:val="5"/>
            <w:shd w:val="clear" w:color="auto" w:fill="D9D9D9" w:themeFill="background1" w:themeFillShade="D9"/>
            <w:vAlign w:val="center"/>
          </w:tcPr>
          <w:p w14:paraId="2F471A1E" w14:textId="0C0A3FB7" w:rsidR="00CC53C2" w:rsidRPr="00D96802" w:rsidRDefault="002E45EC" w:rsidP="00CC53C2">
            <w:pPr>
              <w:spacing w:line="0" w:lineRule="atLeast"/>
              <w:jc w:val="center"/>
              <w:rPr>
                <w:rFonts w:ascii="ＭＳ 明朝" w:hAnsi="ＭＳ 明朝"/>
                <w:sz w:val="18"/>
                <w:szCs w:val="20"/>
              </w:rPr>
            </w:pPr>
            <w:r>
              <w:rPr>
                <w:rFonts w:ascii="ＭＳ 明朝" w:hAnsi="ＭＳ 明朝" w:hint="eastAsia"/>
                <w:sz w:val="18"/>
                <w:szCs w:val="20"/>
              </w:rPr>
              <w:t>本剤</w:t>
            </w:r>
            <w:r w:rsidR="00CC53C2" w:rsidRPr="00D96802">
              <w:rPr>
                <w:rFonts w:ascii="ＭＳ 明朝" w:hAnsi="ＭＳ 明朝" w:hint="eastAsia"/>
                <w:sz w:val="18"/>
                <w:szCs w:val="20"/>
              </w:rPr>
              <w:t>投与群（</w:t>
            </w:r>
            <w:r w:rsidR="00E37591">
              <w:rPr>
                <w:rFonts w:ascii="ＭＳ 明朝" w:hAnsi="ＭＳ 明朝"/>
                <w:sz w:val="18"/>
                <w:szCs w:val="20"/>
              </w:rPr>
              <w:t>N=</w:t>
            </w:r>
            <w:r w:rsidR="00CC53C2" w:rsidRPr="00D96802">
              <w:rPr>
                <w:rFonts w:ascii="ＭＳ 明朝" w:hAnsi="ＭＳ 明朝"/>
                <w:sz w:val="18"/>
                <w:szCs w:val="20"/>
              </w:rPr>
              <w:t>13）</w:t>
            </w:r>
          </w:p>
        </w:tc>
      </w:tr>
      <w:tr w:rsidR="00D96802" w:rsidRPr="00D96802" w14:paraId="7C6042BE" w14:textId="77777777" w:rsidTr="002E45EC">
        <w:trPr>
          <w:trHeight w:val="531"/>
        </w:trPr>
        <w:tc>
          <w:tcPr>
            <w:tcW w:w="1770" w:type="dxa"/>
            <w:shd w:val="clear" w:color="auto" w:fill="D9D9D9" w:themeFill="background1" w:themeFillShade="D9"/>
            <w:vAlign w:val="center"/>
            <w:hideMark/>
          </w:tcPr>
          <w:p w14:paraId="76145F9D" w14:textId="77777777" w:rsidR="00CC53C2" w:rsidRPr="00CC53C2" w:rsidRDefault="00CC53C2" w:rsidP="00CC53C2">
            <w:pPr>
              <w:spacing w:line="0" w:lineRule="atLeast"/>
              <w:jc w:val="center"/>
              <w:rPr>
                <w:rFonts w:ascii="ＭＳ 明朝" w:hAnsi="ＭＳ 明朝"/>
                <w:sz w:val="18"/>
                <w:szCs w:val="20"/>
              </w:rPr>
            </w:pPr>
            <w:r w:rsidRPr="00CC53C2">
              <w:rPr>
                <w:rFonts w:ascii="ＭＳ 明朝" w:hAnsi="ＭＳ 明朝" w:hint="eastAsia"/>
                <w:sz w:val="18"/>
                <w:szCs w:val="20"/>
              </w:rPr>
              <w:t>C</w:t>
            </w:r>
            <w:r w:rsidRPr="00CC53C2">
              <w:rPr>
                <w:rFonts w:ascii="ＭＳ 明朝" w:hAnsi="ＭＳ 明朝" w:hint="eastAsia"/>
                <w:sz w:val="18"/>
                <w:szCs w:val="20"/>
                <w:vertAlign w:val="subscript"/>
              </w:rPr>
              <w:t>max</w:t>
            </w:r>
          </w:p>
          <w:p w14:paraId="06A502E6" w14:textId="72DFBDA3" w:rsidR="00CC53C2" w:rsidRPr="00CC53C2" w:rsidRDefault="00CC53C2" w:rsidP="00CC53C2">
            <w:pPr>
              <w:spacing w:line="0" w:lineRule="atLeast"/>
              <w:jc w:val="center"/>
              <w:rPr>
                <w:rFonts w:ascii="ＭＳ 明朝" w:hAnsi="ＭＳ 明朝"/>
                <w:sz w:val="18"/>
                <w:szCs w:val="20"/>
              </w:rPr>
            </w:pPr>
            <w:r w:rsidRPr="00CC53C2">
              <w:rPr>
                <w:rFonts w:ascii="ＭＳ 明朝" w:hAnsi="ＭＳ 明朝" w:hint="eastAsia"/>
                <w:sz w:val="18"/>
                <w:szCs w:val="20"/>
              </w:rPr>
              <w:t>（</w:t>
            </w:r>
            <w:r w:rsidRPr="00CC53C2">
              <w:rPr>
                <w:rFonts w:ascii="ＭＳ 明朝" w:hAnsi="ＭＳ 明朝" w:hint="eastAsia"/>
                <w:sz w:val="18"/>
                <w:szCs w:val="20"/>
                <w:lang w:val="el-GR"/>
              </w:rPr>
              <w:t>μ</w:t>
            </w:r>
            <w:r w:rsidRPr="00CC53C2">
              <w:rPr>
                <w:rFonts w:ascii="ＭＳ 明朝" w:hAnsi="ＭＳ 明朝" w:hint="eastAsia"/>
                <w:sz w:val="18"/>
                <w:szCs w:val="20"/>
              </w:rPr>
              <w:t>mol/L）</w:t>
            </w:r>
            <w:r w:rsidR="00521C9D" w:rsidRPr="00407FCC">
              <w:rPr>
                <w:rFonts w:ascii="ＭＳ 明朝" w:hAnsi="ＭＳ 明朝" w:hint="eastAsia"/>
                <w:sz w:val="18"/>
                <w:szCs w:val="20"/>
                <w:vertAlign w:val="superscript"/>
              </w:rPr>
              <w:t>a</w:t>
            </w:r>
          </w:p>
        </w:tc>
        <w:tc>
          <w:tcPr>
            <w:tcW w:w="1559" w:type="dxa"/>
            <w:shd w:val="clear" w:color="auto" w:fill="D9D9D9" w:themeFill="background1" w:themeFillShade="D9"/>
            <w:vAlign w:val="center"/>
            <w:hideMark/>
          </w:tcPr>
          <w:p w14:paraId="036CE496" w14:textId="6F688A0A" w:rsidR="00CC53C2" w:rsidRPr="00CC53C2" w:rsidRDefault="00455739" w:rsidP="00CC53C2">
            <w:pPr>
              <w:spacing w:line="0" w:lineRule="atLeast"/>
              <w:jc w:val="center"/>
              <w:rPr>
                <w:rFonts w:ascii="ＭＳ 明朝" w:hAnsi="ＭＳ 明朝"/>
                <w:sz w:val="18"/>
                <w:szCs w:val="20"/>
              </w:rPr>
            </w:pPr>
            <w:r>
              <w:rPr>
                <w:rFonts w:ascii="ＭＳ 明朝" w:hAnsi="ＭＳ 明朝" w:hint="eastAsia"/>
                <w:sz w:val="18"/>
                <w:szCs w:val="20"/>
              </w:rPr>
              <w:t>t</w:t>
            </w:r>
            <w:r w:rsidR="00CC53C2" w:rsidRPr="00CC53C2">
              <w:rPr>
                <w:rFonts w:ascii="ＭＳ 明朝" w:hAnsi="ＭＳ 明朝" w:hint="eastAsia"/>
                <w:sz w:val="18"/>
                <w:szCs w:val="20"/>
                <w:vertAlign w:val="subscript"/>
              </w:rPr>
              <w:t>max</w:t>
            </w:r>
          </w:p>
          <w:p w14:paraId="0389F65C" w14:textId="2AE2B53F" w:rsidR="00CC53C2" w:rsidRPr="00CC53C2" w:rsidRDefault="00CC53C2" w:rsidP="00CC53C2">
            <w:pPr>
              <w:spacing w:line="0" w:lineRule="atLeast"/>
              <w:jc w:val="center"/>
              <w:rPr>
                <w:rFonts w:ascii="ＭＳ 明朝" w:hAnsi="ＭＳ 明朝"/>
                <w:sz w:val="18"/>
                <w:szCs w:val="20"/>
              </w:rPr>
            </w:pPr>
            <w:r w:rsidRPr="00CC53C2">
              <w:rPr>
                <w:rFonts w:ascii="ＭＳ 明朝" w:hAnsi="ＭＳ 明朝" w:hint="eastAsia"/>
                <w:sz w:val="18"/>
                <w:szCs w:val="20"/>
              </w:rPr>
              <w:t>（h）</w:t>
            </w:r>
            <w:r w:rsidR="00521C9D" w:rsidRPr="00407FCC">
              <w:rPr>
                <w:rFonts w:ascii="ＭＳ 明朝" w:hAnsi="ＭＳ 明朝" w:hint="eastAsia"/>
                <w:sz w:val="18"/>
                <w:szCs w:val="20"/>
                <w:vertAlign w:val="superscript"/>
              </w:rPr>
              <w:t>b</w:t>
            </w:r>
          </w:p>
        </w:tc>
        <w:tc>
          <w:tcPr>
            <w:tcW w:w="2126" w:type="dxa"/>
            <w:shd w:val="clear" w:color="auto" w:fill="D9D9D9" w:themeFill="background1" w:themeFillShade="D9"/>
            <w:vAlign w:val="center"/>
            <w:hideMark/>
          </w:tcPr>
          <w:p w14:paraId="388F8F93" w14:textId="55C45B03" w:rsidR="00CC53C2" w:rsidRPr="00D96802" w:rsidRDefault="00CC53C2" w:rsidP="00CC53C2">
            <w:pPr>
              <w:spacing w:line="0" w:lineRule="atLeast"/>
              <w:jc w:val="center"/>
              <w:rPr>
                <w:rFonts w:ascii="ＭＳ 明朝" w:hAnsi="ＭＳ 明朝"/>
                <w:sz w:val="18"/>
                <w:szCs w:val="20"/>
              </w:rPr>
            </w:pPr>
            <w:r w:rsidRPr="00CC53C2">
              <w:rPr>
                <w:rFonts w:ascii="ＭＳ 明朝" w:hAnsi="ＭＳ 明朝" w:hint="eastAsia"/>
                <w:sz w:val="18"/>
                <w:szCs w:val="20"/>
              </w:rPr>
              <w:t>最初のピーク時の濃度</w:t>
            </w:r>
          </w:p>
          <w:p w14:paraId="0C0A138B" w14:textId="3DD52330" w:rsidR="00CC53C2" w:rsidRPr="00CC53C2" w:rsidRDefault="00CC53C2" w:rsidP="00CC53C2">
            <w:pPr>
              <w:spacing w:line="0" w:lineRule="atLeast"/>
              <w:jc w:val="center"/>
              <w:rPr>
                <w:rFonts w:ascii="ＭＳ 明朝" w:hAnsi="ＭＳ 明朝"/>
                <w:sz w:val="18"/>
                <w:szCs w:val="20"/>
              </w:rPr>
            </w:pPr>
            <w:r w:rsidRPr="00CC53C2">
              <w:rPr>
                <w:rFonts w:ascii="ＭＳ 明朝" w:hAnsi="ＭＳ 明朝" w:hint="eastAsia"/>
                <w:sz w:val="18"/>
                <w:szCs w:val="20"/>
              </w:rPr>
              <w:t>（</w:t>
            </w:r>
            <w:r w:rsidRPr="00CC53C2">
              <w:rPr>
                <w:rFonts w:ascii="ＭＳ 明朝" w:hAnsi="ＭＳ 明朝" w:hint="eastAsia"/>
                <w:sz w:val="18"/>
                <w:szCs w:val="20"/>
                <w:lang w:val="el-GR"/>
              </w:rPr>
              <w:t>μ</w:t>
            </w:r>
            <w:r w:rsidRPr="00CC53C2">
              <w:rPr>
                <w:rFonts w:ascii="ＭＳ 明朝" w:hAnsi="ＭＳ 明朝" w:hint="eastAsia"/>
                <w:sz w:val="18"/>
                <w:szCs w:val="20"/>
              </w:rPr>
              <w:t>mol/L）</w:t>
            </w:r>
            <w:r w:rsidR="00521C9D" w:rsidRPr="00407FCC">
              <w:rPr>
                <w:rFonts w:ascii="ＭＳ 明朝" w:hAnsi="ＭＳ 明朝" w:hint="eastAsia"/>
                <w:sz w:val="18"/>
                <w:szCs w:val="20"/>
                <w:vertAlign w:val="superscript"/>
              </w:rPr>
              <w:t>a</w:t>
            </w:r>
          </w:p>
        </w:tc>
        <w:tc>
          <w:tcPr>
            <w:tcW w:w="2268" w:type="dxa"/>
            <w:shd w:val="clear" w:color="auto" w:fill="D9D9D9" w:themeFill="background1" w:themeFillShade="D9"/>
            <w:vAlign w:val="center"/>
            <w:hideMark/>
          </w:tcPr>
          <w:p w14:paraId="7EF92FA0" w14:textId="68E475B4" w:rsidR="00CC53C2" w:rsidRPr="00D96802" w:rsidRDefault="00CC53C2" w:rsidP="00CC53C2">
            <w:pPr>
              <w:spacing w:line="0" w:lineRule="atLeast"/>
              <w:jc w:val="center"/>
              <w:rPr>
                <w:rFonts w:ascii="ＭＳ 明朝" w:hAnsi="ＭＳ 明朝"/>
                <w:sz w:val="18"/>
                <w:szCs w:val="20"/>
              </w:rPr>
            </w:pPr>
            <w:r w:rsidRPr="00CC53C2">
              <w:rPr>
                <w:rFonts w:ascii="ＭＳ 明朝" w:hAnsi="ＭＳ 明朝" w:hint="eastAsia"/>
                <w:sz w:val="18"/>
                <w:szCs w:val="20"/>
              </w:rPr>
              <w:t>最初のピークまでの時間</w:t>
            </w:r>
          </w:p>
          <w:p w14:paraId="02684BFA" w14:textId="2326FF01" w:rsidR="00CC53C2" w:rsidRPr="00CC53C2" w:rsidRDefault="00CC53C2" w:rsidP="00CC53C2">
            <w:pPr>
              <w:spacing w:line="0" w:lineRule="atLeast"/>
              <w:jc w:val="center"/>
              <w:rPr>
                <w:rFonts w:ascii="ＭＳ 明朝" w:hAnsi="ＭＳ 明朝"/>
                <w:sz w:val="18"/>
                <w:szCs w:val="20"/>
              </w:rPr>
            </w:pPr>
            <w:r w:rsidRPr="00CC53C2">
              <w:rPr>
                <w:rFonts w:ascii="ＭＳ 明朝" w:hAnsi="ＭＳ 明朝" w:hint="eastAsia"/>
                <w:sz w:val="18"/>
                <w:szCs w:val="20"/>
              </w:rPr>
              <w:t>（h）</w:t>
            </w:r>
            <w:r w:rsidR="00521C9D" w:rsidRPr="00407FCC">
              <w:rPr>
                <w:rFonts w:ascii="ＭＳ 明朝" w:hAnsi="ＭＳ 明朝" w:hint="eastAsia"/>
                <w:sz w:val="18"/>
                <w:szCs w:val="20"/>
                <w:vertAlign w:val="superscript"/>
              </w:rPr>
              <w:t>b</w:t>
            </w:r>
          </w:p>
        </w:tc>
        <w:tc>
          <w:tcPr>
            <w:tcW w:w="1701" w:type="dxa"/>
            <w:shd w:val="clear" w:color="auto" w:fill="D9D9D9" w:themeFill="background1" w:themeFillShade="D9"/>
            <w:vAlign w:val="center"/>
            <w:hideMark/>
          </w:tcPr>
          <w:p w14:paraId="76376519" w14:textId="621C8FAA" w:rsidR="00CC53C2" w:rsidRPr="00CC53C2" w:rsidRDefault="00CC53C2" w:rsidP="00CC53C2">
            <w:pPr>
              <w:spacing w:line="0" w:lineRule="atLeast"/>
              <w:jc w:val="center"/>
              <w:rPr>
                <w:rFonts w:ascii="ＭＳ 明朝" w:hAnsi="ＭＳ 明朝"/>
                <w:sz w:val="18"/>
                <w:szCs w:val="20"/>
              </w:rPr>
            </w:pPr>
            <w:r w:rsidRPr="00CC53C2">
              <w:rPr>
                <w:rFonts w:ascii="ＭＳ 明朝" w:hAnsi="ＭＳ 明朝" w:hint="eastAsia"/>
                <w:sz w:val="18"/>
                <w:szCs w:val="20"/>
              </w:rPr>
              <w:t>AUC</w:t>
            </w:r>
            <w:r w:rsidRPr="00CC53C2">
              <w:rPr>
                <w:rFonts w:ascii="ＭＳ 明朝" w:hAnsi="ＭＳ 明朝" w:hint="eastAsia"/>
                <w:sz w:val="18"/>
                <w:szCs w:val="20"/>
                <w:vertAlign w:val="subscript"/>
              </w:rPr>
              <w:t>0-8</w:t>
            </w:r>
            <w:r w:rsidR="00DD701D">
              <w:rPr>
                <w:rFonts w:ascii="ＭＳ 明朝" w:hAnsi="ＭＳ 明朝" w:hint="eastAsia"/>
                <w:sz w:val="18"/>
                <w:szCs w:val="20"/>
                <w:vertAlign w:val="subscript"/>
              </w:rPr>
              <w:t>h</w:t>
            </w:r>
          </w:p>
          <w:p w14:paraId="462E6187" w14:textId="6C58EE84" w:rsidR="00CC53C2" w:rsidRPr="00CC53C2" w:rsidRDefault="00CC53C2" w:rsidP="00CC53C2">
            <w:pPr>
              <w:spacing w:line="0" w:lineRule="atLeast"/>
              <w:jc w:val="center"/>
              <w:rPr>
                <w:rFonts w:ascii="ＭＳ 明朝" w:hAnsi="ＭＳ 明朝"/>
                <w:sz w:val="18"/>
                <w:szCs w:val="20"/>
              </w:rPr>
            </w:pPr>
            <w:r w:rsidRPr="00CC53C2">
              <w:rPr>
                <w:rFonts w:ascii="ＭＳ 明朝" w:hAnsi="ＭＳ 明朝" w:hint="eastAsia"/>
                <w:sz w:val="18"/>
                <w:szCs w:val="20"/>
              </w:rPr>
              <w:t>（</w:t>
            </w:r>
            <w:r w:rsidRPr="00CC53C2">
              <w:rPr>
                <w:rFonts w:ascii="ＭＳ 明朝" w:hAnsi="ＭＳ 明朝" w:hint="eastAsia"/>
                <w:sz w:val="18"/>
                <w:szCs w:val="20"/>
                <w:lang w:val="el-GR"/>
              </w:rPr>
              <w:t>μ</w:t>
            </w:r>
            <w:r w:rsidRPr="00CC53C2">
              <w:rPr>
                <w:rFonts w:ascii="ＭＳ 明朝" w:hAnsi="ＭＳ 明朝" w:hint="eastAsia"/>
                <w:sz w:val="18"/>
                <w:szCs w:val="20"/>
              </w:rPr>
              <w:t>mol・hr/L）</w:t>
            </w:r>
            <w:r w:rsidR="00521C9D" w:rsidRPr="00407FCC">
              <w:rPr>
                <w:rFonts w:ascii="ＭＳ 明朝" w:hAnsi="ＭＳ 明朝" w:hint="eastAsia"/>
                <w:sz w:val="18"/>
                <w:szCs w:val="20"/>
                <w:vertAlign w:val="superscript"/>
              </w:rPr>
              <w:t>a</w:t>
            </w:r>
          </w:p>
        </w:tc>
      </w:tr>
      <w:tr w:rsidR="00D96802" w:rsidRPr="00CC53C2" w14:paraId="17CFE7FD" w14:textId="77777777" w:rsidTr="002E45EC">
        <w:trPr>
          <w:trHeight w:val="273"/>
        </w:trPr>
        <w:tc>
          <w:tcPr>
            <w:tcW w:w="1770" w:type="dxa"/>
            <w:hideMark/>
          </w:tcPr>
          <w:p w14:paraId="13ED76E6" w14:textId="77777777" w:rsidR="00CC53C2" w:rsidRPr="00CC53C2" w:rsidRDefault="00CC53C2" w:rsidP="00CC53C2">
            <w:pPr>
              <w:spacing w:line="0" w:lineRule="atLeast"/>
              <w:jc w:val="center"/>
              <w:rPr>
                <w:rFonts w:ascii="ＭＳ 明朝" w:hAnsi="ＭＳ 明朝"/>
                <w:sz w:val="18"/>
                <w:szCs w:val="20"/>
              </w:rPr>
            </w:pPr>
            <w:r w:rsidRPr="00CC53C2">
              <w:rPr>
                <w:rFonts w:ascii="ＭＳ 明朝" w:hAnsi="ＭＳ 明朝" w:hint="eastAsia"/>
                <w:sz w:val="18"/>
                <w:szCs w:val="20"/>
              </w:rPr>
              <w:t>319.9±164</w:t>
            </w:r>
          </w:p>
        </w:tc>
        <w:tc>
          <w:tcPr>
            <w:tcW w:w="1559" w:type="dxa"/>
            <w:hideMark/>
          </w:tcPr>
          <w:p w14:paraId="17F72368" w14:textId="30BD7D76" w:rsidR="00CC53C2" w:rsidRPr="00CC53C2" w:rsidRDefault="00521C9D" w:rsidP="00CC53C2">
            <w:pPr>
              <w:spacing w:line="0" w:lineRule="atLeast"/>
              <w:jc w:val="center"/>
              <w:rPr>
                <w:rFonts w:ascii="ＭＳ 明朝" w:hAnsi="ＭＳ 明朝"/>
                <w:sz w:val="18"/>
                <w:szCs w:val="20"/>
              </w:rPr>
            </w:pPr>
            <w:r>
              <w:rPr>
                <w:rFonts w:ascii="ＭＳ 明朝" w:hAnsi="ＭＳ 明朝" w:hint="eastAsia"/>
                <w:sz w:val="18"/>
                <w:szCs w:val="20"/>
              </w:rPr>
              <w:t>1.4</w:t>
            </w:r>
            <w:r w:rsidR="00455739">
              <w:rPr>
                <w:rFonts w:ascii="ＭＳ 明朝" w:hAnsi="ＭＳ 明朝" w:hint="eastAsia"/>
                <w:sz w:val="18"/>
                <w:szCs w:val="20"/>
              </w:rPr>
              <w:t>0</w:t>
            </w:r>
            <w:r>
              <w:rPr>
                <w:rFonts w:ascii="ＭＳ 明朝" w:hAnsi="ＭＳ 明朝" w:hint="eastAsia"/>
                <w:sz w:val="18"/>
                <w:szCs w:val="20"/>
              </w:rPr>
              <w:t>（0.00,8.4</w:t>
            </w:r>
            <w:r w:rsidR="00455739">
              <w:rPr>
                <w:rFonts w:ascii="ＭＳ 明朝" w:hAnsi="ＭＳ 明朝" w:hint="eastAsia"/>
                <w:sz w:val="18"/>
                <w:szCs w:val="20"/>
              </w:rPr>
              <w:t>0</w:t>
            </w:r>
            <w:r>
              <w:rPr>
                <w:rFonts w:ascii="ＭＳ 明朝" w:hAnsi="ＭＳ 明朝" w:hint="eastAsia"/>
                <w:sz w:val="18"/>
                <w:szCs w:val="20"/>
              </w:rPr>
              <w:t>）</w:t>
            </w:r>
          </w:p>
        </w:tc>
        <w:tc>
          <w:tcPr>
            <w:tcW w:w="2126" w:type="dxa"/>
            <w:hideMark/>
          </w:tcPr>
          <w:p w14:paraId="7F161C0D" w14:textId="77777777" w:rsidR="00CC53C2" w:rsidRPr="00CC53C2" w:rsidRDefault="00CC53C2" w:rsidP="00CC53C2">
            <w:pPr>
              <w:spacing w:line="0" w:lineRule="atLeast"/>
              <w:jc w:val="center"/>
              <w:rPr>
                <w:rFonts w:ascii="ＭＳ 明朝" w:hAnsi="ＭＳ 明朝"/>
                <w:sz w:val="18"/>
                <w:szCs w:val="20"/>
              </w:rPr>
            </w:pPr>
            <w:r w:rsidRPr="00CC53C2">
              <w:rPr>
                <w:rFonts w:ascii="ＭＳ 明朝" w:hAnsi="ＭＳ 明朝" w:hint="eastAsia"/>
                <w:sz w:val="18"/>
                <w:szCs w:val="20"/>
              </w:rPr>
              <w:t>240±174</w:t>
            </w:r>
          </w:p>
        </w:tc>
        <w:tc>
          <w:tcPr>
            <w:tcW w:w="2268" w:type="dxa"/>
            <w:hideMark/>
          </w:tcPr>
          <w:p w14:paraId="2D0ED3C8" w14:textId="77777777" w:rsidR="00521C9D" w:rsidRDefault="00521C9D" w:rsidP="00CC53C2">
            <w:pPr>
              <w:spacing w:line="0" w:lineRule="atLeast"/>
              <w:jc w:val="center"/>
              <w:rPr>
                <w:rFonts w:ascii="ＭＳ 明朝" w:hAnsi="ＭＳ 明朝"/>
                <w:sz w:val="18"/>
                <w:szCs w:val="20"/>
              </w:rPr>
            </w:pPr>
            <w:r>
              <w:rPr>
                <w:rFonts w:ascii="ＭＳ 明朝" w:hAnsi="ＭＳ 明朝" w:hint="eastAsia"/>
                <w:sz w:val="18"/>
                <w:szCs w:val="20"/>
              </w:rPr>
              <w:t>1.17</w:t>
            </w:r>
          </w:p>
          <w:p w14:paraId="0E3F25AC" w14:textId="74C82679" w:rsidR="00CC53C2" w:rsidRPr="00CC53C2" w:rsidRDefault="00521C9D" w:rsidP="00CC53C2">
            <w:pPr>
              <w:spacing w:line="0" w:lineRule="atLeast"/>
              <w:jc w:val="center"/>
              <w:rPr>
                <w:rFonts w:ascii="ＭＳ 明朝" w:hAnsi="ＭＳ 明朝"/>
                <w:sz w:val="18"/>
                <w:szCs w:val="20"/>
              </w:rPr>
            </w:pPr>
            <w:r>
              <w:rPr>
                <w:rFonts w:ascii="ＭＳ 明朝" w:hAnsi="ＭＳ 明朝" w:hint="eastAsia"/>
                <w:sz w:val="18"/>
                <w:szCs w:val="20"/>
              </w:rPr>
              <w:t>（0.00,2.42）</w:t>
            </w:r>
          </w:p>
        </w:tc>
        <w:tc>
          <w:tcPr>
            <w:tcW w:w="1701" w:type="dxa"/>
            <w:hideMark/>
          </w:tcPr>
          <w:p w14:paraId="2794F035" w14:textId="77777777" w:rsidR="00CC53C2" w:rsidRPr="00CC53C2" w:rsidRDefault="00CC53C2" w:rsidP="00CC53C2">
            <w:pPr>
              <w:spacing w:line="0" w:lineRule="atLeast"/>
              <w:jc w:val="center"/>
              <w:rPr>
                <w:rFonts w:ascii="ＭＳ 明朝" w:hAnsi="ＭＳ 明朝"/>
                <w:sz w:val="18"/>
                <w:szCs w:val="20"/>
              </w:rPr>
            </w:pPr>
            <w:r w:rsidRPr="00CC53C2">
              <w:rPr>
                <w:rFonts w:ascii="ＭＳ 明朝" w:hAnsi="ＭＳ 明朝" w:hint="eastAsia"/>
                <w:sz w:val="18"/>
                <w:szCs w:val="20"/>
              </w:rPr>
              <w:t>789.8±346</w:t>
            </w:r>
          </w:p>
        </w:tc>
      </w:tr>
    </w:tbl>
    <w:p w14:paraId="65E05EF3" w14:textId="77777777" w:rsidR="00521C9D" w:rsidRDefault="00521C9D" w:rsidP="00521C9D">
      <w:pPr>
        <w:spacing w:line="0" w:lineRule="atLeast"/>
        <w:ind w:leftChars="100" w:left="210"/>
        <w:jc w:val="left"/>
        <w:rPr>
          <w:rFonts w:ascii="ＭＳ 明朝" w:hAnsi="ＭＳ 明朝"/>
          <w:sz w:val="18"/>
          <w:szCs w:val="20"/>
        </w:rPr>
      </w:pPr>
      <w:r w:rsidRPr="00BF09C4">
        <w:rPr>
          <w:rFonts w:ascii="ＭＳ 明朝" w:hAnsi="ＭＳ 明朝"/>
          <w:sz w:val="18"/>
          <w:szCs w:val="20"/>
        </w:rPr>
        <w:t>a：</w:t>
      </w:r>
      <w:r w:rsidRPr="00D5137F">
        <w:rPr>
          <w:rFonts w:ascii="ＭＳ 明朝" w:hAnsi="ＭＳ 明朝" w:hint="eastAsia"/>
          <w:sz w:val="18"/>
          <w:szCs w:val="20"/>
        </w:rPr>
        <w:t>平均値±標準偏差</w:t>
      </w:r>
    </w:p>
    <w:p w14:paraId="6BA78B62" w14:textId="77777777" w:rsidR="00521C9D" w:rsidRPr="0022531B" w:rsidRDefault="00521C9D" w:rsidP="00521C9D">
      <w:pPr>
        <w:spacing w:line="0" w:lineRule="atLeast"/>
        <w:ind w:leftChars="100" w:left="210"/>
        <w:jc w:val="left"/>
        <w:rPr>
          <w:rFonts w:ascii="ＭＳ 明朝" w:hAnsi="ＭＳ 明朝"/>
          <w:sz w:val="18"/>
          <w:szCs w:val="20"/>
        </w:rPr>
      </w:pPr>
      <w:r>
        <w:rPr>
          <w:rFonts w:ascii="ＭＳ 明朝" w:hAnsi="ＭＳ 明朝" w:hint="eastAsia"/>
          <w:sz w:val="18"/>
          <w:szCs w:val="20"/>
        </w:rPr>
        <w:t>b</w:t>
      </w:r>
      <w:r w:rsidRPr="00BF09C4">
        <w:rPr>
          <w:rFonts w:ascii="ＭＳ 明朝" w:hAnsi="ＭＳ 明朝"/>
          <w:sz w:val="18"/>
          <w:szCs w:val="20"/>
        </w:rPr>
        <w:t>：中央値（最小値,最大値）</w:t>
      </w:r>
    </w:p>
    <w:p w14:paraId="7DDB010D" w14:textId="55A185AC" w:rsidR="00D96802" w:rsidRPr="00D5137F" w:rsidRDefault="00D96802" w:rsidP="00D96802">
      <w:pPr>
        <w:spacing w:line="0" w:lineRule="atLeast"/>
        <w:ind w:leftChars="100" w:left="210"/>
        <w:rPr>
          <w:rFonts w:ascii="ＭＳ 明朝" w:hAnsi="ＭＳ 明朝"/>
          <w:sz w:val="18"/>
          <w:szCs w:val="20"/>
        </w:rPr>
      </w:pPr>
      <w:r w:rsidRPr="00D5137F">
        <w:rPr>
          <w:rFonts w:ascii="ＭＳ 明朝" w:hAnsi="ＭＳ 明朝"/>
          <w:sz w:val="18"/>
          <w:szCs w:val="20"/>
        </w:rPr>
        <w:t>C</w:t>
      </w:r>
      <w:r w:rsidRPr="00D5137F">
        <w:rPr>
          <w:rFonts w:ascii="ＭＳ 明朝" w:hAnsi="ＭＳ 明朝"/>
          <w:sz w:val="18"/>
          <w:szCs w:val="20"/>
          <w:vertAlign w:val="subscript"/>
        </w:rPr>
        <w:t>max</w:t>
      </w:r>
      <w:r w:rsidRPr="00D5137F">
        <w:rPr>
          <w:rFonts w:ascii="ＭＳ 明朝" w:hAnsi="ＭＳ 明朝"/>
          <w:sz w:val="18"/>
          <w:szCs w:val="20"/>
        </w:rPr>
        <w:t>：最高血中濃度、</w:t>
      </w:r>
      <w:r w:rsidR="00455739">
        <w:rPr>
          <w:rFonts w:ascii="ＭＳ 明朝" w:hAnsi="ＭＳ 明朝" w:hint="eastAsia"/>
          <w:sz w:val="18"/>
          <w:szCs w:val="20"/>
        </w:rPr>
        <w:t>t</w:t>
      </w:r>
      <w:r w:rsidRPr="00D5137F">
        <w:rPr>
          <w:rFonts w:ascii="ＭＳ 明朝" w:hAnsi="ＭＳ 明朝"/>
          <w:sz w:val="18"/>
          <w:szCs w:val="20"/>
          <w:vertAlign w:val="subscript"/>
        </w:rPr>
        <w:t>max</w:t>
      </w:r>
      <w:r w:rsidRPr="00D5137F">
        <w:rPr>
          <w:rFonts w:ascii="ＭＳ 明朝" w:hAnsi="ＭＳ 明朝"/>
          <w:sz w:val="18"/>
          <w:szCs w:val="20"/>
        </w:rPr>
        <w:t>：最高血中濃度到達時間、AUC</w:t>
      </w:r>
      <w:r w:rsidRPr="00D5137F">
        <w:rPr>
          <w:rFonts w:ascii="ＭＳ 明朝" w:hAnsi="ＭＳ 明朝"/>
          <w:sz w:val="18"/>
          <w:szCs w:val="20"/>
          <w:vertAlign w:val="subscript"/>
        </w:rPr>
        <w:t>0-8</w:t>
      </w:r>
      <w:r w:rsidR="00E60EA0" w:rsidRPr="00E60EA0">
        <w:rPr>
          <w:rFonts w:ascii="ＭＳ 明朝" w:hAnsi="ＭＳ 明朝"/>
          <w:sz w:val="18"/>
          <w:szCs w:val="20"/>
          <w:vertAlign w:val="subscript"/>
        </w:rPr>
        <w:t>h</w:t>
      </w:r>
      <w:r w:rsidRPr="00D5137F">
        <w:rPr>
          <w:rFonts w:ascii="ＭＳ 明朝" w:hAnsi="ＭＳ 明朝"/>
          <w:sz w:val="18"/>
          <w:szCs w:val="20"/>
        </w:rPr>
        <w:t>：初回投与後0時間から8時間までの濃度－時間曲線下面積</w:t>
      </w:r>
    </w:p>
    <w:p w14:paraId="202E99B6" w14:textId="77777777" w:rsidR="00CC53C2" w:rsidRDefault="00CC53C2" w:rsidP="002E2ECB">
      <w:pPr>
        <w:spacing w:line="0" w:lineRule="atLeast"/>
        <w:ind w:leftChars="100" w:left="210"/>
        <w:rPr>
          <w:rFonts w:ascii="ＭＳ 明朝" w:hAnsi="ＭＳ 明朝"/>
          <w:highlight w:val="yellow"/>
        </w:rPr>
      </w:pPr>
    </w:p>
    <w:tbl>
      <w:tblPr>
        <w:tblStyle w:val="a3"/>
        <w:tblW w:w="0" w:type="auto"/>
        <w:tblInd w:w="283" w:type="dxa"/>
        <w:tblLook w:val="04A0" w:firstRow="1" w:lastRow="0" w:firstColumn="1" w:lastColumn="0" w:noHBand="0" w:noVBand="1"/>
      </w:tblPr>
      <w:tblGrid>
        <w:gridCol w:w="9345"/>
      </w:tblGrid>
      <w:tr w:rsidR="00AC2DFA" w:rsidRPr="00033491" w14:paraId="2FB73509" w14:textId="77777777" w:rsidTr="00AC2DFA">
        <w:tc>
          <w:tcPr>
            <w:tcW w:w="9345" w:type="dxa"/>
          </w:tcPr>
          <w:p w14:paraId="6314CADC" w14:textId="18E70557" w:rsidR="00AC2DFA" w:rsidRPr="00033491" w:rsidRDefault="00AC2DFA" w:rsidP="0017080C">
            <w:pPr>
              <w:rPr>
                <w:rFonts w:ascii="ＭＳ 明朝" w:hAnsi="ＭＳ 明朝"/>
                <w:sz w:val="18"/>
                <w:szCs w:val="20"/>
                <w:highlight w:val="green"/>
              </w:rPr>
            </w:pPr>
            <w:bookmarkStart w:id="10" w:name="_Hlk211000941"/>
            <w:r w:rsidRPr="00436A82">
              <w:rPr>
                <w:rFonts w:ascii="ＭＳ 明朝" w:hAnsi="ＭＳ 明朝" w:hint="eastAsia"/>
                <w:sz w:val="18"/>
                <w:szCs w:val="20"/>
              </w:rPr>
              <w:t>本試験では、一部承認外の成績が含まれていたため、承認の範囲内の症例群にのみ限定し、一部改変した。</w:t>
            </w:r>
          </w:p>
        </w:tc>
      </w:tr>
      <w:bookmarkEnd w:id="10"/>
    </w:tbl>
    <w:p w14:paraId="3C1AE854" w14:textId="77777777" w:rsidR="00AC2DFA" w:rsidRDefault="00AC2DFA" w:rsidP="002E2ECB">
      <w:pPr>
        <w:spacing w:line="0" w:lineRule="atLeast"/>
        <w:ind w:leftChars="100" w:left="210"/>
        <w:rPr>
          <w:rFonts w:ascii="ＭＳ 明朝" w:hAnsi="ＭＳ 明朝"/>
          <w:highlight w:val="yellow"/>
        </w:rPr>
      </w:pPr>
    </w:p>
    <w:p w14:paraId="6A272ABF" w14:textId="19ABE731" w:rsidR="00B40564" w:rsidRPr="00B40564" w:rsidRDefault="00B40564" w:rsidP="00B40564">
      <w:pPr>
        <w:ind w:leftChars="100" w:left="823" w:hanging="613"/>
        <w:rPr>
          <w:rFonts w:ascii="ＭＳ ゴシック" w:eastAsia="ＭＳ ゴシック" w:hAnsi="ＭＳ ゴシック" w:cs="Times New Roman"/>
          <w:color w:val="000000" w:themeColor="text1"/>
          <w:vertAlign w:val="superscript"/>
        </w:rPr>
      </w:pPr>
      <w:r w:rsidRPr="00B40564">
        <w:rPr>
          <w:rFonts w:ascii="ＭＳ ゴシック" w:eastAsia="ＭＳ ゴシック" w:hAnsi="ＭＳ ゴシック" w:cs="Times New Roman" w:hint="eastAsia"/>
          <w:b/>
          <w:bCs/>
          <w:color w:val="000000" w:themeColor="text1"/>
        </w:rPr>
        <w:t>②</w:t>
      </w:r>
      <w:r w:rsidRPr="00B40564">
        <w:rPr>
          <w:rFonts w:ascii="ＭＳ ゴシック" w:eastAsia="ＭＳ ゴシック" w:hAnsi="ＭＳ ゴシック" w:cs="Times New Roman"/>
          <w:b/>
          <w:bCs/>
          <w:color w:val="000000" w:themeColor="text1"/>
        </w:rPr>
        <w:t>LC-FAOD患者における血中濃度（</w:t>
      </w:r>
      <w:r>
        <w:rPr>
          <w:rFonts w:ascii="ＭＳ ゴシック" w:eastAsia="ＭＳ ゴシック" w:hAnsi="ＭＳ ゴシック" w:cs="Times New Roman" w:hint="eastAsia"/>
          <w:b/>
          <w:bCs/>
          <w:color w:val="000000" w:themeColor="text1"/>
        </w:rPr>
        <w:t>UX007-CL202試験</w:t>
      </w:r>
      <w:r w:rsidR="002E45EC">
        <w:rPr>
          <w:rFonts w:ascii="ＭＳ ゴシック" w:eastAsia="ＭＳ ゴシック" w:hAnsi="ＭＳ ゴシック" w:cs="Times New Roman" w:hint="eastAsia"/>
          <w:b/>
          <w:bCs/>
          <w:color w:val="000000" w:themeColor="text1"/>
        </w:rPr>
        <w:t>、</w:t>
      </w:r>
      <w:r w:rsidRPr="00B40564">
        <w:rPr>
          <w:rFonts w:ascii="ＭＳ ゴシック" w:eastAsia="ＭＳ ゴシック" w:hAnsi="ＭＳ ゴシック" w:cs="Times New Roman" w:hint="eastAsia"/>
          <w:b/>
          <w:bCs/>
          <w:color w:val="000000" w:themeColor="text1"/>
        </w:rPr>
        <w:t>外国人データ</w:t>
      </w:r>
      <w:r w:rsidRPr="00B40564">
        <w:rPr>
          <w:rFonts w:ascii="ＭＳ ゴシック" w:eastAsia="ＭＳ ゴシック" w:hAnsi="ＭＳ ゴシック" w:cs="Times New Roman"/>
          <w:b/>
          <w:bCs/>
          <w:color w:val="000000" w:themeColor="text1"/>
        </w:rPr>
        <w:t>）</w:t>
      </w:r>
      <w:r w:rsidR="00D67355" w:rsidRPr="00407FCC">
        <w:rPr>
          <w:rFonts w:ascii="ＭＳ ゴシック" w:eastAsia="ＭＳ ゴシック" w:hAnsi="ＭＳ ゴシック" w:cs="Times New Roman" w:hint="eastAsia"/>
          <w:color w:val="000000" w:themeColor="text1"/>
          <w:vertAlign w:val="superscript"/>
        </w:rPr>
        <w:t>4</w:t>
      </w:r>
      <w:r w:rsidR="00C15885" w:rsidRPr="00407FCC">
        <w:rPr>
          <w:rFonts w:ascii="ＭＳ ゴシック" w:eastAsia="ＭＳ ゴシック" w:hAnsi="ＭＳ ゴシック" w:cs="Times New Roman" w:hint="eastAsia"/>
          <w:color w:val="000000" w:themeColor="text1"/>
          <w:vertAlign w:val="superscript"/>
        </w:rPr>
        <w:t>1</w:t>
      </w:r>
      <w:r w:rsidRPr="00407FCC">
        <w:rPr>
          <w:rFonts w:ascii="ＭＳ ゴシック" w:eastAsia="ＭＳ ゴシック" w:hAnsi="ＭＳ ゴシック" w:cs="Times New Roman" w:hint="eastAsia"/>
          <w:color w:val="000000" w:themeColor="text1"/>
          <w:vertAlign w:val="superscript"/>
        </w:rPr>
        <w:t>）</w:t>
      </w:r>
    </w:p>
    <w:p w14:paraId="200F6ED8" w14:textId="4D02A6B3" w:rsidR="00B40564" w:rsidRPr="00B40564" w:rsidRDefault="00B40564" w:rsidP="00B40564">
      <w:pPr>
        <w:spacing w:line="0" w:lineRule="atLeast"/>
        <w:ind w:leftChars="100" w:left="210"/>
        <w:rPr>
          <w:rFonts w:ascii="ＭＳ ゴシック" w:eastAsia="ＭＳ ゴシック" w:hAnsi="ＭＳ ゴシック"/>
        </w:rPr>
      </w:pPr>
      <w:r w:rsidRPr="00B40564">
        <w:rPr>
          <w:rFonts w:ascii="ＭＳ 明朝" w:hAnsi="ＭＳ 明朝" w:hint="eastAsia"/>
        </w:rPr>
        <w:t>成人及び小児</w:t>
      </w:r>
      <w:r w:rsidRPr="00B40564">
        <w:rPr>
          <w:rFonts w:ascii="ＭＳ 明朝" w:hAnsi="ＭＳ 明朝"/>
        </w:rPr>
        <w:t>LC-FAOD患者に、本剤をDCIの25～35</w:t>
      </w:r>
      <w:r w:rsidR="00325044">
        <w:rPr>
          <w:rFonts w:ascii="ＭＳ 明朝" w:hAnsi="ＭＳ 明朝"/>
        </w:rPr>
        <w:t>%</w:t>
      </w:r>
      <w:r w:rsidRPr="00B40564">
        <w:rPr>
          <w:rFonts w:ascii="ＭＳ 明朝" w:hAnsi="ＭＳ 明朝"/>
        </w:rPr>
        <w:t>を目標用量として1日4回、食品又は飲料と</w:t>
      </w:r>
      <w:r w:rsidR="00301875">
        <w:rPr>
          <w:rFonts w:ascii="ＭＳ 明朝" w:hAnsi="ＭＳ 明朝"/>
        </w:rPr>
        <w:t>混合して</w:t>
      </w:r>
      <w:r w:rsidRPr="00B40564">
        <w:rPr>
          <w:rFonts w:ascii="ＭＳ 明朝" w:hAnsi="ＭＳ 明朝"/>
        </w:rPr>
        <w:t>経口又は経管投与したとき、血漿中トリヘプタノイン濃度はほとんどの検体で定量限界未満であったため、</w:t>
      </w:r>
      <w:r w:rsidR="004D591F">
        <w:rPr>
          <w:rFonts w:ascii="ＭＳ 明朝" w:hAnsi="ＭＳ 明朝"/>
        </w:rPr>
        <w:t>トリヘプタノイン</w:t>
      </w:r>
      <w:r w:rsidRPr="00B40564">
        <w:rPr>
          <w:rFonts w:ascii="ＭＳ 明朝" w:hAnsi="ＭＳ 明朝"/>
        </w:rPr>
        <w:t>のさらなる</w:t>
      </w:r>
      <w:r w:rsidR="0003308E">
        <w:rPr>
          <w:rFonts w:ascii="ＭＳ 明朝" w:hAnsi="ＭＳ 明朝"/>
        </w:rPr>
        <w:t>薬物動態</w:t>
      </w:r>
      <w:r w:rsidRPr="00B40564">
        <w:rPr>
          <w:rFonts w:ascii="ＭＳ 明朝" w:hAnsi="ＭＳ 明朝"/>
        </w:rPr>
        <w:t>評価は実施しなかった。トリヘプタノインの主要活性代謝物であるヘプタン酸の薬物動態パラメータは以下の</w:t>
      </w:r>
      <w:r w:rsidR="00B720D0">
        <w:rPr>
          <w:rFonts w:ascii="ＭＳ 明朝" w:hAnsi="ＭＳ 明朝" w:hint="eastAsia"/>
        </w:rPr>
        <w:t>とおり</w:t>
      </w:r>
      <w:r w:rsidRPr="00B40564">
        <w:rPr>
          <w:rFonts w:ascii="ＭＳ 明朝" w:hAnsi="ＭＳ 明朝"/>
        </w:rPr>
        <w:t>であった。</w:t>
      </w:r>
    </w:p>
    <w:p w14:paraId="51A82FB3" w14:textId="77777777" w:rsidR="00B40564" w:rsidRDefault="00B40564" w:rsidP="00535D50">
      <w:pPr>
        <w:ind w:leftChars="100" w:left="210"/>
        <w:rPr>
          <w:rFonts w:ascii="ＭＳ ゴシック" w:eastAsia="ＭＳ ゴシック" w:hAnsi="ＭＳ ゴシック"/>
        </w:rPr>
      </w:pPr>
    </w:p>
    <w:p w14:paraId="5EF6A485" w14:textId="0ECD60D9" w:rsidR="00B40564" w:rsidRPr="00997E76" w:rsidRDefault="00A93516" w:rsidP="00B40564">
      <w:pPr>
        <w:spacing w:line="0" w:lineRule="atLeast"/>
        <w:ind w:leftChars="100" w:left="210"/>
        <w:jc w:val="left"/>
        <w:rPr>
          <w:rFonts w:ascii="ＭＳ ゴシック" w:eastAsia="ＭＳ ゴシック" w:hAnsi="ＭＳ ゴシック"/>
        </w:rPr>
      </w:pPr>
      <w:r>
        <w:rPr>
          <w:rFonts w:ascii="ＭＳ ゴシック" w:eastAsia="ＭＳ ゴシック" w:hAnsi="ＭＳ ゴシック" w:hint="eastAsia"/>
        </w:rPr>
        <w:t>LC-FAOD患者</w:t>
      </w:r>
      <w:r w:rsidR="00B40564" w:rsidRPr="00997E76">
        <w:rPr>
          <w:rFonts w:ascii="ＭＳ ゴシック" w:eastAsia="ＭＳ ゴシック" w:hAnsi="ＭＳ ゴシック" w:hint="eastAsia"/>
        </w:rPr>
        <w:t>に本剤</w:t>
      </w:r>
      <w:r w:rsidR="00C04943">
        <w:rPr>
          <w:rFonts w:ascii="ＭＳ ゴシック" w:eastAsia="ＭＳ ゴシック" w:hAnsi="ＭＳ ゴシック" w:hint="eastAsia"/>
        </w:rPr>
        <w:t>を</w:t>
      </w:r>
      <w:r w:rsidR="00B40564" w:rsidRPr="00997E76">
        <w:rPr>
          <w:rFonts w:ascii="ＭＳ ゴシック" w:eastAsia="ＭＳ ゴシック" w:hAnsi="ＭＳ ゴシック" w:hint="eastAsia"/>
        </w:rPr>
        <w:t>反復投与したときのヘプタン酸の薬物動態パラメータ</w:t>
      </w:r>
    </w:p>
    <w:tbl>
      <w:tblPr>
        <w:tblStyle w:val="a3"/>
        <w:tblW w:w="9427" w:type="dxa"/>
        <w:tblInd w:w="210" w:type="dxa"/>
        <w:tblLook w:val="04A0" w:firstRow="1" w:lastRow="0" w:firstColumn="1" w:lastColumn="0" w:noHBand="0" w:noVBand="1"/>
      </w:tblPr>
      <w:tblGrid>
        <w:gridCol w:w="1061"/>
        <w:gridCol w:w="1134"/>
        <w:gridCol w:w="1182"/>
        <w:gridCol w:w="1423"/>
        <w:gridCol w:w="1541"/>
        <w:gridCol w:w="1524"/>
        <w:gridCol w:w="1562"/>
      </w:tblGrid>
      <w:tr w:rsidR="005B781C" w:rsidRPr="00BF09C4" w14:paraId="73294583" w14:textId="77777777" w:rsidTr="005B781C">
        <w:trPr>
          <w:trHeight w:val="105"/>
        </w:trPr>
        <w:tc>
          <w:tcPr>
            <w:tcW w:w="1061" w:type="dxa"/>
            <w:shd w:val="clear" w:color="auto" w:fill="D9D9D9" w:themeFill="background1" w:themeFillShade="D9"/>
            <w:vAlign w:val="center"/>
          </w:tcPr>
          <w:p w14:paraId="678874F8" w14:textId="09F96F2F" w:rsidR="00BF09C4" w:rsidRPr="00BF09C4" w:rsidRDefault="00BF09C4" w:rsidP="00B165A8">
            <w:pPr>
              <w:spacing w:line="0" w:lineRule="atLeast"/>
              <w:rPr>
                <w:rFonts w:ascii="ＭＳ 明朝" w:hAnsi="ＭＳ 明朝"/>
                <w:sz w:val="18"/>
                <w:szCs w:val="20"/>
              </w:rPr>
            </w:pPr>
          </w:p>
        </w:tc>
        <w:tc>
          <w:tcPr>
            <w:tcW w:w="1134" w:type="dxa"/>
            <w:shd w:val="clear" w:color="auto" w:fill="D9D9D9" w:themeFill="background1" w:themeFillShade="D9"/>
            <w:vAlign w:val="center"/>
          </w:tcPr>
          <w:p w14:paraId="008B7FD9" w14:textId="7CD62964"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投与量</w:t>
            </w:r>
            <w:r w:rsidRPr="00BF09C4">
              <w:rPr>
                <w:rFonts w:ascii="ＭＳ 明朝" w:hAnsi="ＭＳ 明朝" w:hint="eastAsia"/>
                <w:sz w:val="18"/>
                <w:szCs w:val="20"/>
              </w:rPr>
              <w:br/>
            </w:r>
            <w:r w:rsidRPr="00BF09C4">
              <w:rPr>
                <w:rFonts w:ascii="ＭＳ 明朝" w:hAnsi="ＭＳ 明朝" w:hint="eastAsia"/>
                <w:sz w:val="14"/>
                <w:szCs w:val="16"/>
              </w:rPr>
              <w:t>（g/kg/日）</w:t>
            </w:r>
            <w:r w:rsidRPr="00407FCC">
              <w:rPr>
                <w:rFonts w:ascii="ＭＳ 明朝" w:hAnsi="ＭＳ 明朝" w:hint="eastAsia"/>
                <w:sz w:val="18"/>
                <w:szCs w:val="20"/>
                <w:vertAlign w:val="superscript"/>
              </w:rPr>
              <w:t>a</w:t>
            </w:r>
          </w:p>
        </w:tc>
        <w:tc>
          <w:tcPr>
            <w:tcW w:w="1182" w:type="dxa"/>
            <w:shd w:val="clear" w:color="auto" w:fill="D9D9D9" w:themeFill="background1" w:themeFillShade="D9"/>
            <w:vAlign w:val="center"/>
          </w:tcPr>
          <w:p w14:paraId="3EFEEB1F"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C</w:t>
            </w:r>
            <w:r w:rsidRPr="00BF09C4">
              <w:rPr>
                <w:rFonts w:ascii="ＭＳ 明朝" w:hAnsi="ＭＳ 明朝" w:hint="eastAsia"/>
                <w:sz w:val="18"/>
                <w:szCs w:val="20"/>
                <w:vertAlign w:val="subscript"/>
              </w:rPr>
              <w:t>max</w:t>
            </w:r>
          </w:p>
          <w:p w14:paraId="5C8732B7" w14:textId="548EDF99"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4"/>
                <w:szCs w:val="16"/>
              </w:rPr>
              <w:t>（</w:t>
            </w:r>
            <w:r w:rsidRPr="00BF09C4">
              <w:rPr>
                <w:rFonts w:ascii="ＭＳ 明朝" w:hAnsi="ＭＳ 明朝" w:hint="eastAsia"/>
                <w:sz w:val="14"/>
                <w:szCs w:val="16"/>
                <w:lang w:val="el-GR"/>
              </w:rPr>
              <w:t>μ</w:t>
            </w:r>
            <w:r w:rsidRPr="00BF09C4">
              <w:rPr>
                <w:rFonts w:ascii="ＭＳ 明朝" w:hAnsi="ＭＳ 明朝" w:hint="eastAsia"/>
                <w:sz w:val="14"/>
                <w:szCs w:val="16"/>
              </w:rPr>
              <w:t>mol/L）</w:t>
            </w:r>
            <w:r w:rsidRPr="00407FCC">
              <w:rPr>
                <w:rFonts w:ascii="ＭＳ 明朝" w:hAnsi="ＭＳ 明朝" w:hint="eastAsia"/>
                <w:sz w:val="18"/>
                <w:szCs w:val="20"/>
                <w:vertAlign w:val="superscript"/>
              </w:rPr>
              <w:t>b</w:t>
            </w:r>
          </w:p>
        </w:tc>
        <w:tc>
          <w:tcPr>
            <w:tcW w:w="1423" w:type="dxa"/>
            <w:shd w:val="clear" w:color="auto" w:fill="D9D9D9" w:themeFill="background1" w:themeFillShade="D9"/>
            <w:vAlign w:val="center"/>
          </w:tcPr>
          <w:p w14:paraId="0824DA89" w14:textId="18EA871A"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AUC</w:t>
            </w:r>
            <w:r w:rsidRPr="00BF09C4">
              <w:rPr>
                <w:rFonts w:ascii="ＭＳ 明朝" w:hAnsi="ＭＳ 明朝" w:hint="eastAsia"/>
                <w:sz w:val="18"/>
                <w:szCs w:val="20"/>
                <w:vertAlign w:val="subscript"/>
              </w:rPr>
              <w:t>0-last</w:t>
            </w:r>
          </w:p>
          <w:p w14:paraId="399A28A0" w14:textId="08E0671B"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4"/>
                <w:szCs w:val="16"/>
              </w:rPr>
              <w:t>（</w:t>
            </w:r>
            <w:r w:rsidRPr="00BF09C4">
              <w:rPr>
                <w:rFonts w:ascii="ＭＳ 明朝" w:hAnsi="ＭＳ 明朝" w:hint="eastAsia"/>
                <w:sz w:val="14"/>
                <w:szCs w:val="16"/>
                <w:lang w:val="el-GR"/>
              </w:rPr>
              <w:t>μ</w:t>
            </w:r>
            <w:r w:rsidRPr="00BF09C4">
              <w:rPr>
                <w:rFonts w:ascii="ＭＳ 明朝" w:hAnsi="ＭＳ 明朝" w:hint="eastAsia"/>
                <w:sz w:val="14"/>
                <w:szCs w:val="16"/>
              </w:rPr>
              <w:t>mol・hr/L）</w:t>
            </w:r>
            <w:r w:rsidRPr="00407FCC">
              <w:rPr>
                <w:rFonts w:ascii="ＭＳ 明朝" w:hAnsi="ＭＳ 明朝" w:hint="eastAsia"/>
                <w:sz w:val="18"/>
                <w:szCs w:val="20"/>
                <w:vertAlign w:val="superscript"/>
              </w:rPr>
              <w:t>b</w:t>
            </w:r>
          </w:p>
        </w:tc>
        <w:tc>
          <w:tcPr>
            <w:tcW w:w="1541" w:type="dxa"/>
            <w:shd w:val="clear" w:color="auto" w:fill="D9D9D9" w:themeFill="background1" w:themeFillShade="D9"/>
            <w:vAlign w:val="center"/>
          </w:tcPr>
          <w:p w14:paraId="23E0262A" w14:textId="6615D140" w:rsidR="00BF09C4" w:rsidRPr="00BF09C4" w:rsidRDefault="00455739" w:rsidP="00BF09C4">
            <w:pPr>
              <w:spacing w:line="0" w:lineRule="atLeast"/>
              <w:jc w:val="center"/>
              <w:rPr>
                <w:rFonts w:ascii="ＭＳ 明朝" w:hAnsi="ＭＳ 明朝"/>
                <w:sz w:val="18"/>
                <w:szCs w:val="20"/>
              </w:rPr>
            </w:pPr>
            <w:r>
              <w:rPr>
                <w:rFonts w:ascii="ＭＳ 明朝" w:hAnsi="ＭＳ 明朝" w:hint="eastAsia"/>
                <w:sz w:val="18"/>
                <w:szCs w:val="20"/>
              </w:rPr>
              <w:t>t</w:t>
            </w:r>
            <w:r w:rsidR="00BF09C4" w:rsidRPr="00BF09C4">
              <w:rPr>
                <w:rFonts w:ascii="ＭＳ 明朝" w:hAnsi="ＭＳ 明朝" w:hint="eastAsia"/>
                <w:sz w:val="18"/>
                <w:szCs w:val="20"/>
                <w:vertAlign w:val="subscript"/>
              </w:rPr>
              <w:t>max</w:t>
            </w:r>
          </w:p>
          <w:p w14:paraId="63D867D1" w14:textId="6924EB4D"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4"/>
                <w:szCs w:val="16"/>
              </w:rPr>
              <w:t>（h）</w:t>
            </w:r>
            <w:r w:rsidRPr="00407FCC">
              <w:rPr>
                <w:rFonts w:ascii="ＭＳ 明朝" w:hAnsi="ＭＳ 明朝" w:hint="eastAsia"/>
                <w:sz w:val="18"/>
                <w:szCs w:val="20"/>
                <w:vertAlign w:val="superscript"/>
              </w:rPr>
              <w:t>c</w:t>
            </w:r>
          </w:p>
        </w:tc>
        <w:tc>
          <w:tcPr>
            <w:tcW w:w="1524" w:type="dxa"/>
            <w:shd w:val="clear" w:color="auto" w:fill="D9D9D9" w:themeFill="background1" w:themeFillShade="D9"/>
            <w:vAlign w:val="center"/>
          </w:tcPr>
          <w:p w14:paraId="4863E534"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lang w:val="sv-SE"/>
              </w:rPr>
              <w:t>C</w:t>
            </w:r>
            <w:r w:rsidRPr="00BF09C4">
              <w:rPr>
                <w:rFonts w:ascii="ＭＳ 明朝" w:hAnsi="ＭＳ 明朝" w:hint="eastAsia"/>
                <w:sz w:val="18"/>
                <w:szCs w:val="20"/>
                <w:vertAlign w:val="subscript"/>
                <w:lang w:val="sv-SE"/>
              </w:rPr>
              <w:t>max</w:t>
            </w:r>
            <w:r w:rsidRPr="00BF09C4">
              <w:rPr>
                <w:rFonts w:ascii="ＭＳ 明朝" w:hAnsi="ＭＳ 明朝" w:hint="eastAsia"/>
                <w:sz w:val="18"/>
                <w:szCs w:val="20"/>
                <w:lang w:val="sv-SE"/>
              </w:rPr>
              <w:t>/</w:t>
            </w:r>
            <w:r w:rsidRPr="00BF09C4">
              <w:rPr>
                <w:rFonts w:ascii="ＭＳ 明朝" w:hAnsi="ＭＳ 明朝" w:hint="eastAsia"/>
                <w:sz w:val="18"/>
                <w:szCs w:val="20"/>
              </w:rPr>
              <w:t>用量</w:t>
            </w:r>
          </w:p>
          <w:p w14:paraId="15F5FE76" w14:textId="652A6EE9"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4"/>
                <w:szCs w:val="16"/>
              </w:rPr>
              <w:t>（</w:t>
            </w:r>
            <w:r w:rsidRPr="00BF09C4">
              <w:rPr>
                <w:rFonts w:ascii="ＭＳ 明朝" w:hAnsi="ＭＳ 明朝" w:hint="eastAsia"/>
                <w:sz w:val="14"/>
                <w:szCs w:val="16"/>
                <w:lang w:val="el-GR"/>
              </w:rPr>
              <w:t>μ</w:t>
            </w:r>
            <w:r w:rsidRPr="00BF09C4">
              <w:rPr>
                <w:rFonts w:ascii="ＭＳ 明朝" w:hAnsi="ＭＳ 明朝" w:hint="eastAsia"/>
                <w:sz w:val="14"/>
                <w:szCs w:val="16"/>
              </w:rPr>
              <w:t>mol</w:t>
            </w:r>
            <w:r w:rsidR="005B781C">
              <w:rPr>
                <w:rFonts w:ascii="ＭＳ 明朝" w:hAnsi="ＭＳ 明朝" w:hint="eastAsia"/>
                <w:sz w:val="14"/>
                <w:szCs w:val="16"/>
              </w:rPr>
              <w:t>/L</w:t>
            </w:r>
            <w:r w:rsidRPr="00BF09C4">
              <w:rPr>
                <w:rFonts w:ascii="ＭＳ 明朝" w:hAnsi="ＭＳ 明朝" w:hint="eastAsia"/>
                <w:sz w:val="14"/>
                <w:szCs w:val="16"/>
              </w:rPr>
              <w:t>/g/kg）</w:t>
            </w:r>
            <w:r w:rsidRPr="00407FCC">
              <w:rPr>
                <w:rFonts w:ascii="ＭＳ 明朝" w:hAnsi="ＭＳ 明朝" w:hint="eastAsia"/>
                <w:sz w:val="18"/>
                <w:szCs w:val="20"/>
                <w:vertAlign w:val="superscript"/>
              </w:rPr>
              <w:t>b</w:t>
            </w:r>
          </w:p>
        </w:tc>
        <w:tc>
          <w:tcPr>
            <w:tcW w:w="1562" w:type="dxa"/>
            <w:shd w:val="clear" w:color="auto" w:fill="D9D9D9" w:themeFill="background1" w:themeFillShade="D9"/>
            <w:vAlign w:val="center"/>
          </w:tcPr>
          <w:p w14:paraId="746BEDFF"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AUC</w:t>
            </w:r>
            <w:r w:rsidRPr="00BF09C4">
              <w:rPr>
                <w:rFonts w:ascii="ＭＳ 明朝" w:hAnsi="ＭＳ 明朝" w:hint="eastAsia"/>
                <w:sz w:val="18"/>
                <w:szCs w:val="20"/>
                <w:vertAlign w:val="subscript"/>
              </w:rPr>
              <w:t>0-last</w:t>
            </w:r>
            <w:r w:rsidRPr="00BF09C4">
              <w:rPr>
                <w:rFonts w:ascii="ＭＳ 明朝" w:hAnsi="ＭＳ 明朝" w:hint="eastAsia"/>
                <w:sz w:val="18"/>
                <w:szCs w:val="20"/>
              </w:rPr>
              <w:t>/用量</w:t>
            </w:r>
          </w:p>
          <w:p w14:paraId="516A3969" w14:textId="51970CDC" w:rsidR="00BF09C4" w:rsidRPr="005B781C" w:rsidRDefault="00BF09C4" w:rsidP="00BF09C4">
            <w:pPr>
              <w:spacing w:line="0" w:lineRule="atLeast"/>
              <w:jc w:val="center"/>
              <w:rPr>
                <w:rFonts w:ascii="ＭＳ 明朝" w:hAnsi="ＭＳ 明朝"/>
                <w:sz w:val="13"/>
                <w:szCs w:val="13"/>
              </w:rPr>
            </w:pPr>
            <w:r w:rsidRPr="005B781C">
              <w:rPr>
                <w:rFonts w:ascii="ＭＳ 明朝" w:hAnsi="ＭＳ 明朝" w:hint="eastAsia"/>
                <w:sz w:val="13"/>
                <w:szCs w:val="13"/>
              </w:rPr>
              <w:t>（</w:t>
            </w:r>
            <w:r w:rsidRPr="005B781C">
              <w:rPr>
                <w:rFonts w:ascii="ＭＳ 明朝" w:hAnsi="ＭＳ 明朝" w:hint="eastAsia"/>
                <w:sz w:val="13"/>
                <w:szCs w:val="13"/>
                <w:lang w:val="el-GR"/>
              </w:rPr>
              <w:t>μ</w:t>
            </w:r>
            <w:r w:rsidRPr="005B781C">
              <w:rPr>
                <w:rFonts w:ascii="ＭＳ 明朝" w:hAnsi="ＭＳ 明朝" w:hint="eastAsia"/>
                <w:sz w:val="13"/>
                <w:szCs w:val="13"/>
              </w:rPr>
              <w:t>mol・h</w:t>
            </w:r>
            <w:r w:rsidR="00C23330">
              <w:rPr>
                <w:rFonts w:ascii="ＭＳ 明朝" w:hAnsi="ＭＳ 明朝" w:hint="eastAsia"/>
                <w:sz w:val="13"/>
                <w:szCs w:val="13"/>
              </w:rPr>
              <w:t>r</w:t>
            </w:r>
            <w:r w:rsidR="005B781C" w:rsidRPr="005B781C">
              <w:rPr>
                <w:rFonts w:ascii="ＭＳ 明朝" w:hAnsi="ＭＳ 明朝" w:hint="eastAsia"/>
                <w:sz w:val="13"/>
                <w:szCs w:val="13"/>
              </w:rPr>
              <w:t>/L</w:t>
            </w:r>
            <w:r w:rsidRPr="005B781C">
              <w:rPr>
                <w:rFonts w:ascii="ＭＳ 明朝" w:hAnsi="ＭＳ 明朝" w:hint="eastAsia"/>
                <w:sz w:val="13"/>
                <w:szCs w:val="13"/>
              </w:rPr>
              <w:t>/g/kg）</w:t>
            </w:r>
            <w:r w:rsidRPr="00407FCC">
              <w:rPr>
                <w:rFonts w:ascii="ＭＳ 明朝" w:hAnsi="ＭＳ 明朝" w:hint="eastAsia"/>
                <w:sz w:val="13"/>
                <w:szCs w:val="13"/>
                <w:vertAlign w:val="superscript"/>
              </w:rPr>
              <w:t>b</w:t>
            </w:r>
          </w:p>
        </w:tc>
      </w:tr>
      <w:tr w:rsidR="005B781C" w:rsidRPr="00BF09C4" w14:paraId="61F30DD2" w14:textId="77777777" w:rsidTr="005B781C">
        <w:trPr>
          <w:trHeight w:val="308"/>
        </w:trPr>
        <w:tc>
          <w:tcPr>
            <w:tcW w:w="1061" w:type="dxa"/>
            <w:vAlign w:val="center"/>
            <w:hideMark/>
          </w:tcPr>
          <w:p w14:paraId="095C2979"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小児患者</w:t>
            </w:r>
          </w:p>
          <w:p w14:paraId="2FAFC646" w14:textId="7520A953"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w:t>
            </w:r>
            <w:r w:rsidR="00E37591">
              <w:rPr>
                <w:rFonts w:ascii="ＭＳ 明朝" w:hAnsi="ＭＳ 明朝" w:hint="eastAsia"/>
                <w:sz w:val="18"/>
                <w:szCs w:val="20"/>
              </w:rPr>
              <w:t>N=</w:t>
            </w:r>
            <w:r w:rsidRPr="00BF09C4">
              <w:rPr>
                <w:rFonts w:ascii="ＭＳ 明朝" w:hAnsi="ＭＳ 明朝" w:hint="eastAsia"/>
                <w:sz w:val="18"/>
                <w:szCs w:val="20"/>
              </w:rPr>
              <w:t>6）</w:t>
            </w:r>
          </w:p>
        </w:tc>
        <w:tc>
          <w:tcPr>
            <w:tcW w:w="1134" w:type="dxa"/>
            <w:vAlign w:val="center"/>
            <w:hideMark/>
          </w:tcPr>
          <w:p w14:paraId="05563191" w14:textId="577390F0"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1.34</w:t>
            </w:r>
          </w:p>
          <w:p w14:paraId="56B83BC0"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(0.284)</w:t>
            </w:r>
          </w:p>
        </w:tc>
        <w:tc>
          <w:tcPr>
            <w:tcW w:w="1182" w:type="dxa"/>
            <w:vAlign w:val="center"/>
            <w:hideMark/>
          </w:tcPr>
          <w:p w14:paraId="74D917CD"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215</w:t>
            </w:r>
          </w:p>
          <w:p w14:paraId="4773189F"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(166)</w:t>
            </w:r>
          </w:p>
        </w:tc>
        <w:tc>
          <w:tcPr>
            <w:tcW w:w="1423" w:type="dxa"/>
            <w:vAlign w:val="center"/>
            <w:hideMark/>
          </w:tcPr>
          <w:p w14:paraId="25845D10"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401</w:t>
            </w:r>
          </w:p>
          <w:p w14:paraId="61F2E55C"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(161)</w:t>
            </w:r>
          </w:p>
        </w:tc>
        <w:tc>
          <w:tcPr>
            <w:tcW w:w="1541" w:type="dxa"/>
            <w:vAlign w:val="center"/>
            <w:hideMark/>
          </w:tcPr>
          <w:p w14:paraId="3E55DD41"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0.658</w:t>
            </w:r>
          </w:p>
          <w:p w14:paraId="7F15D07D"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（0.483,4.20）</w:t>
            </w:r>
          </w:p>
        </w:tc>
        <w:tc>
          <w:tcPr>
            <w:tcW w:w="1524" w:type="dxa"/>
            <w:vAlign w:val="center"/>
            <w:hideMark/>
          </w:tcPr>
          <w:p w14:paraId="02EC4F5D"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660</w:t>
            </w:r>
          </w:p>
          <w:p w14:paraId="3EAD5151"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(145)</w:t>
            </w:r>
          </w:p>
        </w:tc>
        <w:tc>
          <w:tcPr>
            <w:tcW w:w="1562" w:type="dxa"/>
            <w:vAlign w:val="center"/>
            <w:hideMark/>
          </w:tcPr>
          <w:p w14:paraId="1A15628D"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1230</w:t>
            </w:r>
          </w:p>
          <w:p w14:paraId="417288B3"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(127)</w:t>
            </w:r>
          </w:p>
        </w:tc>
      </w:tr>
      <w:tr w:rsidR="005B781C" w:rsidRPr="00BF09C4" w14:paraId="21250400" w14:textId="77777777" w:rsidTr="005B781C">
        <w:trPr>
          <w:trHeight w:val="43"/>
        </w:trPr>
        <w:tc>
          <w:tcPr>
            <w:tcW w:w="1061" w:type="dxa"/>
            <w:vAlign w:val="center"/>
            <w:hideMark/>
          </w:tcPr>
          <w:p w14:paraId="4466267A"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成人患者</w:t>
            </w:r>
          </w:p>
          <w:p w14:paraId="1DDEF375" w14:textId="010CD2D0"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w:t>
            </w:r>
            <w:r w:rsidR="00E37591">
              <w:rPr>
                <w:rFonts w:ascii="ＭＳ 明朝" w:hAnsi="ＭＳ 明朝" w:hint="eastAsia"/>
                <w:sz w:val="18"/>
                <w:szCs w:val="20"/>
              </w:rPr>
              <w:t>N=</w:t>
            </w:r>
            <w:r w:rsidRPr="00BF09C4">
              <w:rPr>
                <w:rFonts w:ascii="ＭＳ 明朝" w:hAnsi="ＭＳ 明朝" w:hint="eastAsia"/>
                <w:sz w:val="18"/>
                <w:szCs w:val="20"/>
              </w:rPr>
              <w:t>5）</w:t>
            </w:r>
          </w:p>
        </w:tc>
        <w:tc>
          <w:tcPr>
            <w:tcW w:w="1134" w:type="dxa"/>
            <w:vAlign w:val="center"/>
            <w:hideMark/>
          </w:tcPr>
          <w:p w14:paraId="1B6C2C7D" w14:textId="77777777" w:rsidR="00E37591"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0.862</w:t>
            </w:r>
          </w:p>
          <w:p w14:paraId="0D2EA0E1" w14:textId="64002896"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(0.278)</w:t>
            </w:r>
          </w:p>
        </w:tc>
        <w:tc>
          <w:tcPr>
            <w:tcW w:w="1182" w:type="dxa"/>
            <w:vAlign w:val="center"/>
            <w:hideMark/>
          </w:tcPr>
          <w:p w14:paraId="50DE9541"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126</w:t>
            </w:r>
          </w:p>
          <w:p w14:paraId="0610BD54"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(58.7)</w:t>
            </w:r>
          </w:p>
        </w:tc>
        <w:tc>
          <w:tcPr>
            <w:tcW w:w="1423" w:type="dxa"/>
            <w:vAlign w:val="center"/>
            <w:hideMark/>
          </w:tcPr>
          <w:p w14:paraId="4B3BE368"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229</w:t>
            </w:r>
          </w:p>
          <w:p w14:paraId="538FE6D8"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(94.6)</w:t>
            </w:r>
          </w:p>
        </w:tc>
        <w:tc>
          <w:tcPr>
            <w:tcW w:w="1541" w:type="dxa"/>
            <w:vAlign w:val="center"/>
            <w:hideMark/>
          </w:tcPr>
          <w:p w14:paraId="5297D30B"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1.63</w:t>
            </w:r>
          </w:p>
          <w:p w14:paraId="25884063"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（0.633,4.00）</w:t>
            </w:r>
          </w:p>
        </w:tc>
        <w:tc>
          <w:tcPr>
            <w:tcW w:w="1524" w:type="dxa"/>
            <w:vAlign w:val="center"/>
            <w:hideMark/>
          </w:tcPr>
          <w:p w14:paraId="771AE550"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508</w:t>
            </w:r>
          </w:p>
          <w:p w14:paraId="5DDC159D"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(68.2)</w:t>
            </w:r>
          </w:p>
        </w:tc>
        <w:tc>
          <w:tcPr>
            <w:tcW w:w="1562" w:type="dxa"/>
            <w:vAlign w:val="center"/>
            <w:hideMark/>
          </w:tcPr>
          <w:p w14:paraId="5F360312"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920</w:t>
            </w:r>
          </w:p>
          <w:p w14:paraId="3620BDFB" w14:textId="77777777" w:rsidR="00BF09C4" w:rsidRPr="00BF09C4" w:rsidRDefault="00BF09C4" w:rsidP="00BF09C4">
            <w:pPr>
              <w:spacing w:line="0" w:lineRule="atLeast"/>
              <w:jc w:val="center"/>
              <w:rPr>
                <w:rFonts w:ascii="ＭＳ 明朝" w:hAnsi="ＭＳ 明朝"/>
                <w:sz w:val="18"/>
                <w:szCs w:val="20"/>
              </w:rPr>
            </w:pPr>
            <w:r w:rsidRPr="00BF09C4">
              <w:rPr>
                <w:rFonts w:ascii="ＭＳ 明朝" w:hAnsi="ＭＳ 明朝" w:hint="eastAsia"/>
                <w:sz w:val="18"/>
                <w:szCs w:val="20"/>
              </w:rPr>
              <w:t>(102)</w:t>
            </w:r>
          </w:p>
        </w:tc>
      </w:tr>
    </w:tbl>
    <w:p w14:paraId="6EC38822" w14:textId="77777777" w:rsidR="00C04943" w:rsidRPr="00BF09C4" w:rsidRDefault="00C04943" w:rsidP="00C04943">
      <w:pPr>
        <w:spacing w:line="0" w:lineRule="atLeast"/>
        <w:ind w:leftChars="100" w:left="210"/>
        <w:jc w:val="left"/>
        <w:rPr>
          <w:rFonts w:ascii="ＭＳ 明朝" w:hAnsi="ＭＳ 明朝"/>
          <w:sz w:val="18"/>
          <w:szCs w:val="20"/>
        </w:rPr>
      </w:pPr>
      <w:r w:rsidRPr="00BF09C4">
        <w:rPr>
          <w:rFonts w:ascii="ＭＳ 明朝" w:hAnsi="ＭＳ 明朝"/>
          <w:sz w:val="18"/>
          <w:szCs w:val="20"/>
        </w:rPr>
        <w:t>a：平均値（標準偏差）</w:t>
      </w:r>
    </w:p>
    <w:p w14:paraId="5E4A6CB2" w14:textId="79C1F398" w:rsidR="00C04943" w:rsidRPr="00BF09C4" w:rsidRDefault="00C04943" w:rsidP="00C04943">
      <w:pPr>
        <w:spacing w:line="0" w:lineRule="atLeast"/>
        <w:ind w:leftChars="100" w:left="210"/>
        <w:jc w:val="left"/>
        <w:rPr>
          <w:rFonts w:ascii="ＭＳ 明朝" w:hAnsi="ＭＳ 明朝"/>
          <w:sz w:val="18"/>
          <w:szCs w:val="20"/>
        </w:rPr>
      </w:pPr>
      <w:r w:rsidRPr="00BF09C4">
        <w:rPr>
          <w:rFonts w:ascii="ＭＳ 明朝" w:hAnsi="ＭＳ 明朝"/>
          <w:sz w:val="18"/>
          <w:szCs w:val="20"/>
        </w:rPr>
        <w:t>b：幾何平均値（幾何平均CV</w:t>
      </w:r>
      <w:r w:rsidR="00325044">
        <w:rPr>
          <w:rFonts w:ascii="ＭＳ 明朝" w:hAnsi="ＭＳ 明朝"/>
          <w:sz w:val="18"/>
          <w:szCs w:val="20"/>
        </w:rPr>
        <w:t>%</w:t>
      </w:r>
      <w:r w:rsidRPr="00BF09C4">
        <w:rPr>
          <w:rFonts w:ascii="ＭＳ 明朝" w:hAnsi="ＭＳ 明朝"/>
          <w:sz w:val="18"/>
          <w:szCs w:val="20"/>
        </w:rPr>
        <w:t>）</w:t>
      </w:r>
    </w:p>
    <w:p w14:paraId="6838DBAD" w14:textId="77777777" w:rsidR="00C04943" w:rsidRPr="00BF09C4" w:rsidRDefault="00C04943" w:rsidP="00C04943">
      <w:pPr>
        <w:spacing w:line="0" w:lineRule="atLeast"/>
        <w:ind w:leftChars="100" w:left="210"/>
        <w:jc w:val="left"/>
        <w:rPr>
          <w:rFonts w:ascii="ＭＳ 明朝" w:hAnsi="ＭＳ 明朝"/>
          <w:sz w:val="18"/>
          <w:szCs w:val="20"/>
        </w:rPr>
      </w:pPr>
      <w:r w:rsidRPr="00BF09C4">
        <w:rPr>
          <w:rFonts w:ascii="ＭＳ 明朝" w:hAnsi="ＭＳ 明朝"/>
          <w:sz w:val="18"/>
          <w:szCs w:val="20"/>
        </w:rPr>
        <w:t>c：中央値（最小値,最大値）</w:t>
      </w:r>
    </w:p>
    <w:p w14:paraId="507AC5D2" w14:textId="30070E24" w:rsidR="00B40564" w:rsidRPr="00BF09C4" w:rsidRDefault="00C04943" w:rsidP="00223D0F">
      <w:pPr>
        <w:spacing w:line="0" w:lineRule="atLeast"/>
        <w:ind w:leftChars="100" w:left="210"/>
        <w:rPr>
          <w:rFonts w:ascii="ＭＳ 明朝" w:hAnsi="ＭＳ 明朝"/>
          <w:sz w:val="18"/>
          <w:szCs w:val="20"/>
        </w:rPr>
      </w:pPr>
      <w:r w:rsidRPr="00BF09C4">
        <w:rPr>
          <w:rFonts w:ascii="ＭＳ 明朝" w:hAnsi="ＭＳ 明朝"/>
          <w:sz w:val="18"/>
          <w:szCs w:val="20"/>
        </w:rPr>
        <w:t>C</w:t>
      </w:r>
      <w:r w:rsidRPr="0047423B">
        <w:rPr>
          <w:rFonts w:ascii="ＭＳ 明朝" w:hAnsi="ＭＳ 明朝"/>
          <w:sz w:val="18"/>
          <w:szCs w:val="20"/>
          <w:vertAlign w:val="subscript"/>
        </w:rPr>
        <w:t>max</w:t>
      </w:r>
      <w:r w:rsidRPr="00BF09C4">
        <w:rPr>
          <w:rFonts w:ascii="ＭＳ 明朝" w:hAnsi="ＭＳ 明朝"/>
          <w:sz w:val="18"/>
          <w:szCs w:val="20"/>
        </w:rPr>
        <w:t>：最高血中濃度、CV：</w:t>
      </w:r>
      <w:r w:rsidR="00755C0D">
        <w:rPr>
          <w:rFonts w:ascii="ＭＳ 明朝" w:hAnsi="ＭＳ 明朝" w:hint="eastAsia"/>
          <w:sz w:val="18"/>
          <w:szCs w:val="20"/>
        </w:rPr>
        <w:t>変動</w:t>
      </w:r>
      <w:r w:rsidRPr="00BF09C4">
        <w:rPr>
          <w:rFonts w:ascii="ＭＳ 明朝" w:hAnsi="ＭＳ 明朝"/>
          <w:sz w:val="18"/>
          <w:szCs w:val="20"/>
        </w:rPr>
        <w:t>係数、AUC</w:t>
      </w:r>
      <w:r w:rsidRPr="0047423B">
        <w:rPr>
          <w:rFonts w:ascii="ＭＳ 明朝" w:hAnsi="ＭＳ 明朝"/>
          <w:sz w:val="18"/>
          <w:szCs w:val="20"/>
          <w:vertAlign w:val="subscript"/>
        </w:rPr>
        <w:t>0-last</w:t>
      </w:r>
      <w:r w:rsidRPr="00BF09C4">
        <w:rPr>
          <w:rFonts w:ascii="ＭＳ 明朝" w:hAnsi="ＭＳ 明朝"/>
          <w:sz w:val="18"/>
          <w:szCs w:val="20"/>
        </w:rPr>
        <w:t>：投与後0</w:t>
      </w:r>
      <w:r w:rsidR="00E451F1">
        <w:rPr>
          <w:rFonts w:ascii="ＭＳ 明朝" w:hAnsi="ＭＳ 明朝" w:hint="eastAsia"/>
          <w:sz w:val="18"/>
          <w:szCs w:val="20"/>
        </w:rPr>
        <w:t>時間</w:t>
      </w:r>
      <w:r w:rsidRPr="00BF09C4">
        <w:rPr>
          <w:rFonts w:ascii="ＭＳ 明朝" w:hAnsi="ＭＳ 明朝"/>
          <w:sz w:val="18"/>
          <w:szCs w:val="20"/>
        </w:rPr>
        <w:t>から定量可能であった最終時点までの</w:t>
      </w:r>
      <w:r w:rsidR="00AC27AA" w:rsidRPr="00D5137F">
        <w:rPr>
          <w:rFonts w:ascii="ＭＳ 明朝" w:hAnsi="ＭＳ 明朝"/>
          <w:sz w:val="18"/>
          <w:szCs w:val="20"/>
        </w:rPr>
        <w:t>濃度－時間</w:t>
      </w:r>
      <w:r w:rsidRPr="00BF09C4">
        <w:rPr>
          <w:rFonts w:ascii="ＭＳ 明朝" w:hAnsi="ＭＳ 明朝"/>
          <w:sz w:val="18"/>
          <w:szCs w:val="20"/>
        </w:rPr>
        <w:t>曲線下面積、</w:t>
      </w:r>
      <w:r w:rsidR="00455739">
        <w:rPr>
          <w:rFonts w:ascii="ＭＳ 明朝" w:hAnsi="ＭＳ 明朝" w:hint="eastAsia"/>
          <w:sz w:val="18"/>
          <w:szCs w:val="20"/>
        </w:rPr>
        <w:t>t</w:t>
      </w:r>
      <w:r w:rsidRPr="0047423B">
        <w:rPr>
          <w:rFonts w:ascii="ＭＳ 明朝" w:hAnsi="ＭＳ 明朝"/>
          <w:sz w:val="18"/>
          <w:szCs w:val="20"/>
          <w:vertAlign w:val="subscript"/>
        </w:rPr>
        <w:t>max</w:t>
      </w:r>
      <w:r w:rsidRPr="00BF09C4">
        <w:rPr>
          <w:rFonts w:ascii="ＭＳ 明朝" w:hAnsi="ＭＳ 明朝"/>
          <w:sz w:val="18"/>
          <w:szCs w:val="20"/>
        </w:rPr>
        <w:t>：最高血中濃度到達時間、C</w:t>
      </w:r>
      <w:r w:rsidRPr="0047423B">
        <w:rPr>
          <w:rFonts w:ascii="ＭＳ 明朝" w:hAnsi="ＭＳ 明朝"/>
          <w:sz w:val="18"/>
          <w:szCs w:val="20"/>
          <w:vertAlign w:val="subscript"/>
        </w:rPr>
        <w:t>max</w:t>
      </w:r>
      <w:r w:rsidRPr="00BF09C4">
        <w:rPr>
          <w:rFonts w:ascii="ＭＳ 明朝" w:hAnsi="ＭＳ 明朝"/>
          <w:sz w:val="18"/>
          <w:szCs w:val="20"/>
        </w:rPr>
        <w:t>/用量：投与量あたりの最高血中濃度、AUC</w:t>
      </w:r>
      <w:r w:rsidRPr="0047423B">
        <w:rPr>
          <w:rFonts w:ascii="ＭＳ 明朝" w:hAnsi="ＭＳ 明朝"/>
          <w:sz w:val="18"/>
          <w:szCs w:val="20"/>
          <w:vertAlign w:val="subscript"/>
        </w:rPr>
        <w:t>0-last</w:t>
      </w:r>
      <w:r w:rsidRPr="00BF09C4">
        <w:rPr>
          <w:rFonts w:ascii="ＭＳ 明朝" w:hAnsi="ＭＳ 明朝"/>
          <w:sz w:val="18"/>
          <w:szCs w:val="20"/>
        </w:rPr>
        <w:t>/用量：投与量あたりの投与後0</w:t>
      </w:r>
      <w:r w:rsidR="00E451F1">
        <w:rPr>
          <w:rFonts w:ascii="ＭＳ 明朝" w:hAnsi="ＭＳ 明朝" w:hint="eastAsia"/>
          <w:sz w:val="18"/>
          <w:szCs w:val="20"/>
        </w:rPr>
        <w:t>時間</w:t>
      </w:r>
      <w:r w:rsidRPr="00BF09C4">
        <w:rPr>
          <w:rFonts w:ascii="ＭＳ 明朝" w:hAnsi="ＭＳ 明朝"/>
          <w:sz w:val="18"/>
          <w:szCs w:val="20"/>
        </w:rPr>
        <w:t>から定量可能であった最終時点までの濃度</w:t>
      </w:r>
      <w:r w:rsidR="00B720D0" w:rsidRPr="00D5137F">
        <w:rPr>
          <w:rFonts w:ascii="ＭＳ 明朝" w:hAnsi="ＭＳ 明朝"/>
          <w:sz w:val="18"/>
          <w:szCs w:val="20"/>
        </w:rPr>
        <w:t>－時間</w:t>
      </w:r>
      <w:r w:rsidRPr="00BF09C4">
        <w:rPr>
          <w:rFonts w:ascii="ＭＳ 明朝" w:hAnsi="ＭＳ 明朝"/>
          <w:sz w:val="18"/>
          <w:szCs w:val="20"/>
        </w:rPr>
        <w:t>曲線下面積</w:t>
      </w:r>
    </w:p>
    <w:p w14:paraId="68478A0A" w14:textId="77777777" w:rsidR="002E45EC" w:rsidRDefault="002E45EC" w:rsidP="00AC2DFA">
      <w:pPr>
        <w:spacing w:line="0" w:lineRule="atLeast"/>
        <w:rPr>
          <w:rFonts w:ascii="ＭＳ 明朝" w:hAnsi="ＭＳ 明朝"/>
          <w:szCs w:val="21"/>
          <w:highlight w:val="yellow"/>
        </w:rPr>
      </w:pPr>
    </w:p>
    <w:tbl>
      <w:tblPr>
        <w:tblStyle w:val="a3"/>
        <w:tblW w:w="9355" w:type="dxa"/>
        <w:tblInd w:w="279" w:type="dxa"/>
        <w:tblLook w:val="04A0" w:firstRow="1" w:lastRow="0" w:firstColumn="1" w:lastColumn="0" w:noHBand="0" w:noVBand="1"/>
      </w:tblPr>
      <w:tblGrid>
        <w:gridCol w:w="9355"/>
      </w:tblGrid>
      <w:tr w:rsidR="002E45EC" w14:paraId="22F2BCA0" w14:textId="77777777" w:rsidTr="0017080C">
        <w:tc>
          <w:tcPr>
            <w:tcW w:w="9355" w:type="dxa"/>
            <w:tcMar>
              <w:top w:w="57" w:type="dxa"/>
              <w:bottom w:w="57" w:type="dxa"/>
            </w:tcMar>
          </w:tcPr>
          <w:p w14:paraId="275BB8A2" w14:textId="77777777" w:rsidR="002E45EC" w:rsidRPr="00E451F1" w:rsidRDefault="002E45EC" w:rsidP="00220A97">
            <w:pPr>
              <w:tabs>
                <w:tab w:val="left" w:pos="142"/>
                <w:tab w:val="left" w:pos="284"/>
              </w:tabs>
              <w:spacing w:line="0" w:lineRule="atLeast"/>
              <w:jc w:val="left"/>
              <w:rPr>
                <w:rFonts w:ascii="ＭＳ ゴシック" w:eastAsia="ＭＳ ゴシック" w:hAnsi="ＭＳ ゴシック"/>
                <w:b/>
                <w:bCs/>
                <w:sz w:val="18"/>
                <w:szCs w:val="18"/>
              </w:rPr>
            </w:pPr>
            <w:r w:rsidRPr="00E451F1">
              <w:rPr>
                <w:rFonts w:ascii="ＭＳ ゴシック" w:eastAsia="ＭＳ ゴシック" w:hAnsi="ＭＳ ゴシック"/>
                <w:b/>
                <w:bCs/>
                <w:sz w:val="18"/>
                <w:szCs w:val="18"/>
              </w:rPr>
              <w:t>6. 用法及び用量</w:t>
            </w:r>
          </w:p>
          <w:p w14:paraId="4FCDAD0B" w14:textId="77777777" w:rsidR="001E0441" w:rsidRPr="001E0441" w:rsidRDefault="001E0441" w:rsidP="003C40E9">
            <w:pPr>
              <w:tabs>
                <w:tab w:val="left" w:pos="142"/>
                <w:tab w:val="left" w:pos="284"/>
              </w:tabs>
              <w:spacing w:line="0" w:lineRule="atLeast"/>
              <w:rPr>
                <w:sz w:val="18"/>
                <w:szCs w:val="18"/>
              </w:rPr>
            </w:pPr>
            <w:r w:rsidRPr="001E0441">
              <w:rPr>
                <w:rFonts w:hint="eastAsia"/>
                <w:sz w:val="18"/>
                <w:szCs w:val="18"/>
              </w:rPr>
              <w:t>通常、以下の計算式を用いて算出した本剤の</w:t>
            </w:r>
            <w:r w:rsidRPr="001E0441">
              <w:rPr>
                <w:sz w:val="18"/>
                <w:szCs w:val="18"/>
              </w:rPr>
              <w:t>1</w:t>
            </w:r>
            <w:r w:rsidRPr="001E0441">
              <w:rPr>
                <w:sz w:val="18"/>
                <w:szCs w:val="18"/>
              </w:rPr>
              <w:t>日総投与量を</w:t>
            </w:r>
            <w:r w:rsidRPr="001E0441">
              <w:rPr>
                <w:sz w:val="18"/>
                <w:szCs w:val="18"/>
              </w:rPr>
              <w:t>4</w:t>
            </w:r>
            <w:r w:rsidRPr="001E0441">
              <w:rPr>
                <w:sz w:val="18"/>
                <w:szCs w:val="18"/>
              </w:rPr>
              <w:t>回に分けて経口又は経管投与する。計算式における「</w:t>
            </w:r>
            <w:r w:rsidRPr="001E0441">
              <w:rPr>
                <w:sz w:val="18"/>
                <w:szCs w:val="18"/>
              </w:rPr>
              <w:t>DCI</w:t>
            </w:r>
            <w:r w:rsidRPr="001E0441">
              <w:rPr>
                <w:sz w:val="18"/>
                <w:szCs w:val="18"/>
              </w:rPr>
              <w:t>に対する本剤の割合」は、</w:t>
            </w:r>
            <w:r w:rsidRPr="001E0441">
              <w:rPr>
                <w:sz w:val="18"/>
                <w:szCs w:val="18"/>
              </w:rPr>
              <w:t>10%</w:t>
            </w:r>
            <w:r w:rsidRPr="001E0441">
              <w:rPr>
                <w:sz w:val="18"/>
                <w:szCs w:val="18"/>
              </w:rPr>
              <w:t>から開始し、</w:t>
            </w:r>
            <w:r w:rsidRPr="001E0441">
              <w:rPr>
                <w:sz w:val="18"/>
                <w:szCs w:val="18"/>
              </w:rPr>
              <w:t>2</w:t>
            </w:r>
            <w:r w:rsidRPr="001E0441">
              <w:rPr>
                <w:sz w:val="18"/>
                <w:szCs w:val="18"/>
              </w:rPr>
              <w:t>～</w:t>
            </w:r>
            <w:r w:rsidRPr="001E0441">
              <w:rPr>
                <w:sz w:val="18"/>
                <w:szCs w:val="18"/>
              </w:rPr>
              <w:t>3</w:t>
            </w:r>
            <w:r w:rsidRPr="001E0441">
              <w:rPr>
                <w:sz w:val="18"/>
                <w:szCs w:val="18"/>
              </w:rPr>
              <w:t>日毎に約</w:t>
            </w:r>
            <w:r w:rsidRPr="001E0441">
              <w:rPr>
                <w:sz w:val="18"/>
                <w:szCs w:val="18"/>
              </w:rPr>
              <w:t>5%</w:t>
            </w:r>
            <w:r w:rsidRPr="001E0441">
              <w:rPr>
                <w:sz w:val="18"/>
                <w:szCs w:val="18"/>
              </w:rPr>
              <w:t>ずつ増加させる。目標値は</w:t>
            </w:r>
            <w:r w:rsidRPr="001E0441">
              <w:rPr>
                <w:sz w:val="18"/>
                <w:szCs w:val="18"/>
              </w:rPr>
              <w:t>25</w:t>
            </w:r>
            <w:r w:rsidRPr="001E0441">
              <w:rPr>
                <w:sz w:val="18"/>
                <w:szCs w:val="18"/>
              </w:rPr>
              <w:t>～</w:t>
            </w:r>
            <w:r w:rsidRPr="001E0441">
              <w:rPr>
                <w:sz w:val="18"/>
                <w:szCs w:val="18"/>
              </w:rPr>
              <w:t>35%</w:t>
            </w:r>
            <w:r w:rsidRPr="001E0441">
              <w:rPr>
                <w:sz w:val="18"/>
                <w:szCs w:val="18"/>
              </w:rPr>
              <w:t>とするが、患者の状態に応じて適宜増減する。</w:t>
            </w:r>
          </w:p>
          <w:p w14:paraId="46541692" w14:textId="189CF22E" w:rsidR="002E45EC" w:rsidRDefault="001E0441" w:rsidP="001E0441">
            <w:pPr>
              <w:tabs>
                <w:tab w:val="left" w:pos="318"/>
              </w:tabs>
              <w:spacing w:line="0" w:lineRule="atLeast"/>
              <w:jc w:val="left"/>
              <w:rPr>
                <w:sz w:val="18"/>
                <w:szCs w:val="18"/>
              </w:rPr>
            </w:pPr>
            <w:r w:rsidRPr="001E0441">
              <w:rPr>
                <w:sz w:val="18"/>
                <w:szCs w:val="18"/>
              </w:rPr>
              <w:t>1</w:t>
            </w:r>
            <w:r w:rsidRPr="001E0441">
              <w:rPr>
                <w:sz w:val="18"/>
                <w:szCs w:val="18"/>
              </w:rPr>
              <w:t>日総投与量（</w:t>
            </w:r>
            <w:r w:rsidRPr="001E0441">
              <w:rPr>
                <w:sz w:val="18"/>
                <w:szCs w:val="18"/>
              </w:rPr>
              <w:t>mL</w:t>
            </w:r>
            <w:r w:rsidRPr="001E0441">
              <w:rPr>
                <w:sz w:val="18"/>
                <w:szCs w:val="18"/>
              </w:rPr>
              <w:t>）＝</w:t>
            </w:r>
            <w:r w:rsidRPr="001E0441">
              <w:rPr>
                <w:sz w:val="18"/>
                <w:szCs w:val="18"/>
              </w:rPr>
              <w:t>1</w:t>
            </w:r>
            <w:r w:rsidRPr="001E0441">
              <w:rPr>
                <w:sz w:val="18"/>
                <w:szCs w:val="18"/>
              </w:rPr>
              <w:t>日あたりのカロリー摂取量（</w:t>
            </w:r>
            <w:r w:rsidRPr="001E0441">
              <w:rPr>
                <w:sz w:val="18"/>
                <w:szCs w:val="18"/>
              </w:rPr>
              <w:t>DCI</w:t>
            </w:r>
            <w:r w:rsidRPr="001E0441">
              <w:rPr>
                <w:sz w:val="18"/>
                <w:szCs w:val="18"/>
              </w:rPr>
              <w:t>）（</w:t>
            </w:r>
            <w:r w:rsidRPr="001E0441">
              <w:rPr>
                <w:sz w:val="18"/>
                <w:szCs w:val="18"/>
              </w:rPr>
              <w:t>kcal</w:t>
            </w:r>
            <w:r w:rsidRPr="001E0441">
              <w:rPr>
                <w:sz w:val="18"/>
                <w:szCs w:val="18"/>
              </w:rPr>
              <w:t>）</w:t>
            </w:r>
            <w:r w:rsidRPr="001E0441">
              <w:rPr>
                <w:sz w:val="18"/>
                <w:szCs w:val="18"/>
              </w:rPr>
              <w:t>×DCI</w:t>
            </w:r>
            <w:r w:rsidRPr="001E0441">
              <w:rPr>
                <w:sz w:val="18"/>
                <w:szCs w:val="18"/>
              </w:rPr>
              <w:t>に対する本剤の割合</w:t>
            </w:r>
            <w:r w:rsidRPr="001E0441">
              <w:rPr>
                <w:sz w:val="18"/>
                <w:szCs w:val="18"/>
              </w:rPr>
              <w:t>÷8.3</w:t>
            </w:r>
            <w:r w:rsidRPr="001E0441">
              <w:rPr>
                <w:sz w:val="18"/>
                <w:szCs w:val="18"/>
              </w:rPr>
              <w:t>（</w:t>
            </w:r>
            <w:r w:rsidRPr="001E0441">
              <w:rPr>
                <w:sz w:val="18"/>
                <w:szCs w:val="18"/>
              </w:rPr>
              <w:t>kcal/mL</w:t>
            </w:r>
            <w:r w:rsidRPr="001E0441">
              <w:rPr>
                <w:sz w:val="18"/>
                <w:szCs w:val="18"/>
              </w:rPr>
              <w:t>）</w:t>
            </w:r>
          </w:p>
        </w:tc>
      </w:tr>
    </w:tbl>
    <w:p w14:paraId="3964BCCE" w14:textId="77777777" w:rsidR="002E45EC" w:rsidRPr="00586421" w:rsidRDefault="002E45EC" w:rsidP="00AC2DFA">
      <w:pPr>
        <w:spacing w:line="0" w:lineRule="atLeast"/>
        <w:rPr>
          <w:rFonts w:ascii="ＭＳ 明朝" w:hAnsi="ＭＳ 明朝"/>
          <w:szCs w:val="21"/>
          <w:highlight w:val="yellow"/>
        </w:rPr>
      </w:pPr>
    </w:p>
    <w:p w14:paraId="1EBCD4F9" w14:textId="767D619C" w:rsidR="00E3726E" w:rsidRPr="001E29A5" w:rsidRDefault="00E3726E" w:rsidP="00E3726E">
      <w:pPr>
        <w:keepNext/>
        <w:ind w:leftChars="100" w:left="210"/>
        <w:jc w:val="left"/>
        <w:outlineLvl w:val="2"/>
        <w:rPr>
          <w:rFonts w:ascii="ＭＳ ゴシック" w:eastAsia="ＭＳ ゴシック" w:hAnsi="ＭＳ ゴシック" w:cstheme="majorBidi"/>
          <w:sz w:val="22"/>
        </w:rPr>
      </w:pPr>
      <w:r w:rsidRPr="001E29A5">
        <w:rPr>
          <w:rFonts w:ascii="ＭＳ ゴシック" w:eastAsia="ＭＳ ゴシック" w:hAnsi="ＭＳ ゴシック" w:cstheme="majorBidi" w:hint="eastAsia"/>
          <w:sz w:val="22"/>
        </w:rPr>
        <w:t>（３）中毒域</w:t>
      </w:r>
    </w:p>
    <w:p w14:paraId="32380A59" w14:textId="246FC298" w:rsidR="00095CCA" w:rsidRPr="00095CCA" w:rsidRDefault="00E3726E" w:rsidP="00A51D82">
      <w:pPr>
        <w:ind w:leftChars="100" w:left="210"/>
        <w:rPr>
          <w:rFonts w:ascii="ＭＳ 明朝" w:hAnsi="ＭＳ 明朝"/>
        </w:rPr>
      </w:pPr>
      <w:r w:rsidRPr="000C087C">
        <w:rPr>
          <w:rFonts w:ascii="ＭＳ 明朝" w:hAnsi="ＭＳ 明朝" w:hint="eastAsia"/>
        </w:rPr>
        <w:t>該当資料なし</w:t>
      </w:r>
    </w:p>
    <w:p w14:paraId="663580C3" w14:textId="77777777" w:rsidR="00C71738" w:rsidRPr="003F3B7F" w:rsidRDefault="00C71738" w:rsidP="00F83323">
      <w:pPr>
        <w:spacing w:line="0" w:lineRule="atLeast"/>
        <w:rPr>
          <w:rFonts w:ascii="ＭＳ 明朝" w:hAnsi="ＭＳ 明朝"/>
          <w:highlight w:val="magenta"/>
        </w:rPr>
      </w:pPr>
    </w:p>
    <w:p w14:paraId="2AF1BB2B" w14:textId="46435C59" w:rsidR="00C71738" w:rsidRPr="003F22D1" w:rsidRDefault="00C71738" w:rsidP="00C71738">
      <w:pPr>
        <w:keepNext/>
        <w:ind w:leftChars="100" w:left="210"/>
        <w:jc w:val="left"/>
        <w:outlineLvl w:val="2"/>
        <w:rPr>
          <w:rFonts w:ascii="ＭＳ ゴシック" w:eastAsia="ＭＳ ゴシック" w:hAnsi="ＭＳ ゴシック" w:cstheme="majorBidi"/>
          <w:sz w:val="22"/>
        </w:rPr>
      </w:pPr>
      <w:r w:rsidRPr="003F22D1">
        <w:rPr>
          <w:rFonts w:ascii="ＭＳ ゴシック" w:eastAsia="ＭＳ ゴシック" w:hAnsi="ＭＳ ゴシック" w:cstheme="majorBidi" w:hint="eastAsia"/>
          <w:sz w:val="22"/>
        </w:rPr>
        <w:t>（４）</w:t>
      </w:r>
      <w:r w:rsidR="00BB0BD7" w:rsidRPr="003F22D1">
        <w:rPr>
          <w:rFonts w:ascii="ＭＳ ゴシック" w:eastAsia="ＭＳ ゴシック" w:hAnsi="ＭＳ ゴシック" w:cstheme="majorBidi" w:hint="eastAsia"/>
          <w:sz w:val="22"/>
        </w:rPr>
        <w:t>食事・併用薬の影響</w:t>
      </w:r>
    </w:p>
    <w:p w14:paraId="34C97DA5" w14:textId="77777777" w:rsidR="00A83058" w:rsidRDefault="00BE3EED" w:rsidP="003F22D1">
      <w:pPr>
        <w:spacing w:line="0" w:lineRule="atLeast"/>
        <w:ind w:leftChars="100" w:left="210"/>
        <w:rPr>
          <w:rFonts w:ascii="ＭＳ ゴシック" w:eastAsia="ＭＳ ゴシック" w:hAnsi="ＭＳ ゴシック"/>
        </w:rPr>
      </w:pPr>
      <w:r w:rsidRPr="003F22D1">
        <w:rPr>
          <w:rFonts w:ascii="ＭＳ ゴシック" w:eastAsia="ＭＳ ゴシック" w:hAnsi="ＭＳ ゴシック" w:hint="eastAsia"/>
        </w:rPr>
        <w:t>１）</w:t>
      </w:r>
      <w:r w:rsidR="00AD3326" w:rsidRPr="003F22D1">
        <w:rPr>
          <w:rFonts w:ascii="ＭＳ ゴシック" w:eastAsia="ＭＳ ゴシック" w:hAnsi="ＭＳ ゴシック" w:hint="eastAsia"/>
        </w:rPr>
        <w:t>食事の影響</w:t>
      </w:r>
    </w:p>
    <w:p w14:paraId="7167CD30" w14:textId="3297F086" w:rsidR="00195700" w:rsidRDefault="003F22D1" w:rsidP="003F22D1">
      <w:pPr>
        <w:spacing w:line="0" w:lineRule="atLeast"/>
        <w:ind w:leftChars="100" w:left="210"/>
        <w:rPr>
          <w:rFonts w:ascii="ＭＳ 明朝" w:hAnsi="ＭＳ 明朝"/>
        </w:rPr>
      </w:pPr>
      <w:r w:rsidRPr="003F22D1">
        <w:rPr>
          <w:rFonts w:ascii="ＭＳ 明朝" w:hAnsi="ＭＳ 明朝" w:hint="eastAsia"/>
        </w:rPr>
        <w:t>食品が</w:t>
      </w:r>
      <w:r w:rsidR="004D591F">
        <w:rPr>
          <w:rFonts w:ascii="ＭＳ 明朝" w:hAnsi="ＭＳ 明朝" w:hint="eastAsia"/>
        </w:rPr>
        <w:t>トリヘプタノイン</w:t>
      </w:r>
      <w:r>
        <w:rPr>
          <w:rFonts w:ascii="ＭＳ 明朝" w:hAnsi="ＭＳ 明朝" w:hint="eastAsia"/>
        </w:rPr>
        <w:t>及びその代謝物の薬物動態に及ぼす影響を評価するための臨床薬理試験は実施していない。</w:t>
      </w:r>
      <w:r w:rsidR="00195700">
        <w:rPr>
          <w:rFonts w:ascii="ＭＳ 明朝" w:hAnsi="ＭＳ 明朝" w:hint="eastAsia"/>
        </w:rPr>
        <w:t>本剤の食品との混合後の安定性については「Ⅳ</w:t>
      </w:r>
      <w:r w:rsidR="00B720D0">
        <w:rPr>
          <w:rFonts w:ascii="ＭＳ 明朝" w:hAnsi="ＭＳ 明朝" w:hint="eastAsia"/>
        </w:rPr>
        <w:t>．</w:t>
      </w:r>
      <w:r w:rsidR="00195700">
        <w:rPr>
          <w:rFonts w:ascii="ＭＳ 明朝" w:hAnsi="ＭＳ 明朝" w:hint="eastAsia"/>
        </w:rPr>
        <w:t>7</w:t>
      </w:r>
      <w:r w:rsidR="00B720D0">
        <w:rPr>
          <w:rFonts w:ascii="ＭＳ 明朝" w:hAnsi="ＭＳ 明朝" w:hint="eastAsia"/>
        </w:rPr>
        <w:t>．</w:t>
      </w:r>
      <w:r w:rsidR="00806EC0">
        <w:rPr>
          <w:rFonts w:ascii="ＭＳ 明朝" w:hAnsi="ＭＳ 明朝" w:hint="eastAsia"/>
        </w:rPr>
        <w:t>調製</w:t>
      </w:r>
      <w:r w:rsidR="00195700">
        <w:rPr>
          <w:rFonts w:ascii="ＭＳ 明朝" w:hAnsi="ＭＳ 明朝" w:hint="eastAsia"/>
        </w:rPr>
        <w:t>法及び溶解後の安定性」の項参照。</w:t>
      </w:r>
    </w:p>
    <w:p w14:paraId="63184F32" w14:textId="77777777" w:rsidR="009B1ABC" w:rsidRPr="00586421" w:rsidRDefault="009B1ABC" w:rsidP="00F83323">
      <w:pPr>
        <w:spacing w:line="0" w:lineRule="atLeast"/>
        <w:ind w:leftChars="100" w:left="210"/>
        <w:rPr>
          <w:rFonts w:ascii="ＭＳ 明朝" w:hAnsi="ＭＳ 明朝"/>
          <w:highlight w:val="yellow"/>
        </w:rPr>
      </w:pPr>
    </w:p>
    <w:p w14:paraId="4547F087" w14:textId="77777777" w:rsidR="00471C0D" w:rsidRDefault="00BA058B" w:rsidP="00BA058B">
      <w:pPr>
        <w:spacing w:line="0" w:lineRule="atLeast"/>
        <w:ind w:leftChars="100" w:left="210"/>
        <w:rPr>
          <w:rFonts w:ascii="ＭＳ ゴシック" w:eastAsia="ＭＳ ゴシック" w:hAnsi="ＭＳ ゴシック"/>
        </w:rPr>
      </w:pPr>
      <w:r w:rsidRPr="00B6568B">
        <w:rPr>
          <w:rFonts w:ascii="ＭＳ ゴシック" w:eastAsia="ＭＳ ゴシック" w:hAnsi="ＭＳ ゴシック" w:hint="eastAsia"/>
        </w:rPr>
        <w:t>２）</w:t>
      </w:r>
      <w:r w:rsidR="00EE60F8" w:rsidRPr="00B6568B">
        <w:rPr>
          <w:rFonts w:ascii="ＭＳ ゴシック" w:eastAsia="ＭＳ ゴシック" w:hAnsi="ＭＳ ゴシック" w:hint="eastAsia"/>
        </w:rPr>
        <w:t>併用薬の影響</w:t>
      </w:r>
    </w:p>
    <w:p w14:paraId="6562D6B4" w14:textId="7D2A4ECB" w:rsidR="00471C0D" w:rsidRDefault="00471C0D" w:rsidP="00BA058B">
      <w:pPr>
        <w:spacing w:line="0" w:lineRule="atLeast"/>
        <w:ind w:leftChars="100" w:left="210"/>
        <w:rPr>
          <w:rFonts w:ascii="ＭＳ 明朝" w:hAnsi="ＭＳ 明朝"/>
        </w:rPr>
      </w:pPr>
      <w:r>
        <w:rPr>
          <w:rFonts w:ascii="ＭＳ 明朝" w:hAnsi="ＭＳ 明朝" w:hint="eastAsia"/>
        </w:rPr>
        <w:t>「Ⅷ</w:t>
      </w:r>
      <w:r w:rsidR="00B720D0">
        <w:rPr>
          <w:rFonts w:ascii="ＭＳ 明朝" w:hAnsi="ＭＳ 明朝" w:hint="eastAsia"/>
        </w:rPr>
        <w:t>．</w:t>
      </w:r>
      <w:r>
        <w:rPr>
          <w:rFonts w:ascii="ＭＳ 明朝" w:hAnsi="ＭＳ 明朝" w:hint="eastAsia"/>
        </w:rPr>
        <w:t>7</w:t>
      </w:r>
      <w:r w:rsidR="00B720D0">
        <w:rPr>
          <w:rFonts w:ascii="ＭＳ 明朝" w:hAnsi="ＭＳ 明朝" w:hint="eastAsia"/>
        </w:rPr>
        <w:t>．</w:t>
      </w:r>
      <w:r>
        <w:rPr>
          <w:rFonts w:ascii="ＭＳ 明朝" w:hAnsi="ＭＳ 明朝" w:hint="eastAsia"/>
        </w:rPr>
        <w:t>相互作用」の項参照</w:t>
      </w:r>
    </w:p>
    <w:p w14:paraId="245ACFBD" w14:textId="77777777" w:rsidR="003C30C1" w:rsidRPr="000534CA" w:rsidRDefault="003C30C1" w:rsidP="00436A82">
      <w:pPr>
        <w:widowControl/>
        <w:spacing w:line="0" w:lineRule="atLeast"/>
        <w:jc w:val="left"/>
        <w:rPr>
          <w:rFonts w:ascii="ＭＳ 明朝" w:hAnsi="ＭＳ 明朝"/>
        </w:rPr>
      </w:pPr>
    </w:p>
    <w:p w14:paraId="601CBEC4" w14:textId="77777777" w:rsidR="00354127" w:rsidRPr="000534CA" w:rsidRDefault="00354127" w:rsidP="00F83323">
      <w:pPr>
        <w:widowControl/>
        <w:spacing w:line="0" w:lineRule="atLeast"/>
        <w:ind w:leftChars="100" w:left="210"/>
        <w:jc w:val="right"/>
        <w:rPr>
          <w:rFonts w:ascii="ＭＳ 明朝" w:hAnsi="ＭＳ 明朝"/>
          <w:sz w:val="18"/>
          <w:szCs w:val="20"/>
        </w:rPr>
      </w:pPr>
    </w:p>
    <w:p w14:paraId="52725CA4" w14:textId="772AC8D1" w:rsidR="00354127" w:rsidRPr="000534CA" w:rsidRDefault="00354127" w:rsidP="00354127">
      <w:pPr>
        <w:keepNext/>
        <w:ind w:leftChars="100" w:left="210"/>
        <w:outlineLvl w:val="1"/>
        <w:rPr>
          <w:rFonts w:ascii="ＭＳ ゴシック" w:eastAsia="ＭＳ ゴシック" w:hAnsi="ＭＳ ゴシック" w:cstheme="majorBidi"/>
          <w:b/>
          <w:sz w:val="22"/>
        </w:rPr>
      </w:pPr>
      <w:r w:rsidRPr="000534CA">
        <w:rPr>
          <w:rFonts w:ascii="ＭＳ ゴシック" w:eastAsia="ＭＳ ゴシック" w:hAnsi="ＭＳ ゴシック" w:cstheme="majorBidi" w:hint="eastAsia"/>
          <w:b/>
          <w:sz w:val="22"/>
        </w:rPr>
        <w:t>２．</w:t>
      </w:r>
      <w:r w:rsidR="005A68E4" w:rsidRPr="000534CA">
        <w:rPr>
          <w:rFonts w:ascii="ＭＳ ゴシック" w:eastAsia="ＭＳ ゴシック" w:hAnsi="ＭＳ ゴシック" w:cstheme="majorBidi" w:hint="eastAsia"/>
          <w:b/>
          <w:sz w:val="22"/>
        </w:rPr>
        <w:t>薬物速度論的パラメータ</w:t>
      </w:r>
    </w:p>
    <w:p w14:paraId="0858E110" w14:textId="50D27A93" w:rsidR="00354127" w:rsidRPr="00FA6616" w:rsidRDefault="00354127" w:rsidP="00354127">
      <w:pPr>
        <w:keepNext/>
        <w:ind w:leftChars="100" w:left="210"/>
        <w:jc w:val="left"/>
        <w:outlineLvl w:val="2"/>
        <w:rPr>
          <w:rFonts w:ascii="ＭＳ ゴシック" w:eastAsia="ＭＳ ゴシック" w:hAnsi="ＭＳ ゴシック" w:cstheme="majorBidi"/>
          <w:sz w:val="22"/>
        </w:rPr>
      </w:pPr>
      <w:r w:rsidRPr="00FA6616">
        <w:rPr>
          <w:rFonts w:ascii="ＭＳ ゴシック" w:eastAsia="ＭＳ ゴシック" w:hAnsi="ＭＳ ゴシック" w:cstheme="majorBidi" w:hint="eastAsia"/>
          <w:sz w:val="22"/>
        </w:rPr>
        <w:t>（１）</w:t>
      </w:r>
      <w:r w:rsidR="00793764" w:rsidRPr="00FA6616">
        <w:rPr>
          <w:rFonts w:ascii="ＭＳ ゴシック" w:eastAsia="ＭＳ ゴシック" w:hAnsi="ＭＳ ゴシック" w:cstheme="majorBidi" w:hint="eastAsia"/>
          <w:sz w:val="22"/>
        </w:rPr>
        <w:t>解析方法</w:t>
      </w:r>
    </w:p>
    <w:p w14:paraId="44F7E98F" w14:textId="1F52FCDA" w:rsidR="003049B5" w:rsidRPr="003049B5" w:rsidRDefault="003049B5" w:rsidP="00FE3873">
      <w:pPr>
        <w:spacing w:line="0" w:lineRule="atLeast"/>
        <w:ind w:leftChars="135" w:left="283" w:firstLine="1"/>
        <w:rPr>
          <w:rFonts w:ascii="ＭＳ 明朝" w:hAnsi="ＭＳ 明朝"/>
          <w:u w:val="single"/>
        </w:rPr>
      </w:pPr>
      <w:r w:rsidRPr="003049B5">
        <w:rPr>
          <w:rFonts w:ascii="ＭＳ 明朝" w:hAnsi="ＭＳ 明朝" w:hint="eastAsia"/>
          <w:u w:val="single"/>
        </w:rPr>
        <w:t>1</w:t>
      </w:r>
      <w:r w:rsidR="00FE3873">
        <w:rPr>
          <w:rFonts w:ascii="ＭＳ 明朝" w:hAnsi="ＭＳ 明朝" w:hint="eastAsia"/>
          <w:u w:val="single"/>
        </w:rPr>
        <w:t>）</w:t>
      </w:r>
      <w:r w:rsidR="00FA6616" w:rsidRPr="003049B5">
        <w:rPr>
          <w:rFonts w:ascii="ＭＳ 明朝" w:hAnsi="ＭＳ 明朝" w:hint="eastAsia"/>
          <w:u w:val="single"/>
        </w:rPr>
        <w:t>UX007-CL101試験</w:t>
      </w:r>
      <w:r w:rsidR="00D67355" w:rsidRPr="00407FCC">
        <w:rPr>
          <w:rFonts w:ascii="ＭＳ 明朝" w:hAnsi="ＭＳ 明朝" w:hint="eastAsia"/>
          <w:u w:val="single"/>
          <w:vertAlign w:val="superscript"/>
        </w:rPr>
        <w:t>4</w:t>
      </w:r>
      <w:r w:rsidR="00C15885" w:rsidRPr="00407FCC">
        <w:rPr>
          <w:rFonts w:ascii="ＭＳ 明朝" w:hAnsi="ＭＳ 明朝" w:hint="eastAsia"/>
          <w:u w:val="single"/>
          <w:vertAlign w:val="superscript"/>
        </w:rPr>
        <w:t>0</w:t>
      </w:r>
      <w:r w:rsidRPr="00407FCC">
        <w:rPr>
          <w:rFonts w:ascii="ＭＳ 明朝" w:hAnsi="ＭＳ 明朝" w:hint="eastAsia"/>
          <w:u w:val="single"/>
          <w:vertAlign w:val="superscript"/>
        </w:rPr>
        <w:t>）</w:t>
      </w:r>
    </w:p>
    <w:p w14:paraId="559F890D" w14:textId="3524510D" w:rsidR="00FA6616" w:rsidRDefault="00FA6616" w:rsidP="00874099">
      <w:pPr>
        <w:spacing w:line="0" w:lineRule="atLeast"/>
        <w:ind w:leftChars="135" w:left="283" w:firstLine="1"/>
        <w:rPr>
          <w:rFonts w:ascii="ＭＳ 明朝" w:hAnsi="ＭＳ 明朝"/>
        </w:rPr>
      </w:pPr>
      <w:r>
        <w:rPr>
          <w:rFonts w:ascii="ＭＳ 明朝" w:hAnsi="ＭＳ 明朝" w:hint="eastAsia"/>
        </w:rPr>
        <w:t>健</w:t>
      </w:r>
      <w:r w:rsidRPr="00FA6616">
        <w:rPr>
          <w:rFonts w:ascii="ＭＳ 明朝" w:hAnsi="ＭＳ 明朝" w:hint="eastAsia"/>
        </w:rPr>
        <w:t>康成人13例における本剤単回</w:t>
      </w:r>
      <w:r>
        <w:rPr>
          <w:rFonts w:ascii="ＭＳ 明朝" w:hAnsi="ＭＳ 明朝" w:hint="eastAsia"/>
        </w:rPr>
        <w:t>投与</w:t>
      </w:r>
      <w:r w:rsidRPr="00FA6616">
        <w:rPr>
          <w:rFonts w:ascii="ＭＳ 明朝" w:hAnsi="ＭＳ 明朝" w:hint="eastAsia"/>
        </w:rPr>
        <w:t>又は反復投与後の血漿検体を</w:t>
      </w:r>
      <w:r w:rsidR="001C40D1">
        <w:rPr>
          <w:rFonts w:ascii="ＭＳ 明朝" w:hAnsi="ＭＳ 明朝" w:hint="eastAsia"/>
        </w:rPr>
        <w:t>用いて</w:t>
      </w:r>
      <w:r w:rsidRPr="00FA6616">
        <w:rPr>
          <w:rFonts w:ascii="ＭＳ 明朝" w:hAnsi="ＭＳ 明朝" w:hint="eastAsia"/>
        </w:rPr>
        <w:t>、</w:t>
      </w:r>
      <w:r>
        <w:rPr>
          <w:rFonts w:ascii="ＭＳ 明朝" w:hAnsi="ＭＳ 明朝" w:hint="eastAsia"/>
        </w:rPr>
        <w:t>バリデートされた生物学的分析法</w:t>
      </w:r>
      <w:r w:rsidR="001C40D1">
        <w:rPr>
          <w:rFonts w:ascii="ＭＳ 明朝" w:hAnsi="ＭＳ 明朝" w:hint="eastAsia"/>
        </w:rPr>
        <w:t>により</w:t>
      </w:r>
      <w:r>
        <w:rPr>
          <w:rFonts w:ascii="ＭＳ 明朝" w:hAnsi="ＭＳ 明朝" w:hint="eastAsia"/>
        </w:rPr>
        <w:t>トリヘプタノイン</w:t>
      </w:r>
      <w:r w:rsidR="003F15A2">
        <w:rPr>
          <w:rFonts w:ascii="ＭＳ 明朝" w:hAnsi="ＭＳ 明朝" w:hint="eastAsia"/>
        </w:rPr>
        <w:t>及びその代謝物</w:t>
      </w:r>
      <w:r>
        <w:rPr>
          <w:rFonts w:ascii="ＭＳ 明朝" w:hAnsi="ＭＳ 明朝" w:hint="eastAsia"/>
        </w:rPr>
        <w:t>の濃度を測定し、ノンコンパートメント解析で薬物動態パラメータを求めた。</w:t>
      </w:r>
    </w:p>
    <w:p w14:paraId="4C023CD0" w14:textId="77777777" w:rsidR="003049B5" w:rsidRDefault="003049B5" w:rsidP="00874099">
      <w:pPr>
        <w:spacing w:line="0" w:lineRule="atLeast"/>
        <w:ind w:leftChars="135" w:left="283" w:firstLine="1"/>
        <w:rPr>
          <w:rFonts w:ascii="ＭＳ 明朝" w:hAnsi="ＭＳ 明朝"/>
        </w:rPr>
      </w:pPr>
    </w:p>
    <w:p w14:paraId="10FB7EDC" w14:textId="4DBAFC94" w:rsidR="003049B5" w:rsidRPr="003049B5" w:rsidRDefault="003049B5" w:rsidP="00874099">
      <w:pPr>
        <w:spacing w:line="0" w:lineRule="atLeast"/>
        <w:ind w:leftChars="135" w:left="283" w:firstLine="1"/>
        <w:rPr>
          <w:rFonts w:ascii="ＭＳ 明朝" w:hAnsi="ＭＳ 明朝"/>
          <w:u w:val="single"/>
        </w:rPr>
      </w:pPr>
      <w:r w:rsidRPr="003049B5">
        <w:rPr>
          <w:rFonts w:ascii="ＭＳ 明朝" w:hAnsi="ＭＳ 明朝" w:hint="eastAsia"/>
          <w:u w:val="single"/>
        </w:rPr>
        <w:t>2）</w:t>
      </w:r>
      <w:r w:rsidR="001C40D1" w:rsidRPr="003049B5">
        <w:rPr>
          <w:rFonts w:ascii="ＭＳ 明朝" w:hAnsi="ＭＳ 明朝" w:hint="eastAsia"/>
          <w:u w:val="single"/>
        </w:rPr>
        <w:t>UX007-CL202試験</w:t>
      </w:r>
      <w:r w:rsidR="00C01209" w:rsidRPr="00407FCC">
        <w:rPr>
          <w:rFonts w:ascii="ＭＳ 明朝" w:hAnsi="ＭＳ 明朝" w:hint="eastAsia"/>
          <w:u w:val="single"/>
          <w:vertAlign w:val="superscript"/>
        </w:rPr>
        <w:t>4</w:t>
      </w:r>
      <w:r w:rsidR="00C15885" w:rsidRPr="00407FCC">
        <w:rPr>
          <w:rFonts w:ascii="ＭＳ 明朝" w:hAnsi="ＭＳ 明朝" w:hint="eastAsia"/>
          <w:u w:val="single"/>
          <w:vertAlign w:val="superscript"/>
        </w:rPr>
        <w:t>1</w:t>
      </w:r>
      <w:r w:rsidRPr="00407FCC">
        <w:rPr>
          <w:rFonts w:ascii="ＭＳ 明朝" w:hAnsi="ＭＳ 明朝" w:hint="eastAsia"/>
          <w:u w:val="single"/>
          <w:vertAlign w:val="superscript"/>
        </w:rPr>
        <w:t>）</w:t>
      </w:r>
    </w:p>
    <w:p w14:paraId="3D4EEA38" w14:textId="4AEEC800" w:rsidR="001C40D1" w:rsidRDefault="001C40D1" w:rsidP="00874099">
      <w:pPr>
        <w:spacing w:line="0" w:lineRule="atLeast"/>
        <w:ind w:leftChars="135" w:left="283" w:firstLine="1"/>
        <w:rPr>
          <w:rFonts w:ascii="ＭＳ 明朝" w:hAnsi="ＭＳ 明朝"/>
        </w:rPr>
      </w:pPr>
      <w:r>
        <w:rPr>
          <w:rFonts w:ascii="ＭＳ 明朝" w:hAnsi="ＭＳ 明朝" w:hint="eastAsia"/>
        </w:rPr>
        <w:t>成人及び小児のLC-FAOD患者11例における本剤の反復投与時の血漿検体を用いて、バリデートされた生物学的分析法によりトリヘプタノイン</w:t>
      </w:r>
      <w:r w:rsidR="003F15A2">
        <w:rPr>
          <w:rFonts w:ascii="ＭＳ 明朝" w:hAnsi="ＭＳ 明朝" w:hint="eastAsia"/>
        </w:rPr>
        <w:t>及びその代謝物</w:t>
      </w:r>
      <w:r>
        <w:rPr>
          <w:rFonts w:ascii="ＭＳ 明朝" w:hAnsi="ＭＳ 明朝" w:hint="eastAsia"/>
        </w:rPr>
        <w:t>の濃度を測定し、ノンコンパートメント解析で薬物動態パラメータを求めた。</w:t>
      </w:r>
    </w:p>
    <w:p w14:paraId="46DE98BA" w14:textId="77777777" w:rsidR="003049B5" w:rsidRDefault="003049B5" w:rsidP="001C40D1">
      <w:pPr>
        <w:spacing w:line="0" w:lineRule="atLeast"/>
        <w:ind w:leftChars="135" w:left="283" w:firstLine="1"/>
        <w:rPr>
          <w:rFonts w:ascii="ＭＳ 明朝" w:hAnsi="ＭＳ 明朝"/>
        </w:rPr>
      </w:pPr>
    </w:p>
    <w:p w14:paraId="64A37A1C" w14:textId="19789B40" w:rsidR="003049B5" w:rsidRPr="00436A82" w:rsidRDefault="003049B5" w:rsidP="000D5A12">
      <w:pPr>
        <w:spacing w:line="0" w:lineRule="atLeast"/>
        <w:ind w:leftChars="135" w:left="283" w:firstLine="1"/>
        <w:rPr>
          <w:rFonts w:ascii="ＭＳ 明朝" w:hAnsi="ＭＳ 明朝"/>
          <w:highlight w:val="yellow"/>
          <w:u w:val="single"/>
          <w:vertAlign w:val="superscript"/>
        </w:rPr>
      </w:pPr>
      <w:r w:rsidRPr="003049B5">
        <w:rPr>
          <w:rFonts w:ascii="ＭＳ 明朝" w:hAnsi="ＭＳ 明朝" w:hint="eastAsia"/>
          <w:u w:val="single"/>
        </w:rPr>
        <w:t>3）母集団薬物動態解析</w:t>
      </w:r>
      <w:r w:rsidR="00D67355" w:rsidRPr="00407FCC">
        <w:rPr>
          <w:rFonts w:ascii="ＭＳ 明朝" w:hAnsi="ＭＳ 明朝" w:hint="eastAsia"/>
          <w:u w:val="single"/>
          <w:vertAlign w:val="superscript"/>
        </w:rPr>
        <w:t>4</w:t>
      </w:r>
      <w:r w:rsidR="00C15885" w:rsidRPr="00407FCC">
        <w:rPr>
          <w:rFonts w:ascii="ＭＳ 明朝" w:hAnsi="ＭＳ 明朝" w:hint="eastAsia"/>
          <w:u w:val="single"/>
          <w:vertAlign w:val="superscript"/>
        </w:rPr>
        <w:t>2</w:t>
      </w:r>
      <w:r w:rsidRPr="00407FCC">
        <w:rPr>
          <w:rFonts w:ascii="ＭＳ 明朝" w:hAnsi="ＭＳ 明朝" w:hint="eastAsia"/>
          <w:u w:val="single"/>
          <w:vertAlign w:val="superscript"/>
        </w:rPr>
        <w:t>）</w:t>
      </w:r>
    </w:p>
    <w:p w14:paraId="688B86BE" w14:textId="07BA0110" w:rsidR="001C40D1" w:rsidRPr="00FA6616" w:rsidRDefault="001C40D1" w:rsidP="001C40D1">
      <w:pPr>
        <w:spacing w:line="0" w:lineRule="atLeast"/>
        <w:ind w:leftChars="135" w:left="283" w:firstLine="1"/>
        <w:rPr>
          <w:rFonts w:ascii="ＭＳ 明朝" w:hAnsi="ＭＳ 明朝"/>
        </w:rPr>
      </w:pPr>
      <w:r>
        <w:rPr>
          <w:rFonts w:ascii="ＭＳ 明朝" w:hAnsi="ＭＳ 明朝" w:hint="eastAsia"/>
        </w:rPr>
        <w:t>UX007-CL101試験、UX007-CL201試験、UX007-CL202試験の</w:t>
      </w:r>
      <w:r w:rsidR="00CF2E2B">
        <w:rPr>
          <w:rFonts w:ascii="ＭＳ 明朝" w:hAnsi="ＭＳ 明朝" w:hint="eastAsia"/>
        </w:rPr>
        <w:t>統合データ</w:t>
      </w:r>
      <w:r>
        <w:rPr>
          <w:rFonts w:ascii="ＭＳ 明朝" w:hAnsi="ＭＳ 明朝" w:hint="eastAsia"/>
        </w:rPr>
        <w:t>を用いた母集団薬物動態解析</w:t>
      </w:r>
      <w:r w:rsidR="00E451F1">
        <w:rPr>
          <w:rFonts w:ascii="ＭＳ 明朝" w:hAnsi="ＭＳ 明朝" w:hint="eastAsia"/>
        </w:rPr>
        <w:t>を</w:t>
      </w:r>
      <w:r>
        <w:rPr>
          <w:rFonts w:ascii="ＭＳ 明朝" w:hAnsi="ＭＳ 明朝" w:hint="eastAsia"/>
        </w:rPr>
        <w:t>行った</w:t>
      </w:r>
      <w:r w:rsidR="00A451A4">
        <w:rPr>
          <w:rFonts w:ascii="ＭＳ 明朝" w:hAnsi="ＭＳ 明朝" w:hint="eastAsia"/>
        </w:rPr>
        <w:t>。</w:t>
      </w:r>
      <w:r>
        <w:rPr>
          <w:rFonts w:ascii="ＭＳ 明朝" w:hAnsi="ＭＳ 明朝" w:hint="eastAsia"/>
        </w:rPr>
        <w:t>母集団薬物動態解析の</w:t>
      </w:r>
      <w:r w:rsidR="00A451A4">
        <w:rPr>
          <w:rFonts w:ascii="ＭＳ 明朝" w:hAnsi="ＭＳ 明朝" w:hint="eastAsia"/>
        </w:rPr>
        <w:t>詳細</w:t>
      </w:r>
      <w:r>
        <w:rPr>
          <w:rFonts w:ascii="ＭＳ 明朝" w:hAnsi="ＭＳ 明朝" w:hint="eastAsia"/>
        </w:rPr>
        <w:t>は「Ⅶ．3．</w:t>
      </w:r>
      <w:r w:rsidR="00A451A4">
        <w:rPr>
          <w:rFonts w:ascii="ＭＳ 明朝" w:hAnsi="ＭＳ 明朝" w:hint="eastAsia"/>
        </w:rPr>
        <w:t>母集団（ポピュレーション）解析</w:t>
      </w:r>
      <w:r>
        <w:rPr>
          <w:rFonts w:ascii="ＭＳ 明朝" w:hAnsi="ＭＳ 明朝" w:hint="eastAsia"/>
        </w:rPr>
        <w:t>」の項参照</w:t>
      </w:r>
      <w:r w:rsidR="00A451A4">
        <w:rPr>
          <w:rFonts w:ascii="ＭＳ 明朝" w:hAnsi="ＭＳ 明朝" w:hint="eastAsia"/>
        </w:rPr>
        <w:t>。</w:t>
      </w:r>
    </w:p>
    <w:p w14:paraId="5F3444D0" w14:textId="77777777" w:rsidR="00FA6616" w:rsidRPr="00FA6616" w:rsidRDefault="00FA6616" w:rsidP="00874099">
      <w:pPr>
        <w:spacing w:line="0" w:lineRule="atLeast"/>
        <w:ind w:leftChars="135" w:left="283" w:firstLine="1"/>
        <w:rPr>
          <w:rFonts w:ascii="ＭＳ 明朝" w:hAnsi="ＭＳ 明朝"/>
          <w:highlight w:val="green"/>
        </w:rPr>
      </w:pPr>
    </w:p>
    <w:p w14:paraId="3284E180" w14:textId="0FDA4A4A" w:rsidR="00AC0E23" w:rsidRPr="00850749" w:rsidRDefault="00AC0E23" w:rsidP="00AC0E23">
      <w:pPr>
        <w:keepNext/>
        <w:ind w:leftChars="100" w:left="210"/>
        <w:jc w:val="left"/>
        <w:outlineLvl w:val="2"/>
        <w:rPr>
          <w:rFonts w:ascii="ＭＳ ゴシック" w:eastAsia="ＭＳ ゴシック" w:hAnsi="ＭＳ ゴシック" w:cstheme="majorBidi"/>
          <w:sz w:val="22"/>
        </w:rPr>
      </w:pPr>
      <w:r w:rsidRPr="00850749">
        <w:rPr>
          <w:rFonts w:ascii="ＭＳ ゴシック" w:eastAsia="ＭＳ ゴシック" w:hAnsi="ＭＳ ゴシック" w:cstheme="majorBidi" w:hint="eastAsia"/>
          <w:sz w:val="22"/>
        </w:rPr>
        <w:t>（２）</w:t>
      </w:r>
      <w:r w:rsidR="00F55ED8" w:rsidRPr="00850749">
        <w:rPr>
          <w:rFonts w:ascii="ＭＳ ゴシック" w:eastAsia="ＭＳ ゴシック" w:hAnsi="ＭＳ ゴシック" w:cstheme="majorBidi" w:hint="eastAsia"/>
          <w:sz w:val="22"/>
        </w:rPr>
        <w:t>吸収速度定数</w:t>
      </w:r>
    </w:p>
    <w:p w14:paraId="49200417" w14:textId="77777777" w:rsidR="00401BFB" w:rsidRPr="003212BC" w:rsidRDefault="00401BFB" w:rsidP="00401BFB">
      <w:pPr>
        <w:spacing w:line="0" w:lineRule="atLeast"/>
        <w:ind w:leftChars="136" w:left="425" w:hangingChars="66" w:hanging="139"/>
        <w:rPr>
          <w:rFonts w:ascii="ＭＳ 明朝" w:hAnsi="ＭＳ 明朝"/>
        </w:rPr>
      </w:pPr>
      <w:r w:rsidRPr="003212BC">
        <w:rPr>
          <w:rFonts w:ascii="ＭＳ 明朝" w:hAnsi="ＭＳ 明朝" w:hint="eastAsia"/>
        </w:rPr>
        <w:t>該当資料なし</w:t>
      </w:r>
    </w:p>
    <w:p w14:paraId="6D83CAD2" w14:textId="77777777" w:rsidR="00905246" w:rsidRPr="003212BC" w:rsidRDefault="00905246" w:rsidP="002A05C4">
      <w:pPr>
        <w:ind w:leftChars="100" w:left="210"/>
        <w:rPr>
          <w:rFonts w:ascii="ＭＳ 明朝" w:hAnsi="ＭＳ 明朝"/>
          <w:highlight w:val="green"/>
        </w:rPr>
      </w:pPr>
    </w:p>
    <w:p w14:paraId="7BCBED85" w14:textId="66618902" w:rsidR="002A05C4" w:rsidRPr="003212BC" w:rsidRDefault="002A05C4" w:rsidP="002A05C4">
      <w:pPr>
        <w:keepNext/>
        <w:ind w:leftChars="100" w:left="210"/>
        <w:jc w:val="left"/>
        <w:outlineLvl w:val="2"/>
        <w:rPr>
          <w:rFonts w:ascii="ＭＳ ゴシック" w:eastAsia="ＭＳ ゴシック" w:hAnsi="ＭＳ ゴシック" w:cstheme="majorBidi"/>
          <w:sz w:val="22"/>
        </w:rPr>
      </w:pPr>
      <w:r w:rsidRPr="003212BC">
        <w:rPr>
          <w:rFonts w:ascii="ＭＳ ゴシック" w:eastAsia="ＭＳ ゴシック" w:hAnsi="ＭＳ ゴシック" w:cstheme="majorBidi" w:hint="eastAsia"/>
          <w:sz w:val="22"/>
        </w:rPr>
        <w:t>（３）</w:t>
      </w:r>
      <w:r w:rsidR="00AE10CA" w:rsidRPr="003212BC">
        <w:rPr>
          <w:rFonts w:ascii="ＭＳ ゴシック" w:eastAsia="ＭＳ ゴシック" w:hAnsi="ＭＳ ゴシック" w:cstheme="majorBidi" w:hint="eastAsia"/>
          <w:sz w:val="22"/>
        </w:rPr>
        <w:t>消失速度定数</w:t>
      </w:r>
    </w:p>
    <w:p w14:paraId="39FE71BC" w14:textId="59640771" w:rsidR="00354127" w:rsidRPr="003212BC" w:rsidRDefault="002A05C4" w:rsidP="00F75282">
      <w:pPr>
        <w:spacing w:line="0" w:lineRule="atLeast"/>
        <w:ind w:leftChars="136" w:left="425" w:hangingChars="66" w:hanging="139"/>
        <w:rPr>
          <w:rFonts w:ascii="ＭＳ 明朝" w:hAnsi="ＭＳ 明朝"/>
        </w:rPr>
      </w:pPr>
      <w:r w:rsidRPr="003212BC">
        <w:rPr>
          <w:rFonts w:ascii="ＭＳ 明朝" w:hAnsi="ＭＳ 明朝" w:hint="eastAsia"/>
        </w:rPr>
        <w:t>該当資料なし</w:t>
      </w:r>
    </w:p>
    <w:p w14:paraId="25BF0DA8" w14:textId="77777777" w:rsidR="00AE10CA" w:rsidRPr="003212BC" w:rsidRDefault="00AE10CA" w:rsidP="00AE10CA">
      <w:pPr>
        <w:ind w:leftChars="100" w:left="210"/>
        <w:rPr>
          <w:rFonts w:ascii="ＭＳ 明朝" w:hAnsi="ＭＳ 明朝"/>
        </w:rPr>
      </w:pPr>
    </w:p>
    <w:p w14:paraId="2D7BB981" w14:textId="42E8A5CA" w:rsidR="00AE10CA" w:rsidRPr="003212BC" w:rsidRDefault="00AE10CA" w:rsidP="00AE10CA">
      <w:pPr>
        <w:keepNext/>
        <w:ind w:leftChars="100" w:left="210"/>
        <w:jc w:val="left"/>
        <w:outlineLvl w:val="2"/>
        <w:rPr>
          <w:rFonts w:ascii="ＭＳ ゴシック" w:eastAsia="ＭＳ ゴシック" w:hAnsi="ＭＳ ゴシック" w:cstheme="majorBidi"/>
          <w:sz w:val="22"/>
        </w:rPr>
      </w:pPr>
      <w:r w:rsidRPr="003212BC">
        <w:rPr>
          <w:rFonts w:ascii="ＭＳ ゴシック" w:eastAsia="ＭＳ ゴシック" w:hAnsi="ＭＳ ゴシック" w:cstheme="majorBidi" w:hint="eastAsia"/>
          <w:sz w:val="22"/>
        </w:rPr>
        <w:t>（４）</w:t>
      </w:r>
      <w:r w:rsidR="00AE409B" w:rsidRPr="003212BC">
        <w:rPr>
          <w:rFonts w:ascii="ＭＳ ゴシック" w:eastAsia="ＭＳ ゴシック" w:hAnsi="ＭＳ ゴシック" w:cstheme="majorBidi" w:hint="eastAsia"/>
          <w:sz w:val="22"/>
        </w:rPr>
        <w:t>クリアランス</w:t>
      </w:r>
      <w:r w:rsidR="00D67355" w:rsidRPr="00407FCC">
        <w:rPr>
          <w:rFonts w:ascii="ＭＳ ゴシック" w:eastAsia="ＭＳ ゴシック" w:hAnsi="ＭＳ ゴシック" w:cstheme="majorBidi" w:hint="eastAsia"/>
          <w:sz w:val="22"/>
          <w:vertAlign w:val="superscript"/>
        </w:rPr>
        <w:t>4</w:t>
      </w:r>
      <w:r w:rsidR="00C15885" w:rsidRPr="00407FCC">
        <w:rPr>
          <w:rFonts w:ascii="ＭＳ ゴシック" w:eastAsia="ＭＳ ゴシック" w:hAnsi="ＭＳ ゴシック" w:cstheme="majorBidi" w:hint="eastAsia"/>
          <w:sz w:val="22"/>
          <w:vertAlign w:val="superscript"/>
        </w:rPr>
        <w:t>0</w:t>
      </w:r>
      <w:r w:rsidR="00E64014" w:rsidRPr="00407FCC">
        <w:rPr>
          <w:rFonts w:ascii="ＭＳ ゴシック" w:eastAsia="ＭＳ ゴシック" w:hAnsi="ＭＳ ゴシック" w:cstheme="majorBidi" w:hint="eastAsia"/>
          <w:sz w:val="22"/>
          <w:vertAlign w:val="superscript"/>
        </w:rPr>
        <w:t>）</w:t>
      </w:r>
    </w:p>
    <w:p w14:paraId="5854999B" w14:textId="4DE13FC6" w:rsidR="004C1BE3" w:rsidRPr="003212BC" w:rsidRDefault="004C1BE3" w:rsidP="004C1BE3">
      <w:pPr>
        <w:spacing w:line="0" w:lineRule="atLeast"/>
        <w:ind w:leftChars="135" w:left="283"/>
        <w:rPr>
          <w:rFonts w:ascii="ＭＳ 明朝" w:hAnsi="ＭＳ 明朝"/>
        </w:rPr>
      </w:pPr>
      <w:r w:rsidRPr="00D93510">
        <w:rPr>
          <w:rFonts w:ascii="ＭＳ 明朝" w:hAnsi="ＭＳ 明朝" w:hint="eastAsia"/>
        </w:rPr>
        <w:t>健康成人13例に、本剤</w:t>
      </w:r>
      <w:r w:rsidR="00540E8C" w:rsidRPr="00D93510">
        <w:rPr>
          <w:rFonts w:ascii="ＭＳ 明朝" w:hAnsi="ＭＳ 明朝"/>
        </w:rPr>
        <w:t>0.3</w:t>
      </w:r>
      <w:r w:rsidR="00D93510" w:rsidRPr="00D93510">
        <w:rPr>
          <w:rFonts w:ascii="ＭＳ 明朝" w:hAnsi="ＭＳ 明朝" w:hint="eastAsia"/>
        </w:rPr>
        <w:t>125</w:t>
      </w:r>
      <w:r w:rsidR="00860814" w:rsidRPr="00D93510">
        <w:rPr>
          <w:rFonts w:ascii="ＭＳ 明朝" w:hAnsi="ＭＳ 明朝" w:hint="eastAsia"/>
        </w:rPr>
        <w:t xml:space="preserve"> </w:t>
      </w:r>
      <w:r w:rsidR="00540E8C" w:rsidRPr="00D93510">
        <w:rPr>
          <w:rFonts w:ascii="ＭＳ 明朝" w:hAnsi="ＭＳ 明朝"/>
        </w:rPr>
        <w:t>g/kg（1.25</w:t>
      </w:r>
      <w:r w:rsidR="00860814" w:rsidRPr="00D93510">
        <w:rPr>
          <w:rFonts w:ascii="ＭＳ 明朝" w:hAnsi="ＭＳ 明朝" w:hint="eastAsia"/>
        </w:rPr>
        <w:t xml:space="preserve"> </w:t>
      </w:r>
      <w:r w:rsidR="00540E8C" w:rsidRPr="00D93510">
        <w:rPr>
          <w:rFonts w:ascii="ＭＳ 明朝" w:hAnsi="ＭＳ 明朝"/>
        </w:rPr>
        <w:t>g/kg/日の25</w:t>
      </w:r>
      <w:r w:rsidR="00325044">
        <w:rPr>
          <w:rFonts w:ascii="ＭＳ 明朝" w:hAnsi="ＭＳ 明朝"/>
        </w:rPr>
        <w:t>%</w:t>
      </w:r>
      <w:r w:rsidR="00540E8C" w:rsidRPr="00D93510">
        <w:rPr>
          <w:rFonts w:ascii="ＭＳ 明朝" w:hAnsi="ＭＳ 明朝"/>
        </w:rPr>
        <w:t>）又は0.</w:t>
      </w:r>
      <w:r w:rsidR="00D93510" w:rsidRPr="00D93510">
        <w:rPr>
          <w:rFonts w:ascii="ＭＳ 明朝" w:hAnsi="ＭＳ 明朝" w:hint="eastAsia"/>
        </w:rPr>
        <w:t>375</w:t>
      </w:r>
      <w:r w:rsidR="00860814" w:rsidRPr="00D93510">
        <w:rPr>
          <w:rFonts w:ascii="ＭＳ 明朝" w:hAnsi="ＭＳ 明朝" w:hint="eastAsia"/>
        </w:rPr>
        <w:t xml:space="preserve"> </w:t>
      </w:r>
      <w:r w:rsidR="002E45EC" w:rsidRPr="00D93510">
        <w:rPr>
          <w:rFonts w:ascii="ＭＳ 明朝" w:hAnsi="ＭＳ 明朝"/>
        </w:rPr>
        <w:t>g/kg</w:t>
      </w:r>
      <w:r w:rsidR="00540E8C" w:rsidRPr="00D93510">
        <w:rPr>
          <w:rFonts w:ascii="ＭＳ 明朝" w:hAnsi="ＭＳ 明朝"/>
        </w:rPr>
        <w:t>（1.50</w:t>
      </w:r>
      <w:r w:rsidR="005015DD" w:rsidRPr="00D93510">
        <w:rPr>
          <w:rFonts w:ascii="ＭＳ 明朝" w:hAnsi="ＭＳ 明朝" w:hint="eastAsia"/>
        </w:rPr>
        <w:t xml:space="preserve"> </w:t>
      </w:r>
      <w:r w:rsidR="00540E8C" w:rsidRPr="00D93510">
        <w:rPr>
          <w:rFonts w:ascii="ＭＳ 明朝" w:hAnsi="ＭＳ 明朝"/>
        </w:rPr>
        <w:t>g/kg/日の25</w:t>
      </w:r>
      <w:r w:rsidR="00325044">
        <w:rPr>
          <w:rFonts w:ascii="ＭＳ 明朝" w:hAnsi="ＭＳ 明朝"/>
        </w:rPr>
        <w:t>%</w:t>
      </w:r>
      <w:r w:rsidR="00540E8C" w:rsidRPr="00D93510">
        <w:rPr>
          <w:rFonts w:ascii="ＭＳ 明朝" w:hAnsi="ＭＳ 明朝" w:hint="eastAsia"/>
        </w:rPr>
        <w:t>）</w:t>
      </w:r>
      <w:r w:rsidRPr="00D93510">
        <w:rPr>
          <w:rFonts w:ascii="ＭＳ 明朝" w:hAnsi="ＭＳ 明朝" w:hint="eastAsia"/>
        </w:rPr>
        <w:t>を</w:t>
      </w:r>
      <w:r w:rsidR="003F15A2" w:rsidRPr="00D93510">
        <w:rPr>
          <w:rFonts w:ascii="ＭＳ 明朝" w:hAnsi="ＭＳ 明朝" w:hint="eastAsia"/>
        </w:rPr>
        <w:t>食品又は飲料</w:t>
      </w:r>
      <w:r w:rsidRPr="00D93510">
        <w:rPr>
          <w:rFonts w:ascii="ＭＳ 明朝" w:hAnsi="ＭＳ 明朝" w:hint="eastAsia"/>
        </w:rPr>
        <w:t>と</w:t>
      </w:r>
      <w:r w:rsidR="00301875" w:rsidRPr="00D93510">
        <w:rPr>
          <w:rFonts w:ascii="ＭＳ 明朝" w:hAnsi="ＭＳ 明朝" w:hint="eastAsia"/>
        </w:rPr>
        <w:t>混合して</w:t>
      </w:r>
      <w:r w:rsidRPr="00D93510">
        <w:rPr>
          <w:rFonts w:ascii="ＭＳ 明朝" w:hAnsi="ＭＳ 明朝" w:hint="eastAsia"/>
        </w:rPr>
        <w:t>単回経口投与したときのヘプタン酸の見かけの</w:t>
      </w:r>
      <w:r w:rsidR="0066795B" w:rsidRPr="00D93510">
        <w:rPr>
          <w:rFonts w:ascii="ＭＳ 明朝" w:hAnsi="ＭＳ 明朝" w:hint="eastAsia"/>
        </w:rPr>
        <w:t>全身</w:t>
      </w:r>
      <w:r w:rsidRPr="00D93510">
        <w:rPr>
          <w:rFonts w:ascii="ＭＳ 明朝" w:hAnsi="ＭＳ 明朝" w:hint="eastAsia"/>
        </w:rPr>
        <w:t>クリアランス（CL/F）の平均値は、0.3</w:t>
      </w:r>
      <w:r w:rsidR="00D93510" w:rsidRPr="00D93510">
        <w:rPr>
          <w:rFonts w:ascii="ＭＳ 明朝" w:hAnsi="ＭＳ 明朝" w:hint="eastAsia"/>
        </w:rPr>
        <w:t>125</w:t>
      </w:r>
      <w:r w:rsidR="005015DD" w:rsidRPr="00D93510">
        <w:rPr>
          <w:rFonts w:ascii="ＭＳ 明朝" w:hAnsi="ＭＳ 明朝" w:hint="eastAsia"/>
        </w:rPr>
        <w:t xml:space="preserve"> </w:t>
      </w:r>
      <w:r w:rsidRPr="00D93510">
        <w:rPr>
          <w:rFonts w:ascii="ＭＳ 明朝" w:hAnsi="ＭＳ 明朝" w:hint="eastAsia"/>
        </w:rPr>
        <w:t>g/kg投与時で6.05</w:t>
      </w:r>
      <w:r w:rsidR="00860814" w:rsidRPr="00D93510">
        <w:rPr>
          <w:rFonts w:ascii="ＭＳ 明朝" w:hAnsi="ＭＳ 明朝" w:hint="eastAsia"/>
        </w:rPr>
        <w:t xml:space="preserve"> </w:t>
      </w:r>
      <w:r w:rsidRPr="00D93510">
        <w:rPr>
          <w:rFonts w:ascii="ＭＳ 明朝" w:hAnsi="ＭＳ 明朝" w:hint="eastAsia"/>
        </w:rPr>
        <w:t>L/h/kg、0.</w:t>
      </w:r>
      <w:r w:rsidR="00D93510" w:rsidRPr="00D93510">
        <w:rPr>
          <w:rFonts w:ascii="ＭＳ 明朝" w:hAnsi="ＭＳ 明朝" w:hint="eastAsia"/>
        </w:rPr>
        <w:t>375</w:t>
      </w:r>
      <w:r w:rsidR="00860814" w:rsidRPr="00D93510">
        <w:rPr>
          <w:rFonts w:ascii="ＭＳ 明朝" w:hAnsi="ＭＳ 明朝" w:hint="eastAsia"/>
        </w:rPr>
        <w:t xml:space="preserve"> </w:t>
      </w:r>
      <w:r w:rsidRPr="00D93510">
        <w:rPr>
          <w:rFonts w:ascii="ＭＳ 明朝" w:hAnsi="ＭＳ 明朝" w:hint="eastAsia"/>
        </w:rPr>
        <w:t>g/kg投与時で4.31</w:t>
      </w:r>
      <w:r w:rsidR="00860814" w:rsidRPr="00D93510">
        <w:rPr>
          <w:rFonts w:ascii="ＭＳ 明朝" w:hAnsi="ＭＳ 明朝" w:hint="eastAsia"/>
        </w:rPr>
        <w:t xml:space="preserve"> </w:t>
      </w:r>
      <w:r w:rsidRPr="00D93510">
        <w:rPr>
          <w:rFonts w:ascii="ＭＳ 明朝" w:hAnsi="ＭＳ 明朝" w:hint="eastAsia"/>
        </w:rPr>
        <w:t>L/h/kgであった。</w:t>
      </w:r>
    </w:p>
    <w:p w14:paraId="7E884AAC" w14:textId="7B050E78" w:rsidR="00AE10CA" w:rsidRPr="003212BC" w:rsidRDefault="00AE10CA" w:rsidP="00F83558">
      <w:pPr>
        <w:spacing w:line="0" w:lineRule="atLeast"/>
        <w:ind w:leftChars="136" w:left="425" w:hangingChars="66" w:hanging="139"/>
        <w:rPr>
          <w:rFonts w:ascii="ＭＳ 明朝" w:hAnsi="ＭＳ 明朝"/>
        </w:rPr>
      </w:pPr>
    </w:p>
    <w:p w14:paraId="3A811428" w14:textId="1A6B1BF6" w:rsidR="00DA2576" w:rsidRPr="003212BC" w:rsidRDefault="00DA2576" w:rsidP="00DA2576">
      <w:pPr>
        <w:keepNext/>
        <w:ind w:leftChars="100" w:left="210"/>
        <w:jc w:val="left"/>
        <w:outlineLvl w:val="2"/>
        <w:rPr>
          <w:rFonts w:ascii="ＭＳ ゴシック" w:eastAsia="ＭＳ ゴシック" w:hAnsi="ＭＳ ゴシック" w:cstheme="majorBidi"/>
          <w:sz w:val="22"/>
        </w:rPr>
      </w:pPr>
      <w:r w:rsidRPr="003212BC">
        <w:rPr>
          <w:rFonts w:ascii="ＭＳ ゴシック" w:eastAsia="ＭＳ ゴシック" w:hAnsi="ＭＳ ゴシック" w:cstheme="majorBidi" w:hint="eastAsia"/>
          <w:sz w:val="22"/>
        </w:rPr>
        <w:t>（５）</w:t>
      </w:r>
      <w:r w:rsidR="00887BEE" w:rsidRPr="003212BC">
        <w:rPr>
          <w:rFonts w:ascii="ＭＳ ゴシック" w:eastAsia="ＭＳ ゴシック" w:hAnsi="ＭＳ ゴシック" w:cstheme="majorBidi" w:hint="eastAsia"/>
          <w:sz w:val="22"/>
        </w:rPr>
        <w:t>分布容積</w:t>
      </w:r>
    </w:p>
    <w:p w14:paraId="04EF1448" w14:textId="0D254D5B" w:rsidR="00DA2576" w:rsidRPr="003212BC" w:rsidRDefault="00F83558" w:rsidP="00F83558">
      <w:pPr>
        <w:spacing w:line="0" w:lineRule="atLeast"/>
        <w:ind w:leftChars="136" w:left="425" w:hangingChars="66" w:hanging="139"/>
        <w:rPr>
          <w:rFonts w:ascii="ＭＳ 明朝" w:hAnsi="ＭＳ 明朝"/>
        </w:rPr>
      </w:pPr>
      <w:r w:rsidRPr="003212BC">
        <w:rPr>
          <w:rFonts w:ascii="ＭＳ 明朝" w:hAnsi="ＭＳ 明朝" w:hint="eastAsia"/>
        </w:rPr>
        <w:t>該当資料なし</w:t>
      </w:r>
    </w:p>
    <w:p w14:paraId="42057FDB" w14:textId="77777777" w:rsidR="000D6AAF" w:rsidRPr="003212BC" w:rsidRDefault="000D6AAF" w:rsidP="000D6AAF">
      <w:pPr>
        <w:ind w:leftChars="100" w:left="210"/>
        <w:rPr>
          <w:rFonts w:ascii="ＭＳ 明朝" w:hAnsi="ＭＳ 明朝"/>
        </w:rPr>
      </w:pPr>
    </w:p>
    <w:p w14:paraId="6806C421" w14:textId="4C6CFA10" w:rsidR="000D6AAF" w:rsidRPr="00095CCA" w:rsidRDefault="000D6AAF" w:rsidP="000D6AAF">
      <w:pPr>
        <w:keepNext/>
        <w:ind w:leftChars="100" w:left="210"/>
        <w:jc w:val="left"/>
        <w:outlineLvl w:val="2"/>
        <w:rPr>
          <w:rFonts w:ascii="ＭＳ ゴシック" w:eastAsia="ＭＳ ゴシック" w:hAnsi="ＭＳ ゴシック" w:cstheme="majorBidi"/>
          <w:sz w:val="22"/>
        </w:rPr>
      </w:pPr>
      <w:r w:rsidRPr="003212BC">
        <w:rPr>
          <w:rFonts w:ascii="ＭＳ ゴシック" w:eastAsia="ＭＳ ゴシック" w:hAnsi="ＭＳ ゴシック" w:cstheme="majorBidi" w:hint="eastAsia"/>
          <w:sz w:val="22"/>
        </w:rPr>
        <w:t>（６）その他</w:t>
      </w:r>
    </w:p>
    <w:p w14:paraId="669F2271" w14:textId="1394132B" w:rsidR="000D6AAF" w:rsidRPr="00095CCA" w:rsidRDefault="000D6AAF" w:rsidP="000D6AAF">
      <w:pPr>
        <w:spacing w:line="0" w:lineRule="atLeast"/>
        <w:ind w:leftChars="100" w:left="210"/>
        <w:rPr>
          <w:rFonts w:ascii="ＭＳ 明朝" w:hAnsi="ＭＳ 明朝"/>
        </w:rPr>
      </w:pPr>
      <w:r w:rsidRPr="00095CCA">
        <w:rPr>
          <w:rFonts w:ascii="ＭＳ 明朝" w:hAnsi="ＭＳ 明朝" w:hint="eastAsia"/>
        </w:rPr>
        <w:t>該当資料なし</w:t>
      </w:r>
    </w:p>
    <w:p w14:paraId="74BE1485" w14:textId="77777777" w:rsidR="000D6AAF" w:rsidRPr="00A1144F" w:rsidRDefault="000D6AAF" w:rsidP="000D6AAF">
      <w:pPr>
        <w:spacing w:line="0" w:lineRule="atLeast"/>
        <w:ind w:leftChars="100" w:left="210"/>
        <w:rPr>
          <w:rFonts w:ascii="ＭＳ 明朝" w:hAnsi="ＭＳ 明朝"/>
        </w:rPr>
      </w:pPr>
    </w:p>
    <w:p w14:paraId="50EB3A69" w14:textId="77777777" w:rsidR="00CA5F2A" w:rsidRPr="00A1144F" w:rsidRDefault="00CA5F2A" w:rsidP="00F83323">
      <w:pPr>
        <w:keepNext/>
        <w:spacing w:line="0" w:lineRule="atLeast"/>
        <w:ind w:leftChars="100" w:left="210"/>
        <w:outlineLvl w:val="1"/>
        <w:rPr>
          <w:rFonts w:ascii="ＭＳ ゴシック" w:eastAsia="ＭＳ ゴシック" w:hAnsi="ＭＳ ゴシック" w:cstheme="majorBidi"/>
          <w:b/>
          <w:sz w:val="22"/>
        </w:rPr>
      </w:pPr>
      <w:r w:rsidRPr="00A1144F">
        <w:rPr>
          <w:rFonts w:ascii="ＭＳ ゴシック" w:eastAsia="ＭＳ ゴシック" w:hAnsi="ＭＳ ゴシック" w:cstheme="majorBidi" w:hint="eastAsia"/>
          <w:b/>
          <w:sz w:val="22"/>
        </w:rPr>
        <w:t>３．母集団（ポピュレーション）解析</w:t>
      </w:r>
    </w:p>
    <w:p w14:paraId="6B2CA835" w14:textId="722D116B" w:rsidR="00CA5F2A" w:rsidRPr="000534CA" w:rsidRDefault="00CA5F2A" w:rsidP="00F83323">
      <w:pPr>
        <w:keepNext/>
        <w:spacing w:line="0" w:lineRule="atLeast"/>
        <w:ind w:leftChars="100" w:left="210"/>
        <w:jc w:val="left"/>
        <w:outlineLvl w:val="2"/>
        <w:rPr>
          <w:rFonts w:ascii="ＭＳ ゴシック" w:eastAsia="ＭＳ ゴシック" w:hAnsi="ＭＳ ゴシック" w:cstheme="majorBidi"/>
          <w:sz w:val="22"/>
        </w:rPr>
      </w:pPr>
      <w:r w:rsidRPr="000534CA">
        <w:rPr>
          <w:rFonts w:ascii="ＭＳ ゴシック" w:eastAsia="ＭＳ ゴシック" w:hAnsi="ＭＳ ゴシック" w:cstheme="majorBidi" w:hint="eastAsia"/>
          <w:sz w:val="22"/>
        </w:rPr>
        <w:t>（１）解析方法</w:t>
      </w:r>
      <w:r w:rsidR="00D67355" w:rsidRPr="00407FCC">
        <w:rPr>
          <w:rFonts w:ascii="ＭＳ ゴシック" w:eastAsia="ＭＳ ゴシック" w:hAnsi="ＭＳ ゴシック" w:cstheme="majorBidi" w:hint="eastAsia"/>
          <w:sz w:val="22"/>
          <w:vertAlign w:val="superscript"/>
        </w:rPr>
        <w:t>4</w:t>
      </w:r>
      <w:r w:rsidR="00C15885" w:rsidRPr="00407FCC">
        <w:rPr>
          <w:rFonts w:ascii="ＭＳ ゴシック" w:eastAsia="ＭＳ ゴシック" w:hAnsi="ＭＳ ゴシック" w:cstheme="majorBidi" w:hint="eastAsia"/>
          <w:sz w:val="22"/>
          <w:vertAlign w:val="superscript"/>
        </w:rPr>
        <w:t>2</w:t>
      </w:r>
      <w:r w:rsidR="00A3347B" w:rsidRPr="00407FCC">
        <w:rPr>
          <w:rFonts w:ascii="ＭＳ ゴシック" w:eastAsia="ＭＳ ゴシック" w:hAnsi="ＭＳ ゴシック" w:cstheme="majorBidi" w:hint="eastAsia"/>
          <w:sz w:val="22"/>
          <w:vertAlign w:val="superscript"/>
        </w:rPr>
        <w:t>）</w:t>
      </w:r>
    </w:p>
    <w:p w14:paraId="3289666D" w14:textId="5558664C" w:rsidR="00406CE4" w:rsidRDefault="000534CA" w:rsidP="006E1D1E">
      <w:pPr>
        <w:spacing w:line="0" w:lineRule="atLeast"/>
        <w:ind w:leftChars="100" w:left="210"/>
        <w:rPr>
          <w:rFonts w:ascii="ＭＳ 明朝" w:hAnsi="ＭＳ 明朝"/>
        </w:rPr>
      </w:pPr>
      <w:r w:rsidRPr="00436A82">
        <w:rPr>
          <w:rFonts w:ascii="ＭＳ 明朝" w:hAnsi="ＭＳ 明朝" w:hint="eastAsia"/>
        </w:rPr>
        <w:t>第</w:t>
      </w:r>
      <w:r w:rsidRPr="00436A82">
        <w:rPr>
          <w:rFonts w:ascii="ＭＳ 明朝" w:hAnsi="ＭＳ 明朝"/>
        </w:rPr>
        <w:t>2吸収コンパートメントにラグタイムのある二重の一次吸収、及び線形消失を伴う1-コンパートメント分布を含む</w:t>
      </w:r>
      <w:r w:rsidR="00F45D4B">
        <w:rPr>
          <w:rFonts w:ascii="ＭＳ 明朝" w:hAnsi="ＭＳ 明朝" w:hint="eastAsia"/>
        </w:rPr>
        <w:t>母集団</w:t>
      </w:r>
      <w:r w:rsidR="006F4946">
        <w:rPr>
          <w:rFonts w:ascii="ＭＳ 明朝" w:hAnsi="ＭＳ 明朝" w:hint="eastAsia"/>
        </w:rPr>
        <w:t>薬物動態</w:t>
      </w:r>
      <w:r w:rsidRPr="00436A82">
        <w:rPr>
          <w:rFonts w:ascii="ＭＳ 明朝" w:hAnsi="ＭＳ 明朝" w:hint="eastAsia"/>
        </w:rPr>
        <w:t>モデルを用いた。</w:t>
      </w:r>
      <w:r w:rsidR="00F86CF5">
        <w:rPr>
          <w:rFonts w:ascii="ＭＳ 明朝" w:hAnsi="ＭＳ 明朝" w:hint="eastAsia"/>
        </w:rPr>
        <w:t>モデルには、</w:t>
      </w:r>
      <w:r w:rsidR="00100281" w:rsidRPr="00100281">
        <w:rPr>
          <w:rFonts w:ascii="ＭＳ 明朝" w:hAnsi="ＭＳ 明朝" w:hint="eastAsia"/>
        </w:rPr>
        <w:t>トリヘプタノイン反復投与後のヘプタン酸の見かけの全身蓄積を説明するため、ヘプタン酸の</w:t>
      </w:r>
      <w:r w:rsidR="00100281" w:rsidRPr="00100281">
        <w:rPr>
          <w:rFonts w:ascii="ＭＳ 明朝" w:hAnsi="ＭＳ 明朝"/>
        </w:rPr>
        <w:t>CL/Fに</w:t>
      </w:r>
      <w:r w:rsidR="00100281">
        <w:rPr>
          <w:rFonts w:ascii="ＭＳ 明朝" w:hAnsi="ＭＳ 明朝" w:hint="eastAsia"/>
        </w:rPr>
        <w:t>時間依存性を組み込み、</w:t>
      </w:r>
      <w:r w:rsidR="00E451F1">
        <w:rPr>
          <w:rFonts w:ascii="ＭＳ 明朝" w:hAnsi="ＭＳ 明朝" w:hint="eastAsia"/>
        </w:rPr>
        <w:t>更</w:t>
      </w:r>
      <w:r w:rsidR="00100281">
        <w:rPr>
          <w:rFonts w:ascii="ＭＳ 明朝" w:hAnsi="ＭＳ 明朝" w:hint="eastAsia"/>
        </w:rPr>
        <w:t>に、</w:t>
      </w:r>
      <w:r w:rsidRPr="00436A82">
        <w:rPr>
          <w:rFonts w:ascii="ＭＳ 明朝" w:hAnsi="ＭＳ 明朝" w:hint="eastAsia"/>
        </w:rPr>
        <w:t>体重の影響を考慮するため、</w:t>
      </w:r>
      <w:r w:rsidR="00100281">
        <w:rPr>
          <w:rFonts w:ascii="ＭＳ 明朝" w:hAnsi="ＭＳ 明朝" w:hint="eastAsia"/>
        </w:rPr>
        <w:t>CL/F及び見かけの分布容積</w:t>
      </w:r>
      <w:r w:rsidR="00B3038F">
        <w:rPr>
          <w:rFonts w:ascii="ＭＳ 明朝" w:hAnsi="ＭＳ 明朝" w:hint="eastAsia"/>
        </w:rPr>
        <w:t>（</w:t>
      </w:r>
      <w:r w:rsidR="006C5836">
        <w:rPr>
          <w:rFonts w:ascii="ＭＳ 明朝" w:hAnsi="ＭＳ 明朝" w:hint="eastAsia"/>
        </w:rPr>
        <w:t>V/F</w:t>
      </w:r>
      <w:r w:rsidR="00B3038F">
        <w:rPr>
          <w:rFonts w:ascii="ＭＳ 明朝" w:hAnsi="ＭＳ 明朝" w:hint="eastAsia"/>
        </w:rPr>
        <w:t>）</w:t>
      </w:r>
      <w:r w:rsidR="00F86CF5">
        <w:rPr>
          <w:rFonts w:ascii="ＭＳ 明朝" w:hAnsi="ＭＳ 明朝" w:hint="eastAsia"/>
        </w:rPr>
        <w:t>に</w:t>
      </w:r>
      <w:r w:rsidRPr="00436A82">
        <w:rPr>
          <w:rFonts w:ascii="ＭＳ 明朝" w:hAnsi="ＭＳ 明朝" w:hint="eastAsia"/>
        </w:rPr>
        <w:t>アロメトリックスケー</w:t>
      </w:r>
      <w:r w:rsidR="00F86CF5">
        <w:rPr>
          <w:rFonts w:ascii="ＭＳ 明朝" w:hAnsi="ＭＳ 明朝" w:hint="eastAsia"/>
        </w:rPr>
        <w:t>リングを</w:t>
      </w:r>
      <w:r w:rsidR="00FF050F">
        <w:rPr>
          <w:rFonts w:ascii="ＭＳ 明朝" w:hAnsi="ＭＳ 明朝" w:hint="eastAsia"/>
        </w:rPr>
        <w:t>組み込んだ</w:t>
      </w:r>
      <w:r w:rsidR="00AC3F4C">
        <w:rPr>
          <w:rFonts w:ascii="ＭＳ 明朝" w:hAnsi="ＭＳ 明朝" w:hint="eastAsia"/>
        </w:rPr>
        <w:t>。</w:t>
      </w:r>
    </w:p>
    <w:p w14:paraId="7E35BD50" w14:textId="22C3DE4D" w:rsidR="000534CA" w:rsidRPr="000534CA" w:rsidRDefault="00406CE4" w:rsidP="006E1D1E">
      <w:pPr>
        <w:spacing w:line="0" w:lineRule="atLeast"/>
        <w:ind w:leftChars="100" w:left="210"/>
        <w:rPr>
          <w:rFonts w:ascii="ＭＳ 明朝" w:hAnsi="ＭＳ 明朝"/>
        </w:rPr>
      </w:pPr>
      <w:r w:rsidRPr="00406CE4">
        <w:rPr>
          <w:rFonts w:ascii="ＭＳ 明朝" w:hAnsi="ＭＳ 明朝" w:hint="eastAsia"/>
        </w:rPr>
        <w:t>投与レジメンが</w:t>
      </w:r>
      <w:r w:rsidRPr="00406CE4">
        <w:rPr>
          <w:rFonts w:ascii="ＭＳ 明朝" w:hAnsi="ＭＳ 明朝"/>
        </w:rPr>
        <w:t>DCIに基づいて個別化されたため、母集団</w:t>
      </w:r>
      <w:r>
        <w:rPr>
          <w:rFonts w:ascii="ＭＳ 明朝" w:hAnsi="ＭＳ 明朝" w:hint="eastAsia"/>
        </w:rPr>
        <w:t>薬物動態</w:t>
      </w:r>
      <w:r w:rsidRPr="00406CE4">
        <w:rPr>
          <w:rFonts w:ascii="ＭＳ 明朝" w:hAnsi="ＭＳ 明朝"/>
        </w:rPr>
        <w:t>モデルから推定される曝露量を被験者間で直接比較することはできなかった。そのため、最終モデル</w:t>
      </w:r>
      <w:r w:rsidR="001D438E">
        <w:rPr>
          <w:rFonts w:ascii="ＭＳ 明朝" w:hAnsi="ＭＳ 明朝" w:hint="eastAsia"/>
        </w:rPr>
        <w:t>の</w:t>
      </w:r>
      <w:r w:rsidRPr="00406CE4">
        <w:rPr>
          <w:rFonts w:ascii="ＭＳ 明朝" w:hAnsi="ＭＳ 明朝"/>
        </w:rPr>
        <w:t>事後ベイズパラメータを用いて、各被験者に</w:t>
      </w:r>
      <w:r w:rsidR="001D438E">
        <w:rPr>
          <w:rFonts w:ascii="ＭＳ 明朝" w:hAnsi="ＭＳ 明朝" w:hint="eastAsia"/>
        </w:rPr>
        <w:t>同一の体重換算用量（</w:t>
      </w:r>
      <w:r w:rsidRPr="00406CE4">
        <w:rPr>
          <w:rFonts w:ascii="ＭＳ 明朝" w:hAnsi="ＭＳ 明朝"/>
        </w:rPr>
        <w:t>トリヘプタノイン1.25 g/kg/日</w:t>
      </w:r>
      <w:r w:rsidR="001D438E">
        <w:rPr>
          <w:rFonts w:ascii="ＭＳ 明朝" w:hAnsi="ＭＳ 明朝" w:hint="eastAsia"/>
        </w:rPr>
        <w:t>、1日4回、夜間は8時間を空けることを想定）を投与する条件で、</w:t>
      </w:r>
      <w:r w:rsidRPr="00406CE4">
        <w:rPr>
          <w:rFonts w:ascii="ＭＳ 明朝" w:hAnsi="ＭＳ 明朝"/>
        </w:rPr>
        <w:t>シミュレーションを実施した。</w:t>
      </w:r>
    </w:p>
    <w:p w14:paraId="10504BC8" w14:textId="77777777" w:rsidR="003212BC" w:rsidRPr="00586421" w:rsidRDefault="003212BC" w:rsidP="003212BC">
      <w:pPr>
        <w:spacing w:line="0" w:lineRule="atLeast"/>
        <w:rPr>
          <w:rFonts w:ascii="ＭＳ 明朝" w:hAnsi="ＭＳ 明朝"/>
          <w:highlight w:val="yellow"/>
        </w:rPr>
      </w:pPr>
    </w:p>
    <w:p w14:paraId="3F212D1D" w14:textId="46022A4F" w:rsidR="006E3EA2" w:rsidRPr="00D65E8D" w:rsidRDefault="006E3EA2" w:rsidP="006E3EA2">
      <w:pPr>
        <w:keepNext/>
        <w:spacing w:line="0" w:lineRule="atLeast"/>
        <w:ind w:leftChars="100" w:left="210"/>
        <w:jc w:val="left"/>
        <w:outlineLvl w:val="2"/>
        <w:rPr>
          <w:rFonts w:ascii="ＭＳ ゴシック" w:eastAsia="ＭＳ ゴシック" w:hAnsi="ＭＳ ゴシック" w:cstheme="majorBidi"/>
          <w:sz w:val="22"/>
        </w:rPr>
      </w:pPr>
      <w:r w:rsidRPr="00D65E8D">
        <w:rPr>
          <w:rFonts w:ascii="ＭＳ ゴシック" w:eastAsia="ＭＳ ゴシック" w:hAnsi="ＭＳ ゴシック" w:cstheme="majorBidi" w:hint="eastAsia"/>
          <w:sz w:val="22"/>
        </w:rPr>
        <w:t>（</w:t>
      </w:r>
      <w:r w:rsidR="00CF2120" w:rsidRPr="00D65E8D">
        <w:rPr>
          <w:rFonts w:ascii="ＭＳ ゴシック" w:eastAsia="ＭＳ ゴシック" w:hAnsi="ＭＳ ゴシック" w:cstheme="majorBidi" w:hint="eastAsia"/>
          <w:sz w:val="22"/>
        </w:rPr>
        <w:t>２</w:t>
      </w:r>
      <w:r w:rsidRPr="00D65E8D">
        <w:rPr>
          <w:rFonts w:ascii="ＭＳ ゴシック" w:eastAsia="ＭＳ ゴシック" w:hAnsi="ＭＳ ゴシック" w:cstheme="majorBidi" w:hint="eastAsia"/>
          <w:sz w:val="22"/>
        </w:rPr>
        <w:t>）</w:t>
      </w:r>
      <w:r w:rsidR="00CF2120" w:rsidRPr="00D65E8D">
        <w:rPr>
          <w:rFonts w:ascii="ＭＳ ゴシック" w:eastAsia="ＭＳ ゴシック" w:hAnsi="ＭＳ ゴシック" w:cstheme="majorBidi" w:hint="eastAsia"/>
          <w:sz w:val="22"/>
        </w:rPr>
        <w:t>パラメータ変動要因</w:t>
      </w:r>
      <w:r w:rsidR="00D67355" w:rsidRPr="00407FCC">
        <w:rPr>
          <w:rFonts w:ascii="ＭＳ ゴシック" w:eastAsia="ＭＳ ゴシック" w:hAnsi="ＭＳ ゴシック" w:cstheme="majorBidi" w:hint="eastAsia"/>
          <w:sz w:val="22"/>
          <w:vertAlign w:val="superscript"/>
        </w:rPr>
        <w:t>4</w:t>
      </w:r>
      <w:r w:rsidR="00C15885" w:rsidRPr="00407FCC">
        <w:rPr>
          <w:rFonts w:ascii="ＭＳ ゴシック" w:eastAsia="ＭＳ ゴシック" w:hAnsi="ＭＳ ゴシック" w:cstheme="majorBidi" w:hint="eastAsia"/>
          <w:sz w:val="22"/>
          <w:vertAlign w:val="superscript"/>
        </w:rPr>
        <w:t>2</w:t>
      </w:r>
      <w:r w:rsidR="00A3347B" w:rsidRPr="00407FCC">
        <w:rPr>
          <w:rFonts w:ascii="ＭＳ ゴシック" w:eastAsia="ＭＳ ゴシック" w:hAnsi="ＭＳ ゴシック" w:cstheme="majorBidi" w:hint="eastAsia"/>
          <w:sz w:val="22"/>
          <w:vertAlign w:val="superscript"/>
        </w:rPr>
        <w:t>）</w:t>
      </w:r>
    </w:p>
    <w:p w14:paraId="2DFE8501" w14:textId="63418E76" w:rsidR="00406CE4" w:rsidRDefault="0023448A" w:rsidP="00406CE4">
      <w:pPr>
        <w:spacing w:line="0" w:lineRule="atLeast"/>
        <w:ind w:leftChars="100" w:left="210"/>
        <w:rPr>
          <w:rFonts w:ascii="ＭＳ 明朝" w:hAnsi="ＭＳ 明朝"/>
        </w:rPr>
      </w:pPr>
      <w:r w:rsidRPr="0023448A">
        <w:rPr>
          <w:rFonts w:ascii="ＭＳ 明朝" w:hAnsi="ＭＳ 明朝" w:hint="eastAsia"/>
          <w:szCs w:val="21"/>
        </w:rPr>
        <w:t>第Ⅰ相試験</w:t>
      </w:r>
      <w:r w:rsidR="00CF2E2B" w:rsidRPr="008828CF">
        <w:rPr>
          <w:rFonts w:ascii="ＭＳ 明朝" w:hAnsi="ＭＳ 明朝" w:hint="eastAsia"/>
          <w:szCs w:val="21"/>
        </w:rPr>
        <w:t>（UX007-CL101試験）に参加した健康成人13例、及び第Ⅱ相試験（UX007-CL201試験、UX007-CL202試験）に参加したLC-FAOD患者30例（成人7例、小児23例）の</w:t>
      </w:r>
      <w:r w:rsidR="00CF2E2B" w:rsidRPr="008828CF">
        <w:rPr>
          <w:rFonts w:ascii="ＭＳ 明朝" w:hAnsi="ＭＳ 明朝"/>
          <w:szCs w:val="21"/>
        </w:rPr>
        <w:t>統合データを用い</w:t>
      </w:r>
      <w:r w:rsidR="00CF2E2B">
        <w:rPr>
          <w:rFonts w:ascii="ＭＳ 明朝" w:hAnsi="ＭＳ 明朝" w:hint="eastAsia"/>
          <w:szCs w:val="21"/>
        </w:rPr>
        <w:t>て</w:t>
      </w:r>
      <w:r w:rsidR="00CF2E2B" w:rsidRPr="00D65E8D">
        <w:rPr>
          <w:rFonts w:ascii="ＭＳ 明朝" w:hAnsi="ＭＳ 明朝" w:hint="eastAsia"/>
        </w:rPr>
        <w:t>母</w:t>
      </w:r>
      <w:r w:rsidR="00CF2E2B" w:rsidRPr="00D65E8D">
        <w:rPr>
          <w:rFonts w:ascii="ＭＳ 明朝" w:hAnsi="ＭＳ 明朝" w:hint="eastAsia"/>
        </w:rPr>
        <w:lastRenderedPageBreak/>
        <w:t>集団薬物動態解析</w:t>
      </w:r>
      <w:r w:rsidR="00CF2E2B">
        <w:rPr>
          <w:rFonts w:ascii="ＭＳ 明朝" w:hAnsi="ＭＳ 明朝" w:hint="eastAsia"/>
        </w:rPr>
        <w:t>を実施した</w:t>
      </w:r>
      <w:r w:rsidR="004B6855">
        <w:rPr>
          <w:rFonts w:ascii="ＭＳ 明朝" w:hAnsi="ＭＳ 明朝" w:hint="eastAsia"/>
        </w:rPr>
        <w:t>。</w:t>
      </w:r>
      <w:r w:rsidR="002C0FA7" w:rsidRPr="002C0FA7">
        <w:rPr>
          <w:rFonts w:ascii="ＭＳ 明朝" w:hAnsi="ＭＳ 明朝" w:hint="eastAsia"/>
        </w:rPr>
        <w:t>母集団薬物動態パラメータ推定値</w:t>
      </w:r>
      <w:r w:rsidR="00EA04D0">
        <w:rPr>
          <w:rFonts w:ascii="ＭＳ 明朝" w:hAnsi="ＭＳ 明朝" w:hint="eastAsia"/>
        </w:rPr>
        <w:t>は</w:t>
      </w:r>
      <w:r w:rsidR="002C0FA7" w:rsidRPr="002C0FA7">
        <w:rPr>
          <w:rFonts w:ascii="ＭＳ 明朝" w:hAnsi="ＭＳ 明朝" w:hint="eastAsia"/>
        </w:rPr>
        <w:t>、第1吸収コンパートメントの一次吸収速度定数（Ka1）</w:t>
      </w:r>
      <w:r w:rsidR="00EA04D0">
        <w:rPr>
          <w:rFonts w:ascii="ＭＳ 明朝" w:hAnsi="ＭＳ 明朝" w:hint="eastAsia"/>
        </w:rPr>
        <w:t>が</w:t>
      </w:r>
      <w:r w:rsidR="002C0FA7" w:rsidRPr="002C0FA7">
        <w:rPr>
          <w:rFonts w:ascii="ＭＳ 明朝" w:hAnsi="ＭＳ 明朝" w:hint="eastAsia"/>
        </w:rPr>
        <w:t>0.425/h、第2吸収コンパートメントの一次吸収速度定数（Ka2）</w:t>
      </w:r>
      <w:r w:rsidR="00EA04D0">
        <w:rPr>
          <w:rFonts w:ascii="ＭＳ 明朝" w:hAnsi="ＭＳ 明朝" w:hint="eastAsia"/>
        </w:rPr>
        <w:t>が</w:t>
      </w:r>
      <w:r w:rsidR="002C0FA7" w:rsidRPr="002C0FA7">
        <w:rPr>
          <w:rFonts w:ascii="ＭＳ 明朝" w:hAnsi="ＭＳ 明朝" w:hint="eastAsia"/>
        </w:rPr>
        <w:t>0.507/h</w:t>
      </w:r>
      <w:r w:rsidR="00FF050F">
        <w:rPr>
          <w:rFonts w:ascii="ＭＳ 明朝" w:hAnsi="ＭＳ 明朝" w:hint="eastAsia"/>
        </w:rPr>
        <w:t>であり、ヘプタン酸吸収の約56</w:t>
      </w:r>
      <w:r w:rsidR="00325044">
        <w:rPr>
          <w:rFonts w:ascii="ＭＳ 明朝" w:hAnsi="ＭＳ 明朝" w:hint="eastAsia"/>
        </w:rPr>
        <w:t>%</w:t>
      </w:r>
      <w:r w:rsidR="00FF050F">
        <w:rPr>
          <w:rFonts w:ascii="ＭＳ 明朝" w:hAnsi="ＭＳ 明朝" w:hint="eastAsia"/>
        </w:rPr>
        <w:t>は第1吸収コンパートメントから生じ、</w:t>
      </w:r>
      <w:r w:rsidR="00EA04D0" w:rsidRPr="002C0FA7">
        <w:rPr>
          <w:rFonts w:ascii="ＭＳ 明朝" w:hAnsi="ＭＳ 明朝" w:hint="eastAsia"/>
        </w:rPr>
        <w:t>第2吸収コンパートメント</w:t>
      </w:r>
      <w:r w:rsidR="00EA04D0">
        <w:rPr>
          <w:rFonts w:ascii="ＭＳ 明朝" w:hAnsi="ＭＳ 明朝" w:hint="eastAsia"/>
        </w:rPr>
        <w:t>からの吸収が開始する</w:t>
      </w:r>
      <w:r w:rsidR="00FF050F">
        <w:rPr>
          <w:rFonts w:ascii="ＭＳ 明朝" w:hAnsi="ＭＳ 明朝" w:hint="eastAsia"/>
        </w:rPr>
        <w:t>前にほぼ完了することが示唆された。</w:t>
      </w:r>
      <w:r w:rsidR="000225E5">
        <w:rPr>
          <w:rFonts w:ascii="ＭＳ 明朝" w:hAnsi="ＭＳ 明朝" w:hint="eastAsia"/>
        </w:rPr>
        <w:t>共変量として体重の影響を考慮し、</w:t>
      </w:r>
      <w:r w:rsidR="00FF050F">
        <w:rPr>
          <w:rFonts w:ascii="ＭＳ 明朝" w:hAnsi="ＭＳ 明朝" w:hint="eastAsia"/>
        </w:rPr>
        <w:t>CL/F及び</w:t>
      </w:r>
      <w:r w:rsidR="006C5836">
        <w:rPr>
          <w:rFonts w:ascii="ＭＳ 明朝" w:hAnsi="ＭＳ 明朝" w:hint="eastAsia"/>
        </w:rPr>
        <w:t>V/F</w:t>
      </w:r>
      <w:r w:rsidR="00FF050F">
        <w:rPr>
          <w:rFonts w:ascii="ＭＳ 明朝" w:hAnsi="ＭＳ 明朝" w:hint="eastAsia"/>
        </w:rPr>
        <w:t>に基づくアロメトリックスケーリングをモデルに組み込むと、アロメトリックスケーリング指数は1に近かった。</w:t>
      </w:r>
      <w:r w:rsidR="000225E5">
        <w:rPr>
          <w:rFonts w:ascii="ＭＳ 明朝" w:hAnsi="ＭＳ 明朝" w:hint="eastAsia"/>
        </w:rPr>
        <w:t>LC-FAOD患者では健康被験者に比べて典型的な</w:t>
      </w:r>
      <w:r>
        <w:rPr>
          <w:rFonts w:ascii="ＭＳ 明朝" w:hAnsi="ＭＳ 明朝" w:hint="eastAsia"/>
        </w:rPr>
        <w:t>母集団でのヘプタン酸の</w:t>
      </w:r>
      <w:r w:rsidR="000225E5">
        <w:rPr>
          <w:rFonts w:ascii="ＭＳ 明朝" w:hAnsi="ＭＳ 明朝" w:hint="eastAsia"/>
        </w:rPr>
        <w:t>CL/Fが約19</w:t>
      </w:r>
      <w:r w:rsidR="00325044">
        <w:rPr>
          <w:rFonts w:ascii="ＭＳ 明朝" w:hAnsi="ＭＳ 明朝" w:hint="eastAsia"/>
        </w:rPr>
        <w:t>%</w:t>
      </w:r>
      <w:r w:rsidR="000225E5">
        <w:rPr>
          <w:rFonts w:ascii="ＭＳ 明朝" w:hAnsi="ＭＳ 明朝" w:hint="eastAsia"/>
        </w:rPr>
        <w:t>低いと推定されたが、個体間変動を考慮すると、この差は軽微と判断された。個体間変動の推定値はCL/F</w:t>
      </w:r>
      <w:r w:rsidR="001354CA">
        <w:rPr>
          <w:rFonts w:ascii="ＭＳ 明朝" w:hAnsi="ＭＳ 明朝" w:hint="eastAsia"/>
        </w:rPr>
        <w:t>が</w:t>
      </w:r>
      <w:r w:rsidR="000225E5">
        <w:rPr>
          <w:rFonts w:ascii="ＭＳ 明朝" w:hAnsi="ＭＳ 明朝" w:hint="eastAsia"/>
        </w:rPr>
        <w:t>約60</w:t>
      </w:r>
      <w:r w:rsidR="00325044">
        <w:rPr>
          <w:rFonts w:ascii="ＭＳ 明朝" w:hAnsi="ＭＳ 明朝" w:hint="eastAsia"/>
        </w:rPr>
        <w:t>%</w:t>
      </w:r>
      <w:r w:rsidR="000225E5">
        <w:rPr>
          <w:rFonts w:ascii="ＭＳ 明朝" w:hAnsi="ＭＳ 明朝" w:hint="eastAsia"/>
        </w:rPr>
        <w:t>、</w:t>
      </w:r>
      <w:r w:rsidR="002C0FA7" w:rsidRPr="002C0FA7">
        <w:rPr>
          <w:rFonts w:ascii="ＭＳ 明朝" w:hAnsi="ＭＳ 明朝" w:hint="eastAsia"/>
        </w:rPr>
        <w:t>Ka1</w:t>
      </w:r>
      <w:r w:rsidR="001354CA">
        <w:rPr>
          <w:rFonts w:ascii="ＭＳ 明朝" w:hAnsi="ＭＳ 明朝" w:hint="eastAsia"/>
        </w:rPr>
        <w:t>が</w:t>
      </w:r>
      <w:r w:rsidR="002C0FA7" w:rsidRPr="002C0FA7">
        <w:rPr>
          <w:rFonts w:ascii="ＭＳ 明朝" w:hAnsi="ＭＳ 明朝" w:hint="eastAsia"/>
        </w:rPr>
        <w:t>100</w:t>
      </w:r>
      <w:r w:rsidR="00325044">
        <w:rPr>
          <w:rFonts w:ascii="ＭＳ 明朝" w:hAnsi="ＭＳ 明朝" w:hint="eastAsia"/>
        </w:rPr>
        <w:t>%</w:t>
      </w:r>
      <w:r w:rsidR="001354CA">
        <w:rPr>
          <w:rFonts w:ascii="ＭＳ 明朝" w:hAnsi="ＭＳ 明朝" w:hint="eastAsia"/>
        </w:rPr>
        <w:t>超で</w:t>
      </w:r>
      <w:r w:rsidR="002C0FA7" w:rsidRPr="002C0FA7">
        <w:rPr>
          <w:rFonts w:ascii="ＭＳ 明朝" w:hAnsi="ＭＳ 明朝" w:hint="eastAsia"/>
        </w:rPr>
        <w:t>、</w:t>
      </w:r>
      <w:r w:rsidR="001354CA">
        <w:rPr>
          <w:rFonts w:ascii="ＭＳ 明朝" w:hAnsi="ＭＳ 明朝" w:hint="eastAsia"/>
        </w:rPr>
        <w:t>特に、</w:t>
      </w:r>
      <w:r w:rsidR="002C0FA7" w:rsidRPr="002C0FA7">
        <w:rPr>
          <w:rFonts w:ascii="ＭＳ 明朝" w:hAnsi="ＭＳ 明朝" w:hint="eastAsia"/>
        </w:rPr>
        <w:t>吸収速度</w:t>
      </w:r>
      <w:r w:rsidR="001354CA">
        <w:rPr>
          <w:rFonts w:ascii="ＭＳ 明朝" w:hAnsi="ＭＳ 明朝" w:hint="eastAsia"/>
        </w:rPr>
        <w:t>の</w:t>
      </w:r>
      <w:r w:rsidR="000225E5">
        <w:rPr>
          <w:rFonts w:ascii="ＭＳ 明朝" w:hAnsi="ＭＳ 明朝" w:hint="eastAsia"/>
        </w:rPr>
        <w:t>個人差が大きいことが示唆された。</w:t>
      </w:r>
    </w:p>
    <w:p w14:paraId="6F46F313" w14:textId="6A0F9E63" w:rsidR="002959C9" w:rsidRPr="00CF2E2B" w:rsidRDefault="002C0FA7" w:rsidP="000225E5">
      <w:pPr>
        <w:spacing w:line="0" w:lineRule="atLeast"/>
        <w:ind w:leftChars="100" w:left="210"/>
        <w:rPr>
          <w:rFonts w:ascii="ＭＳ 明朝" w:hAnsi="ＭＳ 明朝"/>
        </w:rPr>
      </w:pPr>
      <w:r>
        <w:rPr>
          <w:rFonts w:ascii="ＭＳ 明朝" w:hAnsi="ＭＳ 明朝" w:hint="eastAsia"/>
        </w:rPr>
        <w:t>最終モデル</w:t>
      </w:r>
      <w:r w:rsidR="004B6855">
        <w:rPr>
          <w:rFonts w:ascii="ＭＳ 明朝" w:hAnsi="ＭＳ 明朝" w:hint="eastAsia"/>
        </w:rPr>
        <w:t>に</w:t>
      </w:r>
      <w:r w:rsidR="001D438E">
        <w:rPr>
          <w:rFonts w:ascii="ＭＳ 明朝" w:hAnsi="ＭＳ 明朝" w:hint="eastAsia"/>
        </w:rPr>
        <w:t>基づいた</w:t>
      </w:r>
      <w:r w:rsidR="004B6855">
        <w:rPr>
          <w:rFonts w:ascii="ＭＳ 明朝" w:hAnsi="ＭＳ 明朝" w:hint="eastAsia"/>
        </w:rPr>
        <w:t>シミュレーション</w:t>
      </w:r>
      <w:r w:rsidR="001D438E">
        <w:rPr>
          <w:rFonts w:ascii="ＭＳ 明朝" w:hAnsi="ＭＳ 明朝" w:hint="eastAsia"/>
        </w:rPr>
        <w:t>では、</w:t>
      </w:r>
      <w:r w:rsidR="001D438E" w:rsidRPr="000534CA">
        <w:rPr>
          <w:rFonts w:ascii="ＭＳ 明朝" w:hAnsi="ＭＳ 明朝" w:hint="eastAsia"/>
        </w:rPr>
        <w:t>AUC</w:t>
      </w:r>
      <w:r w:rsidR="001D438E" w:rsidRPr="000534CA">
        <w:rPr>
          <w:rFonts w:ascii="ＭＳ 明朝" w:hAnsi="ＭＳ 明朝" w:hint="eastAsia"/>
          <w:vertAlign w:val="subscript"/>
        </w:rPr>
        <w:t>day</w:t>
      </w:r>
      <w:r w:rsidR="001D438E" w:rsidRPr="000534CA">
        <w:rPr>
          <w:rFonts w:ascii="ＭＳ 明朝" w:hAnsi="ＭＳ 明朝" w:hint="eastAsia"/>
        </w:rPr>
        <w:t>の点推定値</w:t>
      </w:r>
      <w:r w:rsidR="001D438E">
        <w:rPr>
          <w:rFonts w:ascii="ＭＳ 明朝" w:hAnsi="ＭＳ 明朝" w:hint="eastAsia"/>
        </w:rPr>
        <w:t>は、すべての</w:t>
      </w:r>
      <w:r w:rsidR="00114495">
        <w:rPr>
          <w:rFonts w:ascii="ＭＳ 明朝" w:hAnsi="ＭＳ 明朝" w:hint="eastAsia"/>
        </w:rPr>
        <w:t>共変量（</w:t>
      </w:r>
      <w:r w:rsidR="00114495" w:rsidRPr="00D65E8D">
        <w:rPr>
          <w:rFonts w:ascii="ＭＳ 明朝" w:hAnsi="ＭＳ 明朝" w:hint="eastAsia"/>
        </w:rPr>
        <w:t>年齢、NCI-ODWG分類に基づく肝機能、人種</w:t>
      </w:r>
      <w:r w:rsidR="00114495">
        <w:rPr>
          <w:rFonts w:ascii="ＭＳ 明朝" w:hAnsi="ＭＳ 明朝" w:hint="eastAsia"/>
        </w:rPr>
        <w:t>［</w:t>
      </w:r>
      <w:r w:rsidR="00114495" w:rsidRPr="00D65E8D">
        <w:rPr>
          <w:rFonts w:ascii="ＭＳ 明朝" w:hAnsi="ＭＳ 明朝" w:hint="eastAsia"/>
        </w:rPr>
        <w:t>白人及び非白人</w:t>
      </w:r>
      <w:r w:rsidR="00114495">
        <w:rPr>
          <w:rFonts w:ascii="ＭＳ 明朝" w:hAnsi="ＭＳ 明朝" w:hint="eastAsia"/>
        </w:rPr>
        <w:t>］</w:t>
      </w:r>
      <w:r w:rsidR="00114495" w:rsidRPr="00D65E8D">
        <w:rPr>
          <w:rFonts w:ascii="ＭＳ 明朝" w:hAnsi="ＭＳ 明朝" w:hint="eastAsia"/>
        </w:rPr>
        <w:t>、性別、体重</w:t>
      </w:r>
      <w:r w:rsidR="00114495">
        <w:rPr>
          <w:rFonts w:ascii="ＭＳ 明朝" w:hAnsi="ＭＳ 明朝" w:hint="eastAsia"/>
        </w:rPr>
        <w:t>）</w:t>
      </w:r>
      <w:r w:rsidR="001D438E">
        <w:rPr>
          <w:rFonts w:ascii="ＭＳ 明朝" w:hAnsi="ＭＳ 明朝" w:hint="eastAsia"/>
        </w:rPr>
        <w:t>が</w:t>
      </w:r>
      <w:r w:rsidR="00114495" w:rsidRPr="000534CA">
        <w:rPr>
          <w:rFonts w:ascii="ＭＳ 明朝" w:hAnsi="ＭＳ 明朝" w:hint="eastAsia"/>
        </w:rPr>
        <w:t>80～125</w:t>
      </w:r>
      <w:r w:rsidR="00325044">
        <w:rPr>
          <w:rFonts w:ascii="ＭＳ 明朝" w:hAnsi="ＭＳ 明朝" w:hint="eastAsia"/>
        </w:rPr>
        <w:t>%</w:t>
      </w:r>
      <w:r w:rsidR="00114495" w:rsidRPr="000534CA">
        <w:rPr>
          <w:rFonts w:ascii="ＭＳ 明朝" w:hAnsi="ＭＳ 明朝" w:hint="eastAsia"/>
        </w:rPr>
        <w:t>の範囲内</w:t>
      </w:r>
      <w:r w:rsidR="00114495">
        <w:rPr>
          <w:rFonts w:ascii="ＭＳ 明朝" w:hAnsi="ＭＳ 明朝" w:hint="eastAsia"/>
        </w:rPr>
        <w:t>であった</w:t>
      </w:r>
      <w:r w:rsidR="002959C9">
        <w:rPr>
          <w:rFonts w:ascii="ＭＳ 明朝" w:hAnsi="ＭＳ 明朝" w:hint="eastAsia"/>
        </w:rPr>
        <w:t>。C</w:t>
      </w:r>
      <w:r w:rsidR="002959C9" w:rsidRPr="00114495">
        <w:rPr>
          <w:rFonts w:ascii="ＭＳ 明朝" w:hAnsi="ＭＳ 明朝" w:hint="eastAsia"/>
          <w:vertAlign w:val="subscript"/>
        </w:rPr>
        <w:t>max</w:t>
      </w:r>
      <w:r w:rsidR="002959C9" w:rsidRPr="002959C9">
        <w:rPr>
          <w:rFonts w:ascii="ＭＳ 明朝" w:hAnsi="ＭＳ 明朝" w:hint="eastAsia"/>
        </w:rPr>
        <w:t>の</w:t>
      </w:r>
      <w:r w:rsidR="002959C9">
        <w:rPr>
          <w:rFonts w:ascii="ＭＳ 明朝" w:hAnsi="ＭＳ 明朝" w:hint="eastAsia"/>
        </w:rPr>
        <w:t>点推定値</w:t>
      </w:r>
      <w:r w:rsidR="004042EC">
        <w:rPr>
          <w:rFonts w:ascii="ＭＳ 明朝" w:hAnsi="ＭＳ 明朝" w:hint="eastAsia"/>
        </w:rPr>
        <w:t>も</w:t>
      </w:r>
      <w:r w:rsidR="002959C9">
        <w:rPr>
          <w:rFonts w:ascii="ＭＳ 明朝" w:hAnsi="ＭＳ 明朝" w:hint="eastAsia"/>
        </w:rPr>
        <w:t>、</w:t>
      </w:r>
      <w:r w:rsidR="00DF3188">
        <w:rPr>
          <w:rFonts w:ascii="ＭＳ 明朝" w:hAnsi="ＭＳ 明朝" w:hint="eastAsia"/>
        </w:rPr>
        <w:t>多くの共変量が</w:t>
      </w:r>
      <w:r w:rsidR="00DF3188" w:rsidRPr="000534CA">
        <w:rPr>
          <w:rFonts w:ascii="ＭＳ 明朝" w:hAnsi="ＭＳ 明朝" w:hint="eastAsia"/>
        </w:rPr>
        <w:t>80～125</w:t>
      </w:r>
      <w:r w:rsidR="00325044">
        <w:rPr>
          <w:rFonts w:ascii="ＭＳ 明朝" w:hAnsi="ＭＳ 明朝" w:hint="eastAsia"/>
        </w:rPr>
        <w:t>%</w:t>
      </w:r>
      <w:r w:rsidR="00DF3188" w:rsidRPr="000534CA">
        <w:rPr>
          <w:rFonts w:ascii="ＭＳ 明朝" w:hAnsi="ＭＳ 明朝" w:hint="eastAsia"/>
        </w:rPr>
        <w:t>の範囲内</w:t>
      </w:r>
      <w:r w:rsidR="00DF3188">
        <w:rPr>
          <w:rFonts w:ascii="ＭＳ 明朝" w:hAnsi="ＭＳ 明朝" w:hint="eastAsia"/>
        </w:rPr>
        <w:t>であり、</w:t>
      </w:r>
      <w:r w:rsidR="002959C9">
        <w:rPr>
          <w:rFonts w:ascii="ＭＳ 明朝" w:hAnsi="ＭＳ 明朝" w:hint="eastAsia"/>
        </w:rPr>
        <w:t>体重が重い集団</w:t>
      </w:r>
      <w:r w:rsidR="0023448A">
        <w:rPr>
          <w:rFonts w:ascii="ＭＳ 明朝" w:hAnsi="ＭＳ 明朝" w:hint="eastAsia"/>
        </w:rPr>
        <w:t>（</w:t>
      </w:r>
      <w:r w:rsidR="002959C9">
        <w:rPr>
          <w:rFonts w:ascii="ＭＳ 明朝" w:hAnsi="ＭＳ 明朝" w:hint="eastAsia"/>
        </w:rPr>
        <w:t>73.1～126kg</w:t>
      </w:r>
      <w:r w:rsidR="0023448A">
        <w:rPr>
          <w:rFonts w:ascii="ＭＳ 明朝" w:hAnsi="ＭＳ 明朝" w:hint="eastAsia"/>
        </w:rPr>
        <w:t>）</w:t>
      </w:r>
      <w:r w:rsidR="002959C9">
        <w:rPr>
          <w:rFonts w:ascii="ＭＳ 明朝" w:hAnsi="ＭＳ 明朝" w:hint="eastAsia"/>
        </w:rPr>
        <w:t>及び年齢が高い集団</w:t>
      </w:r>
      <w:r w:rsidR="0023448A">
        <w:rPr>
          <w:rFonts w:ascii="ＭＳ 明朝" w:hAnsi="ＭＳ 明朝" w:hint="eastAsia"/>
        </w:rPr>
        <w:t>（</w:t>
      </w:r>
      <w:r w:rsidR="002959C9">
        <w:rPr>
          <w:rFonts w:ascii="ＭＳ 明朝" w:hAnsi="ＭＳ 明朝" w:hint="eastAsia"/>
        </w:rPr>
        <w:t>17.6～62.1歳</w:t>
      </w:r>
      <w:r w:rsidR="0023448A">
        <w:rPr>
          <w:rFonts w:ascii="ＭＳ 明朝" w:hAnsi="ＭＳ 明朝" w:hint="eastAsia"/>
        </w:rPr>
        <w:t>）で</w:t>
      </w:r>
      <w:r w:rsidR="004042EC">
        <w:rPr>
          <w:rFonts w:ascii="ＭＳ 明朝" w:hAnsi="ＭＳ 明朝" w:hint="eastAsia"/>
        </w:rPr>
        <w:t>それぞれ146</w:t>
      </w:r>
      <w:r w:rsidR="00325044">
        <w:rPr>
          <w:rFonts w:ascii="ＭＳ 明朝" w:hAnsi="ＭＳ 明朝" w:hint="eastAsia"/>
        </w:rPr>
        <w:t>%</w:t>
      </w:r>
      <w:r w:rsidR="004042EC">
        <w:rPr>
          <w:rFonts w:ascii="ＭＳ 明朝" w:hAnsi="ＭＳ 明朝" w:hint="eastAsia"/>
        </w:rPr>
        <w:t>及び130</w:t>
      </w:r>
      <w:r w:rsidR="00325044">
        <w:rPr>
          <w:rFonts w:ascii="ＭＳ 明朝" w:hAnsi="ＭＳ 明朝" w:hint="eastAsia"/>
        </w:rPr>
        <w:t>%</w:t>
      </w:r>
      <w:r w:rsidR="004042EC">
        <w:rPr>
          <w:rFonts w:ascii="ＭＳ 明朝" w:hAnsi="ＭＳ 明朝" w:hint="eastAsia"/>
        </w:rPr>
        <w:t>であった</w:t>
      </w:r>
      <w:r w:rsidR="00DF3188">
        <w:rPr>
          <w:rFonts w:ascii="ＭＳ 明朝" w:hAnsi="ＭＳ 明朝" w:hint="eastAsia"/>
        </w:rPr>
        <w:t>が、臨床的に重要ではないと判断された。</w:t>
      </w:r>
      <w:r w:rsidR="002959C9">
        <w:rPr>
          <w:rFonts w:ascii="ＭＳ 明朝" w:hAnsi="ＭＳ 明朝" w:hint="eastAsia"/>
        </w:rPr>
        <w:t>これらの結果から、</w:t>
      </w:r>
      <w:r w:rsidR="002959C9" w:rsidRPr="00D65E8D">
        <w:rPr>
          <w:rFonts w:ascii="ＭＳ 明朝" w:hAnsi="ＭＳ 明朝" w:hint="eastAsia"/>
        </w:rPr>
        <w:t>年齢、NCI-ODWG分類に基づく肝機能、人種、性別、体重</w:t>
      </w:r>
      <w:r w:rsidR="002959C9">
        <w:rPr>
          <w:rFonts w:ascii="ＭＳ 明朝" w:hAnsi="ＭＳ 明朝" w:hint="eastAsia"/>
        </w:rPr>
        <w:t>は、ヘプタン酸の薬物動態に臨床的に意義のある影響を及ぼさないことが示唆された。</w:t>
      </w:r>
    </w:p>
    <w:p w14:paraId="7A2BB443" w14:textId="77777777" w:rsidR="00AE10CA" w:rsidRPr="00586421" w:rsidRDefault="00AE10CA" w:rsidP="002A05C4">
      <w:pPr>
        <w:ind w:leftChars="100" w:left="210"/>
        <w:rPr>
          <w:rFonts w:ascii="ＭＳ 明朝" w:hAnsi="ＭＳ 明朝"/>
          <w:highlight w:val="yellow"/>
        </w:rPr>
      </w:pPr>
    </w:p>
    <w:p w14:paraId="5EA0DE21" w14:textId="3ADFC5EB" w:rsidR="007613E2" w:rsidRPr="003C0983" w:rsidRDefault="007613E2" w:rsidP="007613E2">
      <w:pPr>
        <w:keepNext/>
        <w:spacing w:line="0" w:lineRule="atLeast"/>
        <w:ind w:leftChars="100" w:left="210"/>
        <w:outlineLvl w:val="1"/>
        <w:rPr>
          <w:rFonts w:ascii="ＭＳ ゴシック" w:eastAsia="ＭＳ ゴシック" w:hAnsi="ＭＳ ゴシック" w:cstheme="majorBidi"/>
          <w:b/>
          <w:sz w:val="22"/>
        </w:rPr>
      </w:pPr>
      <w:r w:rsidRPr="003C0983">
        <w:rPr>
          <w:rFonts w:ascii="ＭＳ ゴシック" w:eastAsia="ＭＳ ゴシック" w:hAnsi="ＭＳ ゴシック" w:cstheme="majorBidi" w:hint="eastAsia"/>
          <w:b/>
          <w:sz w:val="22"/>
        </w:rPr>
        <w:t>４．吸収</w:t>
      </w:r>
      <w:r w:rsidR="00D67355" w:rsidRPr="00407FCC">
        <w:rPr>
          <w:rFonts w:ascii="ＭＳ ゴシック" w:eastAsia="ＭＳ ゴシック" w:hAnsi="ＭＳ ゴシック" w:cstheme="majorBidi" w:hint="eastAsia"/>
          <w:sz w:val="22"/>
          <w:vertAlign w:val="superscript"/>
        </w:rPr>
        <w:t>4</w:t>
      </w:r>
      <w:r w:rsidR="00C15885" w:rsidRPr="00407FCC">
        <w:rPr>
          <w:rFonts w:ascii="ＭＳ ゴシック" w:eastAsia="ＭＳ ゴシック" w:hAnsi="ＭＳ ゴシック" w:cstheme="majorBidi" w:hint="eastAsia"/>
          <w:sz w:val="22"/>
          <w:vertAlign w:val="superscript"/>
        </w:rPr>
        <w:t>3</w:t>
      </w:r>
      <w:r w:rsidR="00A3347B" w:rsidRPr="00407FCC">
        <w:rPr>
          <w:rFonts w:ascii="ＭＳ ゴシック" w:eastAsia="ＭＳ ゴシック" w:hAnsi="ＭＳ ゴシック" w:cstheme="majorBidi" w:hint="eastAsia"/>
          <w:sz w:val="22"/>
          <w:vertAlign w:val="superscript"/>
        </w:rPr>
        <w:t>）</w:t>
      </w:r>
    </w:p>
    <w:p w14:paraId="0BE6DC84" w14:textId="4D7A567E" w:rsidR="003C0983" w:rsidRPr="003C0983" w:rsidRDefault="003C0983" w:rsidP="003C0983">
      <w:pPr>
        <w:spacing w:line="0" w:lineRule="atLeast"/>
        <w:ind w:leftChars="100" w:left="210"/>
        <w:rPr>
          <w:rFonts w:ascii="ＭＳ 明朝" w:hAnsi="ＭＳ 明朝"/>
        </w:rPr>
      </w:pPr>
      <w:r w:rsidRPr="003C0983">
        <w:rPr>
          <w:rFonts w:ascii="ＭＳ 明朝" w:hAnsi="ＭＳ 明朝" w:hint="eastAsia"/>
        </w:rPr>
        <w:t>本剤の有効成分であるトリヘプタノインは、経口摂取後に腸管内腔で膵リパーゼにより速やかに加水分解され、細胞膜及びミトコンドリア膜を直接拡散可能な</w:t>
      </w:r>
      <w:r w:rsidR="003F15A2">
        <w:rPr>
          <w:rFonts w:ascii="ＭＳ 明朝" w:hAnsi="ＭＳ 明朝" w:hint="eastAsia"/>
        </w:rPr>
        <w:t>C</w:t>
      </w:r>
      <w:r w:rsidRPr="003C0983">
        <w:rPr>
          <w:rFonts w:ascii="ＭＳ 明朝" w:hAnsi="ＭＳ 明朝"/>
        </w:rPr>
        <w:t>7の遊離ヘプタン酸として吸収される。したがって、トリヘプタノインの全身曝露量はごくわずかと考えられる。</w:t>
      </w:r>
    </w:p>
    <w:p w14:paraId="7AF79D75" w14:textId="77777777" w:rsidR="003C0983" w:rsidRPr="003C0983" w:rsidRDefault="003C0983" w:rsidP="003C0983">
      <w:pPr>
        <w:ind w:leftChars="100" w:left="210"/>
        <w:rPr>
          <w:rFonts w:ascii="ＭＳ 明朝" w:hAnsi="ＭＳ 明朝"/>
          <w:highlight w:val="yellow"/>
        </w:rPr>
      </w:pPr>
    </w:p>
    <w:p w14:paraId="1669C0EC" w14:textId="49A3B7D5" w:rsidR="000D019F" w:rsidRPr="006642FF" w:rsidRDefault="000D019F" w:rsidP="000D019F">
      <w:pPr>
        <w:keepNext/>
        <w:spacing w:line="0" w:lineRule="atLeast"/>
        <w:ind w:leftChars="100" w:left="210"/>
        <w:outlineLvl w:val="1"/>
        <w:rPr>
          <w:rFonts w:ascii="ＭＳ ゴシック" w:eastAsia="ＭＳ ゴシック" w:hAnsi="ＭＳ ゴシック" w:cstheme="majorBidi"/>
          <w:b/>
          <w:sz w:val="22"/>
        </w:rPr>
      </w:pPr>
      <w:r w:rsidRPr="006642FF">
        <w:rPr>
          <w:rFonts w:ascii="ＭＳ ゴシック" w:eastAsia="ＭＳ ゴシック" w:hAnsi="ＭＳ ゴシック" w:cstheme="majorBidi" w:hint="eastAsia"/>
          <w:b/>
          <w:sz w:val="22"/>
        </w:rPr>
        <w:t>５．分布</w:t>
      </w:r>
    </w:p>
    <w:p w14:paraId="721AE30B" w14:textId="5F2FA122" w:rsidR="000D019F" w:rsidRPr="006642FF" w:rsidRDefault="000D019F" w:rsidP="000D019F">
      <w:pPr>
        <w:keepNext/>
        <w:spacing w:line="0" w:lineRule="atLeast"/>
        <w:ind w:leftChars="100" w:left="210"/>
        <w:jc w:val="left"/>
        <w:outlineLvl w:val="2"/>
        <w:rPr>
          <w:rFonts w:ascii="ＭＳ ゴシック" w:eastAsia="ＭＳ ゴシック" w:hAnsi="ＭＳ ゴシック" w:cstheme="majorBidi"/>
          <w:sz w:val="22"/>
        </w:rPr>
      </w:pPr>
      <w:bookmarkStart w:id="11" w:name="_Hlk147394085"/>
      <w:r w:rsidRPr="006642FF">
        <w:rPr>
          <w:rFonts w:ascii="ＭＳ ゴシック" w:eastAsia="ＭＳ ゴシック" w:hAnsi="ＭＳ ゴシック" w:cstheme="majorBidi" w:hint="eastAsia"/>
          <w:sz w:val="22"/>
        </w:rPr>
        <w:t>（１）</w:t>
      </w:r>
      <w:r w:rsidR="00057474" w:rsidRPr="006642FF">
        <w:rPr>
          <w:rFonts w:ascii="ＭＳ ゴシック" w:eastAsia="ＭＳ ゴシック" w:hAnsi="ＭＳ ゴシック" w:cstheme="majorBidi" w:hint="eastAsia"/>
          <w:sz w:val="22"/>
        </w:rPr>
        <w:t>血液－脳関門通過性</w:t>
      </w:r>
    </w:p>
    <w:p w14:paraId="77347EB5" w14:textId="66A8BD8C" w:rsidR="003B386F" w:rsidRPr="006642FF" w:rsidRDefault="00A30033" w:rsidP="000D019F">
      <w:pPr>
        <w:spacing w:line="0" w:lineRule="atLeast"/>
        <w:ind w:leftChars="100" w:left="210"/>
        <w:rPr>
          <w:rFonts w:ascii="ＭＳ 明朝" w:hAnsi="ＭＳ 明朝"/>
        </w:rPr>
      </w:pPr>
      <w:r w:rsidRPr="006642FF">
        <w:rPr>
          <w:rFonts w:ascii="ＭＳ 明朝" w:hAnsi="ＭＳ 明朝" w:hint="eastAsia"/>
        </w:rPr>
        <w:t>該当資料なし</w:t>
      </w:r>
    </w:p>
    <w:bookmarkEnd w:id="11"/>
    <w:p w14:paraId="33FB6820" w14:textId="77777777" w:rsidR="005868E6" w:rsidRPr="00586421" w:rsidRDefault="005868E6" w:rsidP="000D019F">
      <w:pPr>
        <w:spacing w:line="0" w:lineRule="atLeast"/>
        <w:ind w:leftChars="100" w:left="210"/>
        <w:rPr>
          <w:rFonts w:ascii="ＭＳ 明朝" w:hAnsi="ＭＳ 明朝"/>
          <w:highlight w:val="yellow"/>
        </w:rPr>
      </w:pPr>
    </w:p>
    <w:p w14:paraId="186CED30" w14:textId="77777777" w:rsidR="00063797" w:rsidRPr="00586421" w:rsidRDefault="00063797" w:rsidP="00F83323">
      <w:pPr>
        <w:spacing w:line="0" w:lineRule="atLeast"/>
        <w:ind w:leftChars="100" w:left="210"/>
        <w:jc w:val="right"/>
        <w:rPr>
          <w:rFonts w:ascii="ＭＳ 明朝" w:hAnsi="ＭＳ 明朝"/>
          <w:sz w:val="18"/>
          <w:szCs w:val="20"/>
          <w:highlight w:val="yellow"/>
        </w:rPr>
      </w:pPr>
    </w:p>
    <w:p w14:paraId="04E2339E" w14:textId="6496AF90" w:rsidR="005F7243" w:rsidRPr="006642FF" w:rsidRDefault="005F7243" w:rsidP="005F7243">
      <w:pPr>
        <w:keepNext/>
        <w:spacing w:line="0" w:lineRule="atLeast"/>
        <w:ind w:leftChars="100" w:left="210"/>
        <w:jc w:val="left"/>
        <w:outlineLvl w:val="2"/>
        <w:rPr>
          <w:rFonts w:ascii="ＭＳ ゴシック" w:eastAsia="ＭＳ ゴシック" w:hAnsi="ＭＳ ゴシック" w:cstheme="majorBidi"/>
          <w:sz w:val="22"/>
        </w:rPr>
      </w:pPr>
      <w:r w:rsidRPr="006642FF">
        <w:rPr>
          <w:rFonts w:ascii="ＭＳ ゴシック" w:eastAsia="ＭＳ ゴシック" w:hAnsi="ＭＳ ゴシック" w:cstheme="majorBidi" w:hint="eastAsia"/>
          <w:sz w:val="22"/>
        </w:rPr>
        <w:t>（</w:t>
      </w:r>
      <w:r w:rsidR="00063797" w:rsidRPr="006642FF">
        <w:rPr>
          <w:rFonts w:ascii="ＭＳ ゴシック" w:eastAsia="ＭＳ ゴシック" w:hAnsi="ＭＳ ゴシック" w:cstheme="majorBidi" w:hint="eastAsia"/>
          <w:sz w:val="22"/>
        </w:rPr>
        <w:t>２</w:t>
      </w:r>
      <w:r w:rsidRPr="006642FF">
        <w:rPr>
          <w:rFonts w:ascii="ＭＳ ゴシック" w:eastAsia="ＭＳ ゴシック" w:hAnsi="ＭＳ ゴシック" w:cstheme="majorBidi" w:hint="eastAsia"/>
          <w:sz w:val="22"/>
        </w:rPr>
        <w:t>）血液－</w:t>
      </w:r>
      <w:r w:rsidR="00E95378" w:rsidRPr="006642FF">
        <w:rPr>
          <w:rFonts w:ascii="ＭＳ ゴシック" w:eastAsia="ＭＳ ゴシック" w:hAnsi="ＭＳ ゴシック" w:cstheme="majorBidi" w:hint="eastAsia"/>
          <w:sz w:val="22"/>
        </w:rPr>
        <w:t>胎盤関門通過性</w:t>
      </w:r>
    </w:p>
    <w:p w14:paraId="309B2848" w14:textId="77777777" w:rsidR="00C4782B" w:rsidRPr="00161757" w:rsidRDefault="00C4782B" w:rsidP="00464E59">
      <w:pPr>
        <w:spacing w:line="0" w:lineRule="atLeast"/>
        <w:ind w:leftChars="100" w:left="210"/>
        <w:rPr>
          <w:rFonts w:ascii="ＭＳ 明朝" w:hAnsi="ＭＳ 明朝"/>
        </w:rPr>
      </w:pPr>
      <w:r w:rsidRPr="00161757">
        <w:rPr>
          <w:rFonts w:ascii="ＭＳ 明朝" w:hAnsi="ＭＳ 明朝" w:hint="eastAsia"/>
        </w:rPr>
        <w:t>該当資料なし</w:t>
      </w:r>
    </w:p>
    <w:p w14:paraId="7F0E5D97" w14:textId="06703A33" w:rsidR="008E3533" w:rsidRDefault="00464E59" w:rsidP="00DC6BAB">
      <w:pPr>
        <w:spacing w:line="0" w:lineRule="atLeast"/>
        <w:ind w:leftChars="100" w:left="210"/>
        <w:rPr>
          <w:rFonts w:ascii="ＭＳ 明朝" w:hAnsi="ＭＳ 明朝"/>
        </w:rPr>
      </w:pPr>
      <w:r w:rsidRPr="00161757">
        <w:rPr>
          <w:rFonts w:ascii="ＭＳ 明朝" w:hAnsi="ＭＳ 明朝" w:hint="eastAsia"/>
        </w:rPr>
        <w:t>＜参考</w:t>
      </w:r>
      <w:r w:rsidR="00D67355" w:rsidRPr="00407FCC">
        <w:rPr>
          <w:rFonts w:ascii="ＭＳ ゴシック" w:eastAsia="ＭＳ ゴシック" w:hAnsi="ＭＳ ゴシック" w:cstheme="majorBidi" w:hint="eastAsia"/>
          <w:sz w:val="22"/>
          <w:vertAlign w:val="superscript"/>
        </w:rPr>
        <w:t>4</w:t>
      </w:r>
      <w:r w:rsidR="00C15885" w:rsidRPr="00407FCC">
        <w:rPr>
          <w:rFonts w:ascii="ＭＳ ゴシック" w:eastAsia="ＭＳ ゴシック" w:hAnsi="ＭＳ ゴシック" w:cstheme="majorBidi" w:hint="eastAsia"/>
          <w:sz w:val="22"/>
          <w:vertAlign w:val="superscript"/>
        </w:rPr>
        <w:t>4</w:t>
      </w:r>
      <w:r w:rsidR="00A3347B" w:rsidRPr="00407FCC">
        <w:rPr>
          <w:rFonts w:ascii="ＭＳ ゴシック" w:eastAsia="ＭＳ ゴシック" w:hAnsi="ＭＳ ゴシック" w:cstheme="majorBidi" w:hint="eastAsia"/>
          <w:sz w:val="22"/>
          <w:vertAlign w:val="superscript"/>
        </w:rPr>
        <w:t>）</w:t>
      </w:r>
      <w:r w:rsidRPr="00161757">
        <w:rPr>
          <w:rFonts w:ascii="ＭＳ 明朝" w:hAnsi="ＭＳ 明朝" w:hint="eastAsia"/>
        </w:rPr>
        <w:t>＞</w:t>
      </w:r>
      <w:r w:rsidR="00521448">
        <w:rPr>
          <w:rFonts w:ascii="ＭＳ 明朝" w:hAnsi="ＭＳ 明朝" w:hint="eastAsia"/>
        </w:rPr>
        <w:t>生殖</w:t>
      </w:r>
      <w:r w:rsidR="00161757" w:rsidRPr="00CF30A4">
        <w:rPr>
          <w:rFonts w:ascii="ＭＳ 明朝" w:hAnsi="ＭＳ 明朝" w:hint="eastAsia"/>
        </w:rPr>
        <w:t>発生毒性試験では、器官形成期に</w:t>
      </w:r>
      <w:r w:rsidR="004D591F">
        <w:rPr>
          <w:rFonts w:ascii="ＭＳ 明朝" w:hAnsi="ＭＳ 明朝" w:hint="eastAsia"/>
        </w:rPr>
        <w:t>トリヘプタノイン</w:t>
      </w:r>
      <w:r w:rsidR="00161757" w:rsidRPr="00CF30A4">
        <w:rPr>
          <w:rFonts w:ascii="ＭＳ 明朝" w:hAnsi="ＭＳ 明朝" w:hint="eastAsia"/>
        </w:rPr>
        <w:t>を投与した妊娠ラット及びウサギにおいて体重増加量の減少が認められたが、味覚嫌悪の結果として摂餌量</w:t>
      </w:r>
      <w:r w:rsidR="009C0A52" w:rsidRPr="00CF30A4">
        <w:rPr>
          <w:rFonts w:ascii="ＭＳ 明朝" w:hAnsi="ＭＳ 明朝" w:hint="eastAsia"/>
        </w:rPr>
        <w:t>の減少</w:t>
      </w:r>
      <w:r w:rsidR="00161757" w:rsidRPr="00CF30A4">
        <w:rPr>
          <w:rFonts w:ascii="ＭＳ 明朝" w:hAnsi="ＭＳ 明朝" w:hint="eastAsia"/>
        </w:rPr>
        <w:t>及び体重</w:t>
      </w:r>
      <w:r w:rsidR="009C0A52" w:rsidRPr="00CF30A4">
        <w:rPr>
          <w:rFonts w:ascii="ＭＳ 明朝" w:hAnsi="ＭＳ 明朝" w:hint="eastAsia"/>
        </w:rPr>
        <w:t>増加量</w:t>
      </w:r>
      <w:r w:rsidR="00161757" w:rsidRPr="00CF30A4">
        <w:rPr>
          <w:rFonts w:ascii="ＭＳ 明朝" w:hAnsi="ＭＳ 明朝" w:hint="eastAsia"/>
        </w:rPr>
        <w:t>の減少が引き起こされた</w:t>
      </w:r>
      <w:r w:rsidR="009C0A52" w:rsidRPr="00CF30A4">
        <w:rPr>
          <w:rFonts w:ascii="ＭＳ 明朝" w:hAnsi="ＭＳ 明朝" w:hint="eastAsia"/>
        </w:rPr>
        <w:t>もの</w:t>
      </w:r>
      <w:r w:rsidR="00161757" w:rsidRPr="00CF30A4">
        <w:rPr>
          <w:rFonts w:ascii="ＭＳ 明朝" w:hAnsi="ＭＳ 明朝" w:hint="eastAsia"/>
        </w:rPr>
        <w:t>と考えられる。</w:t>
      </w:r>
    </w:p>
    <w:p w14:paraId="31F899EB" w14:textId="07929F06" w:rsidR="006774C5" w:rsidRDefault="006774C5" w:rsidP="006774C5">
      <w:pPr>
        <w:autoSpaceDE w:val="0"/>
        <w:autoSpaceDN w:val="0"/>
        <w:adjustRightInd w:val="0"/>
        <w:ind w:leftChars="100" w:left="210"/>
        <w:jc w:val="left"/>
        <w:rPr>
          <w:rFonts w:ascii="ＭＳ 明朝" w:hAnsi="ＭＳ 明朝"/>
          <w:color w:val="000000" w:themeColor="text1"/>
          <w:szCs w:val="21"/>
        </w:rPr>
      </w:pPr>
      <w:r w:rsidRPr="00DD17F7">
        <w:rPr>
          <w:rFonts w:ascii="ＭＳ 明朝" w:hAnsi="ＭＳ 明朝" w:hint="eastAsia"/>
          <w:color w:val="000000" w:themeColor="text1"/>
          <w:szCs w:val="21"/>
        </w:rPr>
        <w:t>（「</w:t>
      </w:r>
      <w:r>
        <w:rPr>
          <w:rFonts w:ascii="ＭＳ 明朝" w:hAnsi="ＭＳ 明朝" w:hint="eastAsia"/>
          <w:color w:val="000000" w:themeColor="text1"/>
          <w:szCs w:val="21"/>
        </w:rPr>
        <w:t>Ⅸ</w:t>
      </w:r>
      <w:r w:rsidRPr="00DD17F7">
        <w:rPr>
          <w:rFonts w:ascii="ＭＳ 明朝" w:hAnsi="ＭＳ 明朝" w:hint="eastAsia"/>
          <w:color w:val="000000" w:themeColor="text1"/>
          <w:szCs w:val="21"/>
        </w:rPr>
        <w:t>．</w:t>
      </w:r>
      <w:r>
        <w:rPr>
          <w:rFonts w:ascii="ＭＳ 明朝" w:hAnsi="ＭＳ 明朝" w:hint="eastAsia"/>
          <w:color w:val="000000" w:themeColor="text1"/>
          <w:szCs w:val="21"/>
        </w:rPr>
        <w:t>２</w:t>
      </w:r>
      <w:r w:rsidR="00FE3873">
        <w:rPr>
          <w:rFonts w:ascii="ＭＳ 明朝" w:hAnsi="ＭＳ 明朝" w:hint="eastAsia"/>
          <w:color w:val="000000" w:themeColor="text1"/>
          <w:szCs w:val="21"/>
        </w:rPr>
        <w:t>．</w:t>
      </w:r>
      <w:r w:rsidRPr="00DD17F7">
        <w:rPr>
          <w:rFonts w:ascii="ＭＳ 明朝" w:hAnsi="ＭＳ 明朝" w:hint="eastAsia"/>
          <w:color w:val="000000" w:themeColor="text1"/>
          <w:szCs w:val="21"/>
        </w:rPr>
        <w:t>（</w:t>
      </w:r>
      <w:r>
        <w:rPr>
          <w:rFonts w:ascii="ＭＳ 明朝" w:hAnsi="ＭＳ 明朝" w:hint="eastAsia"/>
          <w:color w:val="000000" w:themeColor="text1"/>
          <w:szCs w:val="21"/>
        </w:rPr>
        <w:t>５</w:t>
      </w:r>
      <w:r w:rsidRPr="00DD17F7">
        <w:rPr>
          <w:rFonts w:ascii="ＭＳ 明朝" w:hAnsi="ＭＳ 明朝" w:hint="eastAsia"/>
          <w:color w:val="000000" w:themeColor="text1"/>
          <w:szCs w:val="21"/>
        </w:rPr>
        <w:t>）</w:t>
      </w:r>
      <w:r>
        <w:rPr>
          <w:rFonts w:ascii="ＭＳ 明朝" w:hAnsi="ＭＳ 明朝" w:hint="eastAsia"/>
          <w:color w:val="000000" w:themeColor="text1"/>
          <w:szCs w:val="21"/>
        </w:rPr>
        <w:t>生殖発生毒性試験</w:t>
      </w:r>
      <w:r w:rsidRPr="00DD17F7">
        <w:rPr>
          <w:rFonts w:ascii="ＭＳ 明朝" w:hAnsi="ＭＳ 明朝" w:hint="eastAsia"/>
          <w:color w:val="000000" w:themeColor="text1"/>
          <w:szCs w:val="21"/>
        </w:rPr>
        <w:t>」の項参照）</w:t>
      </w:r>
    </w:p>
    <w:p w14:paraId="5AA3AF7C" w14:textId="77777777" w:rsidR="006774C5" w:rsidRPr="00DD17F7" w:rsidRDefault="006774C5" w:rsidP="006774C5">
      <w:pPr>
        <w:autoSpaceDE w:val="0"/>
        <w:autoSpaceDN w:val="0"/>
        <w:adjustRightInd w:val="0"/>
        <w:ind w:leftChars="100" w:left="210"/>
        <w:jc w:val="left"/>
        <w:rPr>
          <w:rFonts w:ascii="ＭＳ 明朝" w:hAnsi="ＭＳ 明朝"/>
          <w:sz w:val="18"/>
          <w:szCs w:val="18"/>
        </w:rPr>
      </w:pPr>
    </w:p>
    <w:p w14:paraId="00380188" w14:textId="7543A7F0" w:rsidR="00E26427" w:rsidRPr="006642FF" w:rsidRDefault="00C74736" w:rsidP="00E26427">
      <w:pPr>
        <w:keepNext/>
        <w:spacing w:line="0" w:lineRule="atLeast"/>
        <w:ind w:leftChars="100" w:left="210"/>
        <w:jc w:val="left"/>
        <w:outlineLvl w:val="2"/>
        <w:rPr>
          <w:rFonts w:ascii="ＭＳ ゴシック" w:eastAsia="ＭＳ ゴシック" w:hAnsi="ＭＳ ゴシック" w:cstheme="majorBidi"/>
          <w:sz w:val="22"/>
        </w:rPr>
      </w:pPr>
      <w:r w:rsidRPr="006642FF">
        <w:rPr>
          <w:rFonts w:ascii="ＭＳ ゴシック" w:eastAsia="ＭＳ ゴシック" w:hAnsi="ＭＳ ゴシック" w:cstheme="majorBidi" w:hint="eastAsia"/>
          <w:sz w:val="22"/>
        </w:rPr>
        <w:t>（</w:t>
      </w:r>
      <w:r w:rsidR="00E26427" w:rsidRPr="006642FF">
        <w:rPr>
          <w:rFonts w:ascii="ＭＳ ゴシック" w:eastAsia="ＭＳ ゴシック" w:hAnsi="ＭＳ ゴシック" w:cstheme="majorBidi" w:hint="eastAsia"/>
          <w:sz w:val="22"/>
        </w:rPr>
        <w:t>３</w:t>
      </w:r>
      <w:r w:rsidRPr="006642FF">
        <w:rPr>
          <w:rFonts w:ascii="ＭＳ ゴシック" w:eastAsia="ＭＳ ゴシック" w:hAnsi="ＭＳ ゴシック" w:cstheme="majorBidi" w:hint="eastAsia"/>
          <w:sz w:val="22"/>
        </w:rPr>
        <w:t>）</w:t>
      </w:r>
      <w:r w:rsidR="00E26427" w:rsidRPr="006642FF">
        <w:rPr>
          <w:rFonts w:ascii="ＭＳ ゴシック" w:eastAsia="ＭＳ ゴシック" w:hAnsi="ＭＳ ゴシック" w:cstheme="majorBidi" w:hint="eastAsia"/>
          <w:sz w:val="22"/>
        </w:rPr>
        <w:t>乳汁への移行性</w:t>
      </w:r>
    </w:p>
    <w:p w14:paraId="3C624F72" w14:textId="0BFBDE62" w:rsidR="00C74736" w:rsidRPr="006642FF" w:rsidRDefault="00E26427" w:rsidP="00C74736">
      <w:pPr>
        <w:spacing w:line="0" w:lineRule="atLeast"/>
        <w:ind w:leftChars="100" w:left="210"/>
        <w:rPr>
          <w:rFonts w:ascii="ＭＳ 明朝" w:hAnsi="ＭＳ 明朝"/>
        </w:rPr>
      </w:pPr>
      <w:r w:rsidRPr="006642FF">
        <w:rPr>
          <w:rFonts w:ascii="ＭＳ 明朝" w:hAnsi="ＭＳ 明朝" w:hint="eastAsia"/>
        </w:rPr>
        <w:t>該当資料なし</w:t>
      </w:r>
    </w:p>
    <w:p w14:paraId="30C79CC5" w14:textId="1EEB6DAB" w:rsidR="00C74736" w:rsidRPr="006642FF" w:rsidRDefault="00E26427" w:rsidP="00464E59">
      <w:pPr>
        <w:spacing w:line="0" w:lineRule="atLeast"/>
        <w:ind w:leftChars="100" w:left="210"/>
        <w:rPr>
          <w:rFonts w:ascii="ＭＳ 明朝" w:hAnsi="ＭＳ 明朝"/>
        </w:rPr>
      </w:pPr>
      <w:r w:rsidRPr="006642FF">
        <w:rPr>
          <w:rFonts w:ascii="ＭＳ 明朝" w:hAnsi="ＭＳ 明朝" w:hint="eastAsia"/>
        </w:rPr>
        <w:t>＜参考</w:t>
      </w:r>
      <w:r w:rsidR="00AA5637" w:rsidRPr="00407FCC">
        <w:rPr>
          <w:rFonts w:ascii="ＭＳ ゴシック" w:eastAsia="ＭＳ ゴシック" w:hAnsi="ＭＳ ゴシック" w:cstheme="majorBidi" w:hint="eastAsia"/>
          <w:sz w:val="22"/>
          <w:vertAlign w:val="superscript"/>
        </w:rPr>
        <w:t>4</w:t>
      </w:r>
      <w:r w:rsidR="00C15885" w:rsidRPr="00407FCC">
        <w:rPr>
          <w:rFonts w:ascii="ＭＳ ゴシック" w:eastAsia="ＭＳ ゴシック" w:hAnsi="ＭＳ ゴシック" w:cstheme="majorBidi" w:hint="eastAsia"/>
          <w:sz w:val="22"/>
          <w:vertAlign w:val="superscript"/>
        </w:rPr>
        <w:t>5</w:t>
      </w:r>
      <w:r w:rsidR="00A3347B" w:rsidRPr="00407FCC">
        <w:rPr>
          <w:rFonts w:ascii="ＭＳ ゴシック" w:eastAsia="ＭＳ ゴシック" w:hAnsi="ＭＳ ゴシック" w:cstheme="majorBidi" w:hint="eastAsia"/>
          <w:sz w:val="22"/>
          <w:vertAlign w:val="superscript"/>
        </w:rPr>
        <w:t>）</w:t>
      </w:r>
      <w:r w:rsidRPr="006642FF">
        <w:rPr>
          <w:rFonts w:ascii="ＭＳ 明朝" w:hAnsi="ＭＳ 明朝" w:hint="eastAsia"/>
        </w:rPr>
        <w:t>＞</w:t>
      </w:r>
      <w:r w:rsidR="002F769B" w:rsidRPr="006642FF">
        <w:rPr>
          <w:rFonts w:ascii="ＭＳ 明朝" w:hAnsi="ＭＳ 明朝" w:hint="eastAsia"/>
        </w:rPr>
        <w:t>本剤のヒト乳汁中への移行性については不明であるが、</w:t>
      </w:r>
      <w:r w:rsidR="006642FF" w:rsidRPr="006642FF">
        <w:rPr>
          <w:rFonts w:ascii="ＭＳ 明朝" w:hAnsi="ＭＳ 明朝" w:hint="eastAsia"/>
        </w:rPr>
        <w:t>中鎖トリグリセリド及び他の脂肪酸は母乳の正常な成分である。</w:t>
      </w:r>
    </w:p>
    <w:p w14:paraId="674C0AB5" w14:textId="77777777" w:rsidR="00F41A2D" w:rsidRPr="00586421" w:rsidRDefault="00F41A2D" w:rsidP="00F83323">
      <w:pPr>
        <w:spacing w:line="0" w:lineRule="atLeast"/>
        <w:jc w:val="left"/>
        <w:rPr>
          <w:rFonts w:ascii="ＭＳ 明朝" w:hAnsi="ＭＳ 明朝"/>
          <w:sz w:val="18"/>
          <w:szCs w:val="20"/>
          <w:highlight w:val="yellow"/>
        </w:rPr>
      </w:pPr>
    </w:p>
    <w:p w14:paraId="6B43A3E8" w14:textId="39C3A71F" w:rsidR="00F41A2D" w:rsidRPr="006642FF" w:rsidRDefault="00F41A2D" w:rsidP="00F41A2D">
      <w:pPr>
        <w:keepNext/>
        <w:spacing w:line="0" w:lineRule="atLeast"/>
        <w:ind w:leftChars="100" w:left="210"/>
        <w:jc w:val="left"/>
        <w:outlineLvl w:val="2"/>
        <w:rPr>
          <w:rFonts w:ascii="ＭＳ ゴシック" w:eastAsia="ＭＳ ゴシック" w:hAnsi="ＭＳ ゴシック" w:cstheme="majorBidi"/>
          <w:sz w:val="22"/>
        </w:rPr>
      </w:pPr>
      <w:r w:rsidRPr="006642FF">
        <w:rPr>
          <w:rFonts w:ascii="ＭＳ ゴシック" w:eastAsia="ＭＳ ゴシック" w:hAnsi="ＭＳ ゴシック" w:cstheme="majorBidi" w:hint="eastAsia"/>
          <w:sz w:val="22"/>
        </w:rPr>
        <w:t>（４）</w:t>
      </w:r>
      <w:r w:rsidR="0032521B" w:rsidRPr="006642FF">
        <w:rPr>
          <w:rFonts w:ascii="ＭＳ ゴシック" w:eastAsia="ＭＳ ゴシック" w:hAnsi="ＭＳ ゴシック" w:cstheme="majorBidi" w:hint="eastAsia"/>
          <w:sz w:val="22"/>
        </w:rPr>
        <w:t>髄液への移行性</w:t>
      </w:r>
    </w:p>
    <w:p w14:paraId="1CF3F98A" w14:textId="77777777" w:rsidR="00F41A2D" w:rsidRPr="006642FF" w:rsidRDefault="00F41A2D" w:rsidP="00F41A2D">
      <w:pPr>
        <w:spacing w:line="0" w:lineRule="atLeast"/>
        <w:ind w:leftChars="100" w:left="210"/>
        <w:rPr>
          <w:rFonts w:ascii="ＭＳ 明朝" w:hAnsi="ＭＳ 明朝"/>
        </w:rPr>
      </w:pPr>
      <w:r w:rsidRPr="006642FF">
        <w:rPr>
          <w:rFonts w:ascii="ＭＳ 明朝" w:hAnsi="ＭＳ 明朝" w:hint="eastAsia"/>
        </w:rPr>
        <w:t>該当資料なし</w:t>
      </w:r>
    </w:p>
    <w:p w14:paraId="0B88CF3E" w14:textId="77777777" w:rsidR="00295026" w:rsidRPr="00586421" w:rsidRDefault="00295026" w:rsidP="00464E59">
      <w:pPr>
        <w:spacing w:line="0" w:lineRule="atLeast"/>
        <w:ind w:leftChars="100" w:left="210"/>
        <w:rPr>
          <w:rFonts w:ascii="ＭＳ 明朝" w:hAnsi="ＭＳ 明朝"/>
          <w:highlight w:val="yellow"/>
        </w:rPr>
      </w:pPr>
    </w:p>
    <w:p w14:paraId="0C0B2E33" w14:textId="48DAED59" w:rsidR="00E0036B" w:rsidRPr="006642FF" w:rsidRDefault="00E0036B" w:rsidP="00E0036B">
      <w:pPr>
        <w:keepNext/>
        <w:spacing w:line="0" w:lineRule="atLeast"/>
        <w:ind w:leftChars="100" w:left="210"/>
        <w:jc w:val="left"/>
        <w:outlineLvl w:val="2"/>
        <w:rPr>
          <w:rFonts w:ascii="ＭＳ ゴシック" w:eastAsia="ＭＳ ゴシック" w:hAnsi="ＭＳ ゴシック" w:cstheme="majorBidi"/>
          <w:sz w:val="22"/>
        </w:rPr>
      </w:pPr>
      <w:r w:rsidRPr="006642FF">
        <w:rPr>
          <w:rFonts w:ascii="ＭＳ ゴシック" w:eastAsia="ＭＳ ゴシック" w:hAnsi="ＭＳ ゴシック" w:cstheme="majorBidi" w:hint="eastAsia"/>
          <w:sz w:val="22"/>
        </w:rPr>
        <w:t>（</w:t>
      </w:r>
      <w:r w:rsidR="002C5C3D" w:rsidRPr="006642FF">
        <w:rPr>
          <w:rFonts w:ascii="ＭＳ ゴシック" w:eastAsia="ＭＳ ゴシック" w:hAnsi="ＭＳ ゴシック" w:cstheme="majorBidi" w:hint="eastAsia"/>
          <w:sz w:val="22"/>
        </w:rPr>
        <w:t>５</w:t>
      </w:r>
      <w:r w:rsidRPr="006642FF">
        <w:rPr>
          <w:rFonts w:ascii="ＭＳ ゴシック" w:eastAsia="ＭＳ ゴシック" w:hAnsi="ＭＳ ゴシック" w:cstheme="majorBidi" w:hint="eastAsia"/>
          <w:sz w:val="22"/>
        </w:rPr>
        <w:t>）</w:t>
      </w:r>
      <w:r w:rsidR="002C5C3D" w:rsidRPr="006642FF">
        <w:rPr>
          <w:rFonts w:ascii="ＭＳ ゴシック" w:eastAsia="ＭＳ ゴシック" w:hAnsi="ＭＳ ゴシック" w:cstheme="majorBidi" w:hint="eastAsia"/>
          <w:sz w:val="22"/>
        </w:rPr>
        <w:t>その他の組織への</w:t>
      </w:r>
      <w:r w:rsidRPr="006642FF">
        <w:rPr>
          <w:rFonts w:ascii="ＭＳ ゴシック" w:eastAsia="ＭＳ ゴシック" w:hAnsi="ＭＳ ゴシック" w:cstheme="majorBidi" w:hint="eastAsia"/>
          <w:sz w:val="22"/>
        </w:rPr>
        <w:t>移行性</w:t>
      </w:r>
      <w:r w:rsidR="009E2099" w:rsidRPr="00407FCC">
        <w:rPr>
          <w:rFonts w:ascii="ＭＳ ゴシック" w:eastAsia="ＭＳ ゴシック" w:hAnsi="ＭＳ ゴシック" w:cstheme="majorBidi" w:hint="eastAsia"/>
          <w:sz w:val="22"/>
          <w:vertAlign w:val="superscript"/>
        </w:rPr>
        <w:t>4</w:t>
      </w:r>
      <w:r w:rsidR="00C15885" w:rsidRPr="00407FCC">
        <w:rPr>
          <w:rFonts w:ascii="ＭＳ ゴシック" w:eastAsia="ＭＳ ゴシック" w:hAnsi="ＭＳ ゴシック" w:cstheme="majorBidi" w:hint="eastAsia"/>
          <w:sz w:val="22"/>
          <w:vertAlign w:val="superscript"/>
        </w:rPr>
        <w:t>6</w:t>
      </w:r>
      <w:r w:rsidR="0092179D" w:rsidRPr="00407FCC">
        <w:rPr>
          <w:rFonts w:ascii="ＭＳ ゴシック" w:eastAsia="ＭＳ ゴシック" w:hAnsi="ＭＳ ゴシック" w:cstheme="majorBidi" w:hint="eastAsia"/>
          <w:sz w:val="22"/>
          <w:vertAlign w:val="superscript"/>
        </w:rPr>
        <w:t>）</w:t>
      </w:r>
    </w:p>
    <w:p w14:paraId="7450EE7A" w14:textId="743C18F3" w:rsidR="005E5627" w:rsidRDefault="008B6958" w:rsidP="002A0A0C">
      <w:pPr>
        <w:spacing w:line="0" w:lineRule="atLeast"/>
        <w:ind w:leftChars="100" w:left="210"/>
        <w:rPr>
          <w:rFonts w:ascii="ＭＳ 明朝" w:hAnsi="ＭＳ 明朝"/>
        </w:rPr>
      </w:pPr>
      <w:r w:rsidRPr="008B6958">
        <w:rPr>
          <w:rFonts w:ascii="ＭＳ 明朝" w:hAnsi="ＭＳ 明朝" w:hint="eastAsia"/>
        </w:rPr>
        <w:t>本剤の主要活性代謝物であるヘプタン酸は、血流を介して全身に運ばれ、それぞれの組織及び臓器でミトコンドリアに移行し、そこで</w:t>
      </w:r>
      <w:r w:rsidR="0023448A">
        <w:rPr>
          <w:rFonts w:ascii="ＭＳ 明朝" w:hAnsi="ＭＳ 明朝" w:hint="eastAsia"/>
        </w:rPr>
        <w:t>更に</w:t>
      </w:r>
      <w:r w:rsidRPr="008B6958">
        <w:rPr>
          <w:rFonts w:ascii="ＭＳ 明朝" w:hAnsi="ＭＳ 明朝" w:hint="eastAsia"/>
        </w:rPr>
        <w:t>代謝される</w:t>
      </w:r>
      <w:r w:rsidR="00D661B6">
        <w:rPr>
          <w:rFonts w:ascii="ＭＳ 明朝" w:hAnsi="ＭＳ 明朝" w:hint="eastAsia"/>
        </w:rPr>
        <w:t>。</w:t>
      </w:r>
    </w:p>
    <w:p w14:paraId="4449C745" w14:textId="77777777" w:rsidR="00376FFF" w:rsidRPr="00586421" w:rsidRDefault="00376FFF" w:rsidP="009B23D0">
      <w:pPr>
        <w:ind w:leftChars="135" w:left="284" w:hanging="1"/>
        <w:rPr>
          <w:rFonts w:ascii="ＭＳ 明朝" w:hAnsi="ＭＳ 明朝"/>
          <w:highlight w:val="yellow"/>
        </w:rPr>
      </w:pPr>
    </w:p>
    <w:p w14:paraId="1648D563" w14:textId="11D039F7" w:rsidR="002C5C3D" w:rsidRPr="00A92B92" w:rsidRDefault="002C5C3D" w:rsidP="002C5C3D">
      <w:pPr>
        <w:keepNext/>
        <w:spacing w:line="0" w:lineRule="atLeast"/>
        <w:ind w:leftChars="100" w:left="210"/>
        <w:jc w:val="left"/>
        <w:outlineLvl w:val="2"/>
        <w:rPr>
          <w:rFonts w:ascii="ＭＳ ゴシック" w:eastAsia="ＭＳ ゴシック" w:hAnsi="ＭＳ ゴシック" w:cstheme="majorBidi"/>
          <w:sz w:val="22"/>
        </w:rPr>
      </w:pPr>
      <w:r w:rsidRPr="00A92B92">
        <w:rPr>
          <w:rFonts w:ascii="ＭＳ ゴシック" w:eastAsia="ＭＳ ゴシック" w:hAnsi="ＭＳ ゴシック" w:cstheme="majorBidi" w:hint="eastAsia"/>
          <w:sz w:val="22"/>
        </w:rPr>
        <w:t>（６）血漿蛋白結合率</w:t>
      </w:r>
      <w:r w:rsidR="00C01209" w:rsidRPr="0092572B">
        <w:rPr>
          <w:rFonts w:ascii="ＭＳ ゴシック" w:eastAsia="ＭＳ ゴシック" w:hAnsi="ＭＳ ゴシック" w:cstheme="majorBidi" w:hint="eastAsia"/>
          <w:sz w:val="22"/>
          <w:vertAlign w:val="superscript"/>
        </w:rPr>
        <w:t>4</w:t>
      </w:r>
      <w:r w:rsidR="00C15885" w:rsidRPr="0092572B">
        <w:rPr>
          <w:rFonts w:ascii="ＭＳ ゴシック" w:eastAsia="ＭＳ ゴシック" w:hAnsi="ＭＳ ゴシック" w:cstheme="majorBidi" w:hint="eastAsia"/>
          <w:sz w:val="22"/>
          <w:vertAlign w:val="superscript"/>
        </w:rPr>
        <w:t>7</w:t>
      </w:r>
      <w:r w:rsidR="00A3347B" w:rsidRPr="0092572B">
        <w:rPr>
          <w:rFonts w:ascii="ＭＳ ゴシック" w:eastAsia="ＭＳ ゴシック" w:hAnsi="ＭＳ ゴシック" w:cstheme="majorBidi" w:hint="eastAsia"/>
          <w:sz w:val="22"/>
          <w:vertAlign w:val="superscript"/>
        </w:rPr>
        <w:t>）</w:t>
      </w:r>
    </w:p>
    <w:p w14:paraId="032EE460" w14:textId="61E17859" w:rsidR="002C5C3D" w:rsidRPr="00BD52BC" w:rsidRDefault="00521448" w:rsidP="002C5C3D">
      <w:pPr>
        <w:spacing w:line="0" w:lineRule="atLeast"/>
        <w:ind w:leftChars="100" w:left="210"/>
        <w:rPr>
          <w:rFonts w:ascii="ＭＳ 明朝" w:hAnsi="ＭＳ 明朝"/>
        </w:rPr>
      </w:pPr>
      <w:r>
        <w:rPr>
          <w:rFonts w:ascii="ＭＳ 明朝" w:hAnsi="ＭＳ 明朝" w:hint="eastAsia"/>
        </w:rPr>
        <w:t>本剤</w:t>
      </w:r>
      <w:r w:rsidRPr="00521448">
        <w:rPr>
          <w:rFonts w:ascii="ＭＳ 明朝" w:hAnsi="ＭＳ 明朝" w:hint="eastAsia"/>
        </w:rPr>
        <w:t>の主要活性代謝物であるヘプタン酸（</w:t>
      </w:r>
      <w:r w:rsidRPr="00521448">
        <w:rPr>
          <w:rFonts w:ascii="ＭＳ 明朝" w:hAnsi="ＭＳ 明朝"/>
        </w:rPr>
        <w:t>40及び400μmol/L）の血漿タンパク結合率は、それぞれ77.5%及び80.7%であった。</w:t>
      </w:r>
    </w:p>
    <w:p w14:paraId="66F93318" w14:textId="77777777" w:rsidR="002C5C3D" w:rsidRPr="00586421" w:rsidRDefault="002C5C3D" w:rsidP="002C5C3D">
      <w:pPr>
        <w:spacing w:line="0" w:lineRule="atLeast"/>
        <w:jc w:val="left"/>
        <w:rPr>
          <w:rFonts w:ascii="ＭＳ 明朝" w:hAnsi="ＭＳ 明朝"/>
          <w:sz w:val="18"/>
          <w:szCs w:val="20"/>
          <w:highlight w:val="yellow"/>
        </w:rPr>
      </w:pPr>
    </w:p>
    <w:p w14:paraId="4ED9AF8D" w14:textId="597D2876" w:rsidR="0016067B" w:rsidRPr="00905FD7" w:rsidRDefault="0016067B" w:rsidP="0016067B">
      <w:pPr>
        <w:keepNext/>
        <w:spacing w:line="0" w:lineRule="atLeast"/>
        <w:ind w:leftChars="100" w:left="210"/>
        <w:outlineLvl w:val="1"/>
        <w:rPr>
          <w:rFonts w:ascii="ＭＳ ゴシック" w:eastAsia="ＭＳ ゴシック" w:hAnsi="ＭＳ ゴシック" w:cstheme="majorBidi"/>
          <w:b/>
          <w:sz w:val="22"/>
        </w:rPr>
      </w:pPr>
      <w:r w:rsidRPr="00905FD7">
        <w:rPr>
          <w:rFonts w:ascii="ＭＳ ゴシック" w:eastAsia="ＭＳ ゴシック" w:hAnsi="ＭＳ ゴシック" w:cstheme="majorBidi" w:hint="eastAsia"/>
          <w:b/>
          <w:sz w:val="22"/>
        </w:rPr>
        <w:t>６．</w:t>
      </w:r>
      <w:r w:rsidR="00A17423" w:rsidRPr="00905FD7">
        <w:rPr>
          <w:rFonts w:ascii="ＭＳ ゴシック" w:eastAsia="ＭＳ ゴシック" w:hAnsi="ＭＳ ゴシック" w:cstheme="majorBidi" w:hint="eastAsia"/>
          <w:b/>
          <w:sz w:val="22"/>
        </w:rPr>
        <w:t>代謝</w:t>
      </w:r>
    </w:p>
    <w:p w14:paraId="10308812" w14:textId="1A61849E" w:rsidR="0016067B" w:rsidRPr="00905FD7" w:rsidRDefault="0016067B" w:rsidP="0016067B">
      <w:pPr>
        <w:keepNext/>
        <w:spacing w:line="0" w:lineRule="atLeast"/>
        <w:ind w:leftChars="100" w:left="210"/>
        <w:jc w:val="left"/>
        <w:outlineLvl w:val="2"/>
        <w:rPr>
          <w:rFonts w:ascii="ＭＳ ゴシック" w:eastAsia="ＭＳ ゴシック" w:hAnsi="ＭＳ ゴシック" w:cstheme="majorBidi"/>
          <w:sz w:val="22"/>
        </w:rPr>
      </w:pPr>
      <w:r w:rsidRPr="00905FD7">
        <w:rPr>
          <w:rFonts w:ascii="ＭＳ ゴシック" w:eastAsia="ＭＳ ゴシック" w:hAnsi="ＭＳ ゴシック" w:cstheme="majorBidi" w:hint="eastAsia"/>
          <w:sz w:val="22"/>
        </w:rPr>
        <w:t>（１）</w:t>
      </w:r>
      <w:r w:rsidR="003A21FF" w:rsidRPr="00905FD7">
        <w:rPr>
          <w:rFonts w:ascii="ＭＳ ゴシック" w:eastAsia="ＭＳ ゴシック" w:hAnsi="ＭＳ ゴシック" w:cstheme="majorBidi" w:hint="eastAsia"/>
          <w:sz w:val="22"/>
        </w:rPr>
        <w:t>代謝部位及び代謝経路</w:t>
      </w:r>
      <w:r w:rsidR="00C15885" w:rsidRPr="0092572B">
        <w:rPr>
          <w:rFonts w:ascii="ＭＳ ゴシック" w:eastAsia="ＭＳ ゴシック" w:hAnsi="ＭＳ ゴシック" w:cstheme="majorBidi" w:hint="eastAsia"/>
          <w:sz w:val="22"/>
          <w:vertAlign w:val="superscript"/>
        </w:rPr>
        <w:t>48</w:t>
      </w:r>
      <w:r w:rsidR="00A3347B" w:rsidRPr="0092572B">
        <w:rPr>
          <w:rFonts w:ascii="ＭＳ ゴシック" w:eastAsia="ＭＳ ゴシック" w:hAnsi="ＭＳ ゴシック" w:cstheme="majorBidi" w:hint="eastAsia"/>
          <w:sz w:val="22"/>
          <w:vertAlign w:val="superscript"/>
        </w:rPr>
        <w:t>）</w:t>
      </w:r>
    </w:p>
    <w:p w14:paraId="12FBCE9D" w14:textId="77777777" w:rsidR="00072D21" w:rsidRPr="00072D21" w:rsidRDefault="00072D21" w:rsidP="00072D21">
      <w:pPr>
        <w:spacing w:line="0" w:lineRule="atLeast"/>
        <w:ind w:leftChars="100" w:left="210"/>
        <w:rPr>
          <w:rFonts w:ascii="ＭＳ 明朝" w:hAnsi="ＭＳ 明朝"/>
        </w:rPr>
      </w:pPr>
      <w:r w:rsidRPr="00072D21">
        <w:rPr>
          <w:rFonts w:ascii="ＭＳ 明朝" w:hAnsi="ＭＳ 明朝" w:hint="eastAsia"/>
        </w:rPr>
        <w:t>トリヘプタノインの加水分解によって生成されるヘプタン酸の主要代謝経路は、ミトコンドリアマト</w:t>
      </w:r>
      <w:r w:rsidRPr="00072D21">
        <w:rPr>
          <w:rFonts w:ascii="ＭＳ 明朝" w:hAnsi="ＭＳ 明朝" w:hint="eastAsia"/>
        </w:rPr>
        <w:lastRenderedPageBreak/>
        <w:t>リクス中における脂肪酸酸化である。</w:t>
      </w:r>
    </w:p>
    <w:p w14:paraId="66DF04A4" w14:textId="48460573" w:rsidR="00072D21" w:rsidRPr="00072D21" w:rsidRDefault="00072D21" w:rsidP="00072D21">
      <w:pPr>
        <w:spacing w:line="0" w:lineRule="atLeast"/>
        <w:ind w:leftChars="100" w:left="210"/>
        <w:rPr>
          <w:rFonts w:ascii="ＭＳ 明朝" w:hAnsi="ＭＳ 明朝"/>
        </w:rPr>
      </w:pPr>
      <w:r w:rsidRPr="00072D21">
        <w:rPr>
          <w:rFonts w:ascii="ＭＳ 明朝" w:hAnsi="ＭＳ 明朝" w:hint="eastAsia"/>
        </w:rPr>
        <w:t>ヘプタン酸は、中鎖アシル</w:t>
      </w:r>
      <w:r w:rsidRPr="00072D21">
        <w:rPr>
          <w:rFonts w:ascii="ＭＳ 明朝" w:hAnsi="ＭＳ 明朝"/>
        </w:rPr>
        <w:t>CoAシンテターゼによりヘプタ</w:t>
      </w:r>
      <w:r w:rsidR="00EA4358">
        <w:rPr>
          <w:rFonts w:ascii="ＭＳ 明朝" w:hAnsi="ＭＳ 明朝" w:hint="eastAsia"/>
        </w:rPr>
        <w:t>ノイル</w:t>
      </w:r>
      <w:r w:rsidRPr="00072D21">
        <w:rPr>
          <w:rFonts w:ascii="ＭＳ 明朝" w:hAnsi="ＭＳ 明朝"/>
        </w:rPr>
        <w:t>CoAに変換されたのち脂肪酸酸化を受ける。ヘプタ</w:t>
      </w:r>
      <w:r w:rsidR="00EA4358">
        <w:rPr>
          <w:rFonts w:ascii="ＭＳ 明朝" w:hAnsi="ＭＳ 明朝" w:hint="eastAsia"/>
        </w:rPr>
        <w:t>ノイル</w:t>
      </w:r>
      <w:r w:rsidRPr="00072D21">
        <w:rPr>
          <w:rFonts w:ascii="ＭＳ 明朝" w:hAnsi="ＭＳ 明朝"/>
        </w:rPr>
        <w:t>CoAは中鎖アシルCoAデヒドロゲナーゼによりペンタノイルCoAとなり（アセチルCoA</w:t>
      </w:r>
      <w:r w:rsidR="0023448A">
        <w:rPr>
          <w:rFonts w:ascii="ＭＳ 明朝" w:hAnsi="ＭＳ 明朝" w:hint="eastAsia"/>
        </w:rPr>
        <w:t xml:space="preserve"> </w:t>
      </w:r>
      <w:r w:rsidRPr="00072D21">
        <w:rPr>
          <w:rFonts w:ascii="ＭＳ 明朝" w:hAnsi="ＭＳ 明朝"/>
        </w:rPr>
        <w:t>1分子の放出）、</w:t>
      </w:r>
      <w:r w:rsidR="00EA4358">
        <w:rPr>
          <w:rFonts w:ascii="ＭＳ 明朝" w:hAnsi="ＭＳ 明朝" w:hint="eastAsia"/>
        </w:rPr>
        <w:t>更に</w:t>
      </w:r>
      <w:r w:rsidRPr="00072D21">
        <w:rPr>
          <w:rFonts w:ascii="ＭＳ 明朝" w:hAnsi="ＭＳ 明朝"/>
        </w:rPr>
        <w:t>イソバレリルCoAデヒドロゲナーゼによりβ-ケトペンタノイルCoAとなる。その後、β-ケトペンタノイルCoAはチオラーゼによって切断され、アセチルCoA</w:t>
      </w:r>
      <w:r w:rsidR="0023448A">
        <w:rPr>
          <w:rFonts w:ascii="ＭＳ 明朝" w:hAnsi="ＭＳ 明朝" w:hint="eastAsia"/>
        </w:rPr>
        <w:t xml:space="preserve"> </w:t>
      </w:r>
      <w:r w:rsidRPr="00072D21">
        <w:rPr>
          <w:rFonts w:ascii="ＭＳ 明朝" w:hAnsi="ＭＳ 明朝"/>
        </w:rPr>
        <w:t>1分子とプロピオニルCoA</w:t>
      </w:r>
      <w:r w:rsidR="0023448A">
        <w:rPr>
          <w:rFonts w:ascii="ＭＳ 明朝" w:hAnsi="ＭＳ 明朝" w:hint="eastAsia"/>
        </w:rPr>
        <w:t xml:space="preserve"> </w:t>
      </w:r>
      <w:r w:rsidRPr="00072D21">
        <w:rPr>
          <w:rFonts w:ascii="ＭＳ 明朝" w:hAnsi="ＭＳ 明朝"/>
        </w:rPr>
        <w:t>1分子を生成し、それらは生体内のエネルギー源として利用される。ただし、空腹</w:t>
      </w:r>
      <w:r w:rsidR="00AC27AA">
        <w:rPr>
          <w:rFonts w:ascii="ＭＳ 明朝" w:hAnsi="ＭＳ 明朝" w:hint="eastAsia"/>
        </w:rPr>
        <w:t>等</w:t>
      </w:r>
      <w:r w:rsidRPr="00072D21">
        <w:rPr>
          <w:rFonts w:ascii="ＭＳ 明朝" w:hAnsi="ＭＳ 明朝"/>
        </w:rPr>
        <w:t>の特定の生理条件下では、肝臓において追</w:t>
      </w:r>
      <w:r w:rsidRPr="00072D21">
        <w:rPr>
          <w:rFonts w:ascii="ＭＳ 明朝" w:hAnsi="ＭＳ 明朝" w:hint="eastAsia"/>
        </w:rPr>
        <w:t>加的な代謝変換がなされ、β</w:t>
      </w:r>
      <w:r w:rsidRPr="00072D21">
        <w:rPr>
          <w:rFonts w:ascii="ＭＳ 明朝" w:hAnsi="ＭＳ 明朝"/>
        </w:rPr>
        <w:t>-ケトペンタノイルCoAからβ-ヒドロキシペンタン酸</w:t>
      </w:r>
      <w:r w:rsidR="00961A5C">
        <w:rPr>
          <w:rFonts w:ascii="ＭＳ 明朝" w:hAnsi="ＭＳ 明朝" w:hint="eastAsia"/>
        </w:rPr>
        <w:t>（BHP）</w:t>
      </w:r>
      <w:r w:rsidR="00AC27AA">
        <w:rPr>
          <w:rFonts w:ascii="ＭＳ 明朝" w:hAnsi="ＭＳ 明朝" w:hint="eastAsia"/>
        </w:rPr>
        <w:t>等</w:t>
      </w:r>
      <w:r w:rsidRPr="00072D21">
        <w:rPr>
          <w:rFonts w:ascii="ＭＳ 明朝" w:hAnsi="ＭＳ 明朝"/>
        </w:rPr>
        <w:t>の</w:t>
      </w:r>
      <w:r w:rsidR="00AC27AA">
        <w:rPr>
          <w:rFonts w:ascii="ＭＳ 明朝" w:hAnsi="ＭＳ 明朝" w:hint="eastAsia"/>
        </w:rPr>
        <w:t>炭素数5（</w:t>
      </w:r>
      <w:r w:rsidRPr="00072D21">
        <w:rPr>
          <w:rFonts w:ascii="ＭＳ 明朝" w:hAnsi="ＭＳ 明朝"/>
        </w:rPr>
        <w:t>C5</w:t>
      </w:r>
      <w:r w:rsidR="00AC27AA">
        <w:rPr>
          <w:rFonts w:ascii="ＭＳ 明朝" w:hAnsi="ＭＳ 明朝" w:hint="eastAsia"/>
        </w:rPr>
        <w:t>）</w:t>
      </w:r>
      <w:r w:rsidRPr="00072D21">
        <w:rPr>
          <w:rFonts w:ascii="ＭＳ 明朝" w:hAnsi="ＭＳ 明朝"/>
        </w:rPr>
        <w:t>ケトン体、アセチルCoAからβ-ヒドロキシ酪酸</w:t>
      </w:r>
      <w:r w:rsidR="00961A5C">
        <w:rPr>
          <w:rFonts w:ascii="ＭＳ 明朝" w:hAnsi="ＭＳ 明朝" w:hint="eastAsia"/>
        </w:rPr>
        <w:t>（BHB）</w:t>
      </w:r>
      <w:r w:rsidR="00AC27AA">
        <w:rPr>
          <w:rFonts w:ascii="ＭＳ 明朝" w:hAnsi="ＭＳ 明朝" w:hint="eastAsia"/>
        </w:rPr>
        <w:t>等</w:t>
      </w:r>
      <w:r w:rsidRPr="00072D21">
        <w:rPr>
          <w:rFonts w:ascii="ＭＳ 明朝" w:hAnsi="ＭＳ 明朝"/>
        </w:rPr>
        <w:t>の</w:t>
      </w:r>
      <w:r w:rsidR="00AC27AA">
        <w:rPr>
          <w:rFonts w:ascii="ＭＳ 明朝" w:hAnsi="ＭＳ 明朝" w:hint="eastAsia"/>
        </w:rPr>
        <w:t>炭素数4（</w:t>
      </w:r>
      <w:r w:rsidRPr="00072D21">
        <w:rPr>
          <w:rFonts w:ascii="ＭＳ 明朝" w:hAnsi="ＭＳ 明朝"/>
        </w:rPr>
        <w:t>C4</w:t>
      </w:r>
      <w:r w:rsidR="00AC27AA">
        <w:rPr>
          <w:rFonts w:ascii="ＭＳ 明朝" w:hAnsi="ＭＳ 明朝" w:hint="eastAsia"/>
        </w:rPr>
        <w:t>）</w:t>
      </w:r>
      <w:r w:rsidRPr="00072D21">
        <w:rPr>
          <w:rFonts w:ascii="ＭＳ 明朝" w:hAnsi="ＭＳ 明朝"/>
        </w:rPr>
        <w:t>ケトン体に代謝される。</w:t>
      </w:r>
    </w:p>
    <w:p w14:paraId="620277A3" w14:textId="77777777" w:rsidR="00874125" w:rsidRDefault="00874125" w:rsidP="00874125">
      <w:pPr>
        <w:spacing w:line="0" w:lineRule="atLeast"/>
        <w:ind w:leftChars="100" w:left="210"/>
        <w:jc w:val="left"/>
        <w:rPr>
          <w:rFonts w:ascii="ＭＳ ゴシック" w:eastAsia="ＭＳ ゴシック" w:hAnsi="ＭＳ ゴシック"/>
        </w:rPr>
      </w:pPr>
    </w:p>
    <w:p w14:paraId="4752E397" w14:textId="3A6DA6BE" w:rsidR="00BD52BC" w:rsidRDefault="00BD52BC" w:rsidP="0092572B">
      <w:pPr>
        <w:spacing w:afterLines="20" w:after="72" w:line="0" w:lineRule="atLeast"/>
        <w:ind w:leftChars="100" w:left="210"/>
        <w:jc w:val="left"/>
        <w:rPr>
          <w:rFonts w:ascii="ＭＳ ゴシック" w:eastAsia="ＭＳ ゴシック" w:hAnsi="ＭＳ ゴシック"/>
        </w:rPr>
      </w:pPr>
      <w:r w:rsidRPr="001C5A1E">
        <w:rPr>
          <w:rFonts w:ascii="ＭＳ ゴシック" w:eastAsia="ＭＳ ゴシック" w:hAnsi="ＭＳ ゴシック" w:hint="eastAsia"/>
        </w:rPr>
        <w:t>ヘプタン酸の主要代謝経路</w:t>
      </w:r>
      <w:r w:rsidR="00AC27AA">
        <w:rPr>
          <w:rFonts w:ascii="ＭＳ ゴシック" w:eastAsia="ＭＳ ゴシック" w:hAnsi="ＭＳ ゴシック" w:hint="eastAsia"/>
        </w:rPr>
        <w:t>（β酸化）</w:t>
      </w:r>
    </w:p>
    <w:p w14:paraId="614AAEEC" w14:textId="7C302A4A" w:rsidR="002C6036" w:rsidRPr="001C5A1E" w:rsidRDefault="002C6036" w:rsidP="00874125">
      <w:pPr>
        <w:spacing w:line="0" w:lineRule="atLeast"/>
        <w:ind w:leftChars="100" w:left="210"/>
        <w:jc w:val="left"/>
        <w:rPr>
          <w:rFonts w:ascii="ＭＳ ゴシック" w:eastAsia="ＭＳ ゴシック" w:hAnsi="ＭＳ ゴシック"/>
        </w:rPr>
      </w:pPr>
      <w:r w:rsidRPr="002C6036">
        <w:rPr>
          <w:rFonts w:ascii="ＭＳ ゴシック" w:eastAsia="ＭＳ ゴシック" w:hAnsi="ＭＳ ゴシック"/>
          <w:noProof/>
        </w:rPr>
        <w:drawing>
          <wp:inline distT="0" distB="0" distL="0" distR="0" wp14:anchorId="5ED3514B" wp14:editId="374155A6">
            <wp:extent cx="6120129" cy="3478625"/>
            <wp:effectExtent l="0" t="0" r="0" b="7620"/>
            <wp:docPr id="5533881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388140" name="図 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120129" cy="3478625"/>
                    </a:xfrm>
                    <a:prstGeom prst="rect">
                      <a:avLst/>
                    </a:prstGeom>
                  </pic:spPr>
                </pic:pic>
              </a:graphicData>
            </a:graphic>
          </wp:inline>
        </w:drawing>
      </w:r>
    </w:p>
    <w:p w14:paraId="3F6035FF" w14:textId="11790B48" w:rsidR="005B4628" w:rsidRDefault="002C6036" w:rsidP="002C6036">
      <w:pPr>
        <w:spacing w:line="0" w:lineRule="atLeast"/>
        <w:rPr>
          <w:rFonts w:ascii="ＭＳ 明朝" w:hAnsi="ＭＳ 明朝"/>
        </w:rPr>
      </w:pPr>
      <w:r>
        <w:rPr>
          <w:rFonts w:ascii="ＭＳ 明朝" w:hAnsi="ＭＳ 明朝" w:hint="eastAsia"/>
          <w:sz w:val="18"/>
          <w:szCs w:val="20"/>
        </w:rPr>
        <w:t xml:space="preserve">  </w:t>
      </w:r>
      <w:r w:rsidR="00961A5C" w:rsidRPr="00961A5C">
        <w:rPr>
          <w:rFonts w:ascii="ＭＳ 明朝" w:hAnsi="ＭＳ 明朝" w:hint="eastAsia"/>
          <w:sz w:val="18"/>
          <w:szCs w:val="20"/>
        </w:rPr>
        <w:t>Cn：炭素数n、BHP：β-ヒドロキシペンタン酸</w:t>
      </w:r>
    </w:p>
    <w:p w14:paraId="2B19D150" w14:textId="77777777" w:rsidR="00BD52BC" w:rsidRPr="002C6036" w:rsidRDefault="00BD52BC" w:rsidP="002C6036">
      <w:pPr>
        <w:spacing w:line="0" w:lineRule="atLeast"/>
        <w:rPr>
          <w:rFonts w:ascii="ＭＳ 明朝" w:hAnsi="ＭＳ 明朝"/>
        </w:rPr>
      </w:pPr>
    </w:p>
    <w:p w14:paraId="7A0462AC" w14:textId="6BB2944F" w:rsidR="005B4628" w:rsidRPr="00905246" w:rsidRDefault="005B4628" w:rsidP="005B4628">
      <w:pPr>
        <w:keepNext/>
        <w:spacing w:line="0" w:lineRule="atLeast"/>
        <w:ind w:leftChars="100" w:left="210"/>
        <w:jc w:val="left"/>
        <w:outlineLvl w:val="2"/>
        <w:rPr>
          <w:rFonts w:ascii="ＭＳ ゴシック" w:eastAsia="ＭＳ ゴシック" w:hAnsi="ＭＳ ゴシック" w:cstheme="majorBidi"/>
          <w:sz w:val="22"/>
        </w:rPr>
      </w:pPr>
      <w:r w:rsidRPr="00905246">
        <w:rPr>
          <w:rFonts w:ascii="ＭＳ ゴシック" w:eastAsia="ＭＳ ゴシック" w:hAnsi="ＭＳ ゴシック" w:cstheme="majorBidi" w:hint="eastAsia"/>
          <w:sz w:val="22"/>
        </w:rPr>
        <w:t>（２）代謝に関与する酵素（</w:t>
      </w:r>
      <w:r w:rsidRPr="00905246">
        <w:rPr>
          <w:rFonts w:ascii="ＭＳ ゴシック" w:eastAsia="ＭＳ ゴシック" w:hAnsi="ＭＳ ゴシック" w:cstheme="majorBidi"/>
          <w:sz w:val="22"/>
        </w:rPr>
        <w:t>CYP等）の分子種、寄与率</w:t>
      </w:r>
      <w:r w:rsidR="00C15885" w:rsidRPr="0092572B">
        <w:rPr>
          <w:rFonts w:ascii="ＭＳ ゴシック" w:eastAsia="ＭＳ ゴシック" w:hAnsi="ＭＳ ゴシック" w:cstheme="majorBidi" w:hint="eastAsia"/>
          <w:sz w:val="22"/>
          <w:vertAlign w:val="superscript"/>
        </w:rPr>
        <w:t>49</w:t>
      </w:r>
      <w:r w:rsidR="00A3347B" w:rsidRPr="0092572B">
        <w:rPr>
          <w:rFonts w:ascii="ＭＳ ゴシック" w:eastAsia="ＭＳ ゴシック" w:hAnsi="ＭＳ ゴシック" w:cstheme="majorBidi" w:hint="eastAsia"/>
          <w:sz w:val="22"/>
          <w:vertAlign w:val="superscript"/>
        </w:rPr>
        <w:t>）</w:t>
      </w:r>
    </w:p>
    <w:p w14:paraId="25F05538" w14:textId="40960C14" w:rsidR="003C0983" w:rsidRDefault="00AE08E3" w:rsidP="00AA0F42">
      <w:pPr>
        <w:spacing w:line="0" w:lineRule="atLeast"/>
        <w:ind w:leftChars="100" w:left="210"/>
        <w:rPr>
          <w:rFonts w:ascii="ＭＳ 明朝" w:hAnsi="ＭＳ 明朝"/>
          <w:highlight w:val="yellow"/>
        </w:rPr>
      </w:pPr>
      <w:r w:rsidRPr="003B5091">
        <w:rPr>
          <w:rFonts w:ascii="ＭＳ 明朝" w:hAnsi="ＭＳ 明朝"/>
          <w:i/>
        </w:rPr>
        <w:t>I</w:t>
      </w:r>
      <w:r w:rsidRPr="003B5091">
        <w:rPr>
          <w:rFonts w:ascii="ＭＳ 明朝" w:hAnsi="ＭＳ 明朝" w:hint="eastAsia"/>
          <w:i/>
        </w:rPr>
        <w:t>n vitro</w:t>
      </w:r>
      <w:r>
        <w:rPr>
          <w:rFonts w:ascii="ＭＳ 明朝" w:hAnsi="ＭＳ 明朝" w:hint="eastAsia"/>
        </w:rPr>
        <w:t>の代謝試験において、</w:t>
      </w:r>
      <w:r w:rsidR="00AB5642">
        <w:rPr>
          <w:rFonts w:ascii="ＭＳ 明朝" w:hAnsi="ＭＳ 明朝" w:hint="eastAsia"/>
        </w:rPr>
        <w:t>トリヘプタノイン</w:t>
      </w:r>
      <w:r>
        <w:rPr>
          <w:rFonts w:ascii="ＭＳ 明朝" w:hAnsi="ＭＳ 明朝" w:hint="eastAsia"/>
        </w:rPr>
        <w:t>は検討した3種類のリパーゼ（膵トリグリセリドリパーゼ、膵トリグリセリドリパーゼ関連タンパク2、カルボキシルエステルリパーゼ）によって加水分解されることが示された。また、ヒト肝ミクロソームを用いた</w:t>
      </w:r>
      <w:r w:rsidRPr="003B5091">
        <w:rPr>
          <w:rFonts w:ascii="ＭＳ 明朝" w:hAnsi="ＭＳ 明朝" w:hint="eastAsia"/>
          <w:i/>
        </w:rPr>
        <w:t>in vitro</w:t>
      </w:r>
      <w:r>
        <w:rPr>
          <w:rFonts w:ascii="ＭＳ 明朝" w:hAnsi="ＭＳ 明朝" w:hint="eastAsia"/>
        </w:rPr>
        <w:t>の代謝試験において、ヘプタン酸は</w:t>
      </w:r>
      <w:r w:rsidR="000B07E1">
        <w:rPr>
          <w:rFonts w:ascii="ＭＳ 明朝" w:hAnsi="ＭＳ 明朝" w:hint="eastAsia"/>
        </w:rPr>
        <w:t>チトクローム</w:t>
      </w:r>
      <w:r w:rsidR="00FE3873" w:rsidRPr="00FE3873">
        <w:rPr>
          <w:rFonts w:ascii="ＭＳ 明朝" w:hAnsi="ＭＳ 明朝" w:cs="Segoe UI Symbol" w:hint="eastAsia"/>
        </w:rPr>
        <w:t>P</w:t>
      </w:r>
      <w:r w:rsidR="00E93F9C" w:rsidRPr="00FE3873">
        <w:rPr>
          <w:rFonts w:ascii="ＭＳ 明朝" w:hAnsi="ＭＳ 明朝"/>
        </w:rPr>
        <w:t>4</w:t>
      </w:r>
      <w:r w:rsidR="00E93F9C" w:rsidRPr="00E93F9C">
        <w:rPr>
          <w:rFonts w:ascii="ＭＳ 明朝" w:hAnsi="ＭＳ 明朝"/>
        </w:rPr>
        <w:t>50</w:t>
      </w:r>
      <w:r w:rsidR="00E93F9C">
        <w:rPr>
          <w:rFonts w:ascii="ＭＳ 明朝" w:hAnsi="ＭＳ 明朝" w:hint="eastAsia"/>
        </w:rPr>
        <w:t>（</w:t>
      </w:r>
      <w:r>
        <w:rPr>
          <w:rFonts w:ascii="ＭＳ 明朝" w:hAnsi="ＭＳ 明朝" w:hint="eastAsia"/>
        </w:rPr>
        <w:t>CYP</w:t>
      </w:r>
      <w:r w:rsidR="00E93F9C">
        <w:rPr>
          <w:rFonts w:ascii="ＭＳ 明朝" w:hAnsi="ＭＳ 明朝" w:hint="eastAsia"/>
        </w:rPr>
        <w:t>）</w:t>
      </w:r>
      <w:r>
        <w:rPr>
          <w:rFonts w:ascii="ＭＳ 明朝" w:hAnsi="ＭＳ 明朝" w:hint="eastAsia"/>
        </w:rPr>
        <w:t>又はウリジン</w:t>
      </w:r>
      <w:r w:rsidR="003B5091">
        <w:rPr>
          <w:rFonts w:ascii="ＭＳ 明朝" w:hAnsi="ＭＳ 明朝" w:hint="eastAsia"/>
        </w:rPr>
        <w:t>二</w:t>
      </w:r>
      <w:r>
        <w:rPr>
          <w:rFonts w:ascii="ＭＳ 明朝" w:hAnsi="ＭＳ 明朝" w:hint="eastAsia"/>
        </w:rPr>
        <w:t>リン酸グルクロン酸転移酵素（UGT）を介して代謝される可能性が低いことが示された。</w:t>
      </w:r>
    </w:p>
    <w:p w14:paraId="37573A97" w14:textId="77777777" w:rsidR="003C0983" w:rsidRPr="00586421" w:rsidRDefault="003C0983" w:rsidP="00AA0F42">
      <w:pPr>
        <w:spacing w:line="0" w:lineRule="atLeast"/>
        <w:ind w:leftChars="100" w:left="210"/>
        <w:rPr>
          <w:rFonts w:ascii="ＭＳ 明朝" w:hAnsi="ＭＳ 明朝"/>
          <w:highlight w:val="yellow"/>
        </w:rPr>
      </w:pPr>
    </w:p>
    <w:p w14:paraId="440C5915" w14:textId="6D78D39E" w:rsidR="00AA0F42" w:rsidRPr="00FB564F" w:rsidRDefault="00AA0F42" w:rsidP="00AA0F42">
      <w:pPr>
        <w:keepNext/>
        <w:spacing w:line="0" w:lineRule="atLeast"/>
        <w:ind w:leftChars="100" w:left="210"/>
        <w:jc w:val="left"/>
        <w:outlineLvl w:val="2"/>
        <w:rPr>
          <w:rFonts w:ascii="ＭＳ ゴシック" w:eastAsia="ＭＳ ゴシック" w:hAnsi="ＭＳ ゴシック" w:cstheme="majorBidi"/>
          <w:sz w:val="22"/>
        </w:rPr>
      </w:pPr>
      <w:r w:rsidRPr="00FB564F">
        <w:rPr>
          <w:rFonts w:ascii="ＭＳ ゴシック" w:eastAsia="ＭＳ ゴシック" w:hAnsi="ＭＳ ゴシック" w:cstheme="majorBidi" w:hint="eastAsia"/>
          <w:sz w:val="22"/>
        </w:rPr>
        <w:t>（３）</w:t>
      </w:r>
      <w:r w:rsidR="006932E9" w:rsidRPr="00FB564F">
        <w:rPr>
          <w:rFonts w:ascii="ＭＳ ゴシック" w:eastAsia="ＭＳ ゴシック" w:hAnsi="ＭＳ ゴシック" w:cstheme="majorBidi" w:hint="eastAsia"/>
          <w:sz w:val="22"/>
        </w:rPr>
        <w:t>初回通過効果の有無及びその割合</w:t>
      </w:r>
    </w:p>
    <w:p w14:paraId="28C262EE" w14:textId="4E80AFF0" w:rsidR="00AA0F42" w:rsidRPr="00FB564F" w:rsidRDefault="00AA0F42" w:rsidP="00AA0F42">
      <w:pPr>
        <w:spacing w:line="0" w:lineRule="atLeast"/>
        <w:ind w:leftChars="100" w:left="210"/>
        <w:rPr>
          <w:rFonts w:ascii="ＭＳ 明朝" w:hAnsi="ＭＳ 明朝"/>
        </w:rPr>
      </w:pPr>
      <w:r w:rsidRPr="00FB564F">
        <w:rPr>
          <w:rFonts w:ascii="ＭＳ 明朝" w:hAnsi="ＭＳ 明朝" w:hint="eastAsia"/>
        </w:rPr>
        <w:t>該当資料なし</w:t>
      </w:r>
    </w:p>
    <w:p w14:paraId="789AFE57" w14:textId="433FE5CB" w:rsidR="006932E9" w:rsidRPr="00586421" w:rsidRDefault="006932E9" w:rsidP="006932E9">
      <w:pPr>
        <w:spacing w:line="0" w:lineRule="atLeast"/>
        <w:ind w:leftChars="100" w:left="210"/>
        <w:rPr>
          <w:rFonts w:ascii="ＭＳ 明朝" w:hAnsi="ＭＳ 明朝"/>
          <w:highlight w:val="yellow"/>
        </w:rPr>
      </w:pPr>
    </w:p>
    <w:p w14:paraId="6D1C4FF5" w14:textId="25542CB0" w:rsidR="006932E9" w:rsidRPr="00A224F7" w:rsidRDefault="006932E9" w:rsidP="006932E9">
      <w:pPr>
        <w:keepNext/>
        <w:spacing w:line="0" w:lineRule="atLeast"/>
        <w:ind w:leftChars="100" w:left="210"/>
        <w:jc w:val="left"/>
        <w:outlineLvl w:val="2"/>
        <w:rPr>
          <w:rFonts w:ascii="ＭＳ ゴシック" w:eastAsia="ＭＳ ゴシック" w:hAnsi="ＭＳ ゴシック" w:cstheme="majorBidi"/>
          <w:sz w:val="22"/>
        </w:rPr>
      </w:pPr>
      <w:r w:rsidRPr="00A224F7">
        <w:rPr>
          <w:rFonts w:ascii="ＭＳ ゴシック" w:eastAsia="ＭＳ ゴシック" w:hAnsi="ＭＳ ゴシック" w:cstheme="majorBidi" w:hint="eastAsia"/>
          <w:sz w:val="22"/>
        </w:rPr>
        <w:t>（４）</w:t>
      </w:r>
      <w:r w:rsidR="00F51CF2" w:rsidRPr="00A224F7">
        <w:rPr>
          <w:rFonts w:ascii="ＭＳ ゴシック" w:eastAsia="ＭＳ ゴシック" w:hAnsi="ＭＳ ゴシック" w:cstheme="majorBidi" w:hint="eastAsia"/>
          <w:sz w:val="22"/>
        </w:rPr>
        <w:t>代謝物の活性の有無及び活性比、存在比率</w:t>
      </w:r>
      <w:r w:rsidR="00D67355" w:rsidRPr="0092572B">
        <w:rPr>
          <w:rFonts w:ascii="ＭＳ ゴシック" w:eastAsia="ＭＳ ゴシック" w:hAnsi="ＭＳ ゴシック" w:cstheme="majorBidi" w:hint="eastAsia"/>
          <w:sz w:val="22"/>
          <w:vertAlign w:val="superscript"/>
        </w:rPr>
        <w:t>4</w:t>
      </w:r>
      <w:r w:rsidR="00C15885" w:rsidRPr="0092572B">
        <w:rPr>
          <w:rFonts w:ascii="ＭＳ ゴシック" w:eastAsia="ＭＳ ゴシック" w:hAnsi="ＭＳ ゴシック" w:cstheme="majorBidi" w:hint="eastAsia"/>
          <w:sz w:val="22"/>
          <w:vertAlign w:val="superscript"/>
        </w:rPr>
        <w:t>0</w:t>
      </w:r>
      <w:r w:rsidR="00A3347B" w:rsidRPr="0092572B">
        <w:rPr>
          <w:rFonts w:ascii="ＭＳ ゴシック" w:eastAsia="ＭＳ ゴシック" w:hAnsi="ＭＳ ゴシック" w:cstheme="majorBidi" w:hint="eastAsia"/>
          <w:sz w:val="22"/>
          <w:vertAlign w:val="superscript"/>
        </w:rPr>
        <w:t>）</w:t>
      </w:r>
    </w:p>
    <w:p w14:paraId="723449AF" w14:textId="6B03C84B" w:rsidR="006932E9" w:rsidRPr="00A224F7" w:rsidRDefault="00E13610" w:rsidP="006932E9">
      <w:pPr>
        <w:spacing w:line="0" w:lineRule="atLeast"/>
        <w:ind w:leftChars="100" w:left="210"/>
        <w:rPr>
          <w:rFonts w:ascii="ＭＳ 明朝" w:hAnsi="ＭＳ 明朝"/>
        </w:rPr>
      </w:pPr>
      <w:r w:rsidRPr="00A224F7">
        <w:rPr>
          <w:rFonts w:ascii="ＭＳ 明朝" w:hAnsi="ＭＳ 明朝" w:hint="eastAsia"/>
        </w:rPr>
        <w:t>活性代謝物は、</w:t>
      </w:r>
      <w:r w:rsidR="00A224F7">
        <w:rPr>
          <w:rFonts w:ascii="ＭＳ 明朝" w:hAnsi="ＭＳ 明朝" w:hint="eastAsia"/>
        </w:rPr>
        <w:t>ヘプタン酸、</w:t>
      </w:r>
      <w:r w:rsidR="00B0184B">
        <w:rPr>
          <w:rFonts w:ascii="ＭＳ 明朝" w:hAnsi="ＭＳ 明朝" w:hint="eastAsia"/>
        </w:rPr>
        <w:t>BHP、BHB</w:t>
      </w:r>
      <w:r w:rsidR="00A224F7">
        <w:rPr>
          <w:rFonts w:ascii="ＭＳ 明朝" w:hAnsi="ＭＳ 明朝" w:hint="eastAsia"/>
        </w:rPr>
        <w:t>である。</w:t>
      </w:r>
    </w:p>
    <w:p w14:paraId="1C9B456C" w14:textId="170AF6F2" w:rsidR="00BE4FD2" w:rsidRPr="00905246" w:rsidRDefault="00BE4FD2" w:rsidP="00453C11">
      <w:pPr>
        <w:rPr>
          <w:rFonts w:ascii="ＭＳ 明朝" w:hAnsi="ＭＳ 明朝"/>
        </w:rPr>
      </w:pPr>
    </w:p>
    <w:p w14:paraId="192DB52E" w14:textId="6F2C5D96" w:rsidR="00EB5BCD" w:rsidRPr="00905246" w:rsidRDefault="00EB5BCD" w:rsidP="00EB5BCD">
      <w:pPr>
        <w:keepNext/>
        <w:spacing w:line="0" w:lineRule="atLeast"/>
        <w:ind w:leftChars="100" w:left="210"/>
        <w:outlineLvl w:val="1"/>
        <w:rPr>
          <w:rFonts w:ascii="ＭＳ ゴシック" w:eastAsia="ＭＳ ゴシック" w:hAnsi="ＭＳ ゴシック" w:cstheme="majorBidi"/>
          <w:b/>
          <w:sz w:val="22"/>
        </w:rPr>
      </w:pPr>
      <w:r w:rsidRPr="00905246">
        <w:rPr>
          <w:rFonts w:ascii="ＭＳ ゴシック" w:eastAsia="ＭＳ ゴシック" w:hAnsi="ＭＳ ゴシック" w:cstheme="majorBidi" w:hint="eastAsia"/>
          <w:b/>
          <w:sz w:val="22"/>
        </w:rPr>
        <w:t>７．</w:t>
      </w:r>
      <w:r w:rsidR="007E51AE" w:rsidRPr="00905246">
        <w:rPr>
          <w:rFonts w:ascii="ＭＳ ゴシック" w:eastAsia="ＭＳ ゴシック" w:hAnsi="ＭＳ ゴシック" w:cstheme="majorBidi" w:hint="eastAsia"/>
          <w:b/>
          <w:sz w:val="22"/>
        </w:rPr>
        <w:t>排泄</w:t>
      </w:r>
    </w:p>
    <w:p w14:paraId="0111A431" w14:textId="675AB294" w:rsidR="00905246" w:rsidRPr="00905246" w:rsidRDefault="00F47DC2" w:rsidP="002D0EC2">
      <w:pPr>
        <w:spacing w:line="0" w:lineRule="atLeast"/>
        <w:ind w:leftChars="100" w:left="210"/>
        <w:rPr>
          <w:rFonts w:ascii="ＭＳ 明朝" w:hAnsi="ＭＳ 明朝"/>
        </w:rPr>
      </w:pPr>
      <w:r>
        <w:rPr>
          <w:rFonts w:ascii="ＭＳ 明朝" w:hAnsi="ＭＳ 明朝" w:hint="eastAsia"/>
        </w:rPr>
        <w:t>該当資料なし</w:t>
      </w:r>
    </w:p>
    <w:p w14:paraId="336A7E9E" w14:textId="2F84958B" w:rsidR="00905246" w:rsidRPr="00586421" w:rsidRDefault="00905246" w:rsidP="00762FB2">
      <w:pPr>
        <w:spacing w:line="0" w:lineRule="atLeast"/>
        <w:ind w:leftChars="100" w:left="210"/>
        <w:rPr>
          <w:rFonts w:ascii="ＭＳ 明朝" w:hAnsi="ＭＳ 明朝"/>
          <w:highlight w:val="yellow"/>
        </w:rPr>
      </w:pPr>
    </w:p>
    <w:p w14:paraId="3019C2ED" w14:textId="1D81B966" w:rsidR="003E704D" w:rsidRPr="004822D6" w:rsidRDefault="003E704D" w:rsidP="003E704D">
      <w:pPr>
        <w:keepNext/>
        <w:spacing w:line="0" w:lineRule="atLeast"/>
        <w:ind w:leftChars="100" w:left="210"/>
        <w:outlineLvl w:val="1"/>
        <w:rPr>
          <w:rFonts w:ascii="ＭＳ ゴシック" w:eastAsia="ＭＳ ゴシック" w:hAnsi="ＭＳ ゴシック" w:cstheme="majorBidi"/>
          <w:b/>
          <w:sz w:val="22"/>
        </w:rPr>
      </w:pPr>
      <w:r w:rsidRPr="001B1472">
        <w:rPr>
          <w:rFonts w:ascii="ＭＳ ゴシック" w:eastAsia="ＭＳ ゴシック" w:hAnsi="ＭＳ ゴシック" w:cstheme="majorBidi" w:hint="eastAsia"/>
          <w:b/>
          <w:sz w:val="22"/>
        </w:rPr>
        <w:t>８．</w:t>
      </w:r>
      <w:r w:rsidR="00B84D5E" w:rsidRPr="001B1472">
        <w:rPr>
          <w:rFonts w:ascii="ＭＳ ゴシック" w:eastAsia="ＭＳ ゴシック" w:hAnsi="ＭＳ ゴシック" w:cstheme="majorBidi" w:hint="eastAsia"/>
          <w:b/>
          <w:sz w:val="22"/>
        </w:rPr>
        <w:t>トランスポーターに関する情報</w:t>
      </w:r>
      <w:r w:rsidR="009E2099" w:rsidRPr="0092572B">
        <w:rPr>
          <w:rFonts w:ascii="ＭＳ ゴシック" w:eastAsia="ＭＳ ゴシック" w:hAnsi="ＭＳ ゴシック" w:cstheme="majorBidi" w:hint="eastAsia"/>
          <w:bCs/>
          <w:sz w:val="22"/>
          <w:vertAlign w:val="superscript"/>
        </w:rPr>
        <w:t>5</w:t>
      </w:r>
      <w:r w:rsidR="005E39BC" w:rsidRPr="0092572B">
        <w:rPr>
          <w:rFonts w:ascii="ＭＳ ゴシック" w:eastAsia="ＭＳ ゴシック" w:hAnsi="ＭＳ ゴシック" w:cstheme="majorBidi" w:hint="eastAsia"/>
          <w:bCs/>
          <w:sz w:val="22"/>
          <w:vertAlign w:val="superscript"/>
        </w:rPr>
        <w:t>0</w:t>
      </w:r>
      <w:r w:rsidR="004822D6" w:rsidRPr="0092572B">
        <w:rPr>
          <w:rFonts w:ascii="ＭＳ ゴシック" w:eastAsia="ＭＳ ゴシック" w:hAnsi="ＭＳ ゴシック" w:cstheme="majorBidi" w:hint="eastAsia"/>
          <w:bCs/>
          <w:sz w:val="22"/>
          <w:vertAlign w:val="superscript"/>
        </w:rPr>
        <w:t>）</w:t>
      </w:r>
    </w:p>
    <w:p w14:paraId="7C1D0685" w14:textId="575A2106" w:rsidR="002D0EC2" w:rsidRPr="00D5137F" w:rsidRDefault="004C5FFA" w:rsidP="002D0EC2">
      <w:pPr>
        <w:tabs>
          <w:tab w:val="left" w:pos="5278"/>
        </w:tabs>
        <w:spacing w:line="0" w:lineRule="atLeast"/>
        <w:ind w:leftChars="100" w:left="210"/>
        <w:rPr>
          <w:rFonts w:ascii="ＭＳ 明朝" w:hAnsi="ＭＳ 明朝"/>
        </w:rPr>
      </w:pPr>
      <w:r w:rsidRPr="00D5137F">
        <w:rPr>
          <w:rFonts w:ascii="ＭＳ 明朝" w:hAnsi="ＭＳ 明朝"/>
          <w:i/>
        </w:rPr>
        <w:t>I</w:t>
      </w:r>
      <w:r w:rsidRPr="00D5137F">
        <w:rPr>
          <w:rFonts w:ascii="ＭＳ 明朝" w:hAnsi="ＭＳ 明朝" w:hint="eastAsia"/>
          <w:i/>
        </w:rPr>
        <w:t>n vitro</w:t>
      </w:r>
      <w:r w:rsidRPr="00D5137F">
        <w:rPr>
          <w:rFonts w:ascii="ＭＳ 明朝" w:hAnsi="ＭＳ 明朝" w:hint="eastAsia"/>
        </w:rPr>
        <w:t>において、溶質キャリアトランスポーターを導入したHEK293細胞を用い</w:t>
      </w:r>
      <w:r w:rsidR="00437C79" w:rsidRPr="00D5137F">
        <w:rPr>
          <w:rFonts w:ascii="ＭＳ 明朝" w:hAnsi="ＭＳ 明朝" w:hint="eastAsia"/>
        </w:rPr>
        <w:t>て、ヘプタン酸、</w:t>
      </w:r>
      <w:r w:rsidR="00831E31">
        <w:rPr>
          <w:rFonts w:ascii="ＭＳ 明朝" w:hAnsi="ＭＳ 明朝" w:hint="eastAsia"/>
        </w:rPr>
        <w:t>BHP、BHB</w:t>
      </w:r>
      <w:r w:rsidR="00B2019C" w:rsidRPr="00D5137F">
        <w:rPr>
          <w:rFonts w:ascii="ＭＳ 明朝" w:hAnsi="ＭＳ 明朝" w:hint="eastAsia"/>
        </w:rPr>
        <w:t>の</w:t>
      </w:r>
      <w:r w:rsidR="00437C79" w:rsidRPr="00D5137F">
        <w:rPr>
          <w:rFonts w:ascii="ＭＳ 明朝" w:hAnsi="ＭＳ 明朝" w:hint="eastAsia"/>
        </w:rPr>
        <w:t>主要取り込みトランスポーター（有機アニオントランスポーターポリペプチド［OATP］1B1、</w:t>
      </w:r>
      <w:r w:rsidR="00437C79" w:rsidRPr="00D5137F">
        <w:rPr>
          <w:rFonts w:ascii="ＭＳ 明朝" w:hAnsi="ＭＳ 明朝" w:hint="eastAsia"/>
        </w:rPr>
        <w:lastRenderedPageBreak/>
        <w:t>OATP1B3、</w:t>
      </w:r>
      <w:r w:rsidR="0070195F" w:rsidRPr="0070195F">
        <w:rPr>
          <w:rFonts w:ascii="ＭＳ 明朝" w:hAnsi="ＭＳ 明朝" w:hint="eastAsia"/>
        </w:rPr>
        <w:t>有機アニオントランスポーター</w:t>
      </w:r>
      <w:r w:rsidR="0070195F" w:rsidRPr="00D5137F">
        <w:rPr>
          <w:rFonts w:ascii="ＭＳ 明朝" w:hAnsi="ＭＳ 明朝" w:hint="eastAsia"/>
        </w:rPr>
        <w:t>［</w:t>
      </w:r>
      <w:r w:rsidR="00437C79" w:rsidRPr="00D5137F">
        <w:rPr>
          <w:rFonts w:ascii="ＭＳ 明朝" w:hAnsi="ＭＳ 明朝" w:hint="eastAsia"/>
        </w:rPr>
        <w:t>OAT</w:t>
      </w:r>
      <w:r w:rsidR="0070195F" w:rsidRPr="00D5137F">
        <w:rPr>
          <w:rFonts w:ascii="ＭＳ 明朝" w:hAnsi="ＭＳ 明朝" w:hint="eastAsia"/>
        </w:rPr>
        <w:t>］</w:t>
      </w:r>
      <w:r w:rsidR="00437C79" w:rsidRPr="00D5137F">
        <w:rPr>
          <w:rFonts w:ascii="ＭＳ 明朝" w:hAnsi="ＭＳ 明朝" w:hint="eastAsia"/>
        </w:rPr>
        <w:t>1、OAT3、有機カチオントランスポーター［OCT］2、</w:t>
      </w:r>
      <w:r w:rsidR="0023448A" w:rsidRPr="0023448A">
        <w:rPr>
          <w:rFonts w:ascii="ＭＳ 明朝" w:hAnsi="ＭＳ 明朝"/>
        </w:rPr>
        <w:t>multidrug and toxic compound extrusion</w:t>
      </w:r>
      <w:r w:rsidR="00437C79" w:rsidRPr="00D5137F">
        <w:rPr>
          <w:rFonts w:ascii="ＭＳ 明朝" w:hAnsi="ＭＳ 明朝" w:hint="eastAsia"/>
        </w:rPr>
        <w:t>［MATE］1、MATE2-K）</w:t>
      </w:r>
      <w:r w:rsidR="00B2019C" w:rsidRPr="00D5137F">
        <w:rPr>
          <w:rFonts w:ascii="ＭＳ 明朝" w:hAnsi="ＭＳ 明朝" w:hint="eastAsia"/>
        </w:rPr>
        <w:t>に対する</w:t>
      </w:r>
      <w:r w:rsidR="00437C79" w:rsidRPr="00D5137F">
        <w:rPr>
          <w:rFonts w:ascii="ＭＳ 明朝" w:hAnsi="ＭＳ 明朝" w:hint="eastAsia"/>
        </w:rPr>
        <w:t>阻害</w:t>
      </w:r>
      <w:r w:rsidR="00B2019C" w:rsidRPr="00D5137F">
        <w:rPr>
          <w:rFonts w:ascii="ＭＳ 明朝" w:hAnsi="ＭＳ 明朝" w:hint="eastAsia"/>
        </w:rPr>
        <w:t>能</w:t>
      </w:r>
      <w:r w:rsidR="00437C79" w:rsidRPr="00D5137F">
        <w:rPr>
          <w:rFonts w:ascii="ＭＳ 明朝" w:hAnsi="ＭＳ 明朝" w:hint="eastAsia"/>
        </w:rPr>
        <w:t>を検討した試験では、ヘプタン酸が</w:t>
      </w:r>
      <w:r w:rsidR="001B1472" w:rsidRPr="00D5137F">
        <w:rPr>
          <w:rFonts w:ascii="ＭＳ 明朝" w:hAnsi="ＭＳ 明朝" w:hint="eastAsia"/>
        </w:rPr>
        <w:t>OAT1</w:t>
      </w:r>
      <w:r w:rsidR="00437C79" w:rsidRPr="00D5137F">
        <w:rPr>
          <w:rFonts w:ascii="ＭＳ 明朝" w:hAnsi="ＭＳ 明朝" w:hint="eastAsia"/>
        </w:rPr>
        <w:t>（IC</w:t>
      </w:r>
      <w:r w:rsidR="00437C79" w:rsidRPr="00D5137F">
        <w:rPr>
          <w:rFonts w:ascii="ＭＳ 明朝" w:hAnsi="ＭＳ 明朝" w:hint="eastAsia"/>
          <w:vertAlign w:val="subscript"/>
        </w:rPr>
        <w:t>50</w:t>
      </w:r>
      <w:r w:rsidR="00437C79" w:rsidRPr="00D5137F">
        <w:rPr>
          <w:rFonts w:ascii="ＭＳ 明朝" w:hAnsi="ＭＳ 明朝" w:hint="eastAsia"/>
        </w:rPr>
        <w:t>：</w:t>
      </w:r>
      <w:r w:rsidR="00B2019C" w:rsidRPr="00D5137F">
        <w:rPr>
          <w:rFonts w:ascii="ＭＳ 明朝" w:hAnsi="ＭＳ 明朝" w:hint="eastAsia"/>
        </w:rPr>
        <w:t>30.1μM</w:t>
      </w:r>
      <w:r w:rsidR="00437C79" w:rsidRPr="00D5137F">
        <w:rPr>
          <w:rFonts w:ascii="ＭＳ 明朝" w:hAnsi="ＭＳ 明朝" w:hint="eastAsia"/>
        </w:rPr>
        <w:t>）</w:t>
      </w:r>
      <w:r w:rsidR="001B1472" w:rsidRPr="00D5137F">
        <w:rPr>
          <w:rFonts w:ascii="ＭＳ 明朝" w:hAnsi="ＭＳ 明朝" w:hint="eastAsia"/>
        </w:rPr>
        <w:t>及びOAT3</w:t>
      </w:r>
      <w:r w:rsidR="00437C79" w:rsidRPr="00D5137F">
        <w:rPr>
          <w:rFonts w:ascii="ＭＳ 明朝" w:hAnsi="ＭＳ 明朝" w:hint="eastAsia"/>
        </w:rPr>
        <w:t>（IC</w:t>
      </w:r>
      <w:r w:rsidR="00437C79" w:rsidRPr="00D5137F">
        <w:rPr>
          <w:rFonts w:ascii="ＭＳ 明朝" w:hAnsi="ＭＳ 明朝" w:hint="eastAsia"/>
          <w:vertAlign w:val="subscript"/>
        </w:rPr>
        <w:t>50</w:t>
      </w:r>
      <w:r w:rsidR="00437C79" w:rsidRPr="00D5137F">
        <w:rPr>
          <w:rFonts w:ascii="ＭＳ 明朝" w:hAnsi="ＭＳ 明朝" w:hint="eastAsia"/>
        </w:rPr>
        <w:t>：</w:t>
      </w:r>
      <w:r w:rsidR="00B2019C" w:rsidRPr="00D5137F">
        <w:rPr>
          <w:rFonts w:ascii="ＭＳ 明朝" w:hAnsi="ＭＳ 明朝" w:hint="eastAsia"/>
        </w:rPr>
        <w:t>33.1μM</w:t>
      </w:r>
      <w:r w:rsidR="00437C79" w:rsidRPr="00D5137F">
        <w:rPr>
          <w:rFonts w:ascii="ＭＳ 明朝" w:hAnsi="ＭＳ 明朝" w:hint="eastAsia"/>
        </w:rPr>
        <w:t>）</w:t>
      </w:r>
      <w:r w:rsidR="001B1472" w:rsidRPr="00D5137F">
        <w:rPr>
          <w:rFonts w:ascii="ＭＳ 明朝" w:hAnsi="ＭＳ 明朝" w:hint="eastAsia"/>
        </w:rPr>
        <w:t>を阻害</w:t>
      </w:r>
      <w:r w:rsidR="00437C79" w:rsidRPr="00D5137F">
        <w:rPr>
          <w:rFonts w:ascii="ＭＳ 明朝" w:hAnsi="ＭＳ 明朝" w:hint="eastAsia"/>
        </w:rPr>
        <w:t>することが示された。</w:t>
      </w:r>
    </w:p>
    <w:p w14:paraId="5497658B" w14:textId="66EBF822" w:rsidR="00450DDD" w:rsidRPr="00D5137F" w:rsidRDefault="00450DDD" w:rsidP="002D0EC2">
      <w:pPr>
        <w:tabs>
          <w:tab w:val="left" w:pos="5278"/>
        </w:tabs>
        <w:spacing w:line="0" w:lineRule="atLeast"/>
        <w:ind w:leftChars="100" w:left="210"/>
        <w:rPr>
          <w:rFonts w:ascii="ＭＳ 明朝" w:hAnsi="ＭＳ 明朝"/>
        </w:rPr>
      </w:pPr>
      <w:r w:rsidRPr="00D5137F">
        <w:rPr>
          <w:rFonts w:ascii="ＭＳ 明朝" w:hAnsi="ＭＳ 明朝"/>
          <w:i/>
        </w:rPr>
        <w:t>I</w:t>
      </w:r>
      <w:r w:rsidRPr="00D5137F">
        <w:rPr>
          <w:rFonts w:ascii="ＭＳ 明朝" w:hAnsi="ＭＳ 明朝" w:hint="eastAsia"/>
          <w:i/>
        </w:rPr>
        <w:t>n vitro</w:t>
      </w:r>
      <w:r w:rsidRPr="00D5137F">
        <w:rPr>
          <w:rFonts w:ascii="ＭＳ 明朝" w:hAnsi="ＭＳ 明朝" w:hint="eastAsia"/>
        </w:rPr>
        <w:t>において、Caco-2単層膜を用いて、ヘプタン酸、</w:t>
      </w:r>
      <w:r w:rsidR="00831E31">
        <w:rPr>
          <w:rFonts w:ascii="ＭＳ 明朝" w:hAnsi="ＭＳ 明朝" w:hint="eastAsia"/>
        </w:rPr>
        <w:t>BHP、BHB</w:t>
      </w:r>
      <w:r w:rsidR="00B2019C" w:rsidRPr="00D5137F">
        <w:rPr>
          <w:rFonts w:ascii="ＭＳ 明朝" w:hAnsi="ＭＳ 明朝" w:hint="eastAsia"/>
        </w:rPr>
        <w:t>の</w:t>
      </w:r>
      <w:r w:rsidRPr="00D5137F">
        <w:rPr>
          <w:rFonts w:ascii="ＭＳ 明朝" w:hAnsi="ＭＳ 明朝" w:hint="eastAsia"/>
        </w:rPr>
        <w:t>排出トランスポーター（P-糖</w:t>
      </w:r>
      <w:r w:rsidR="00E74285" w:rsidRPr="00D5137F">
        <w:rPr>
          <w:rFonts w:ascii="ＭＳ 明朝" w:hAnsi="ＭＳ 明朝" w:hint="eastAsia"/>
        </w:rPr>
        <w:t>タンパク質［P-gp］、乳癌耐性タンパク質［BCRP］</w:t>
      </w:r>
      <w:r w:rsidRPr="00D5137F">
        <w:rPr>
          <w:rFonts w:ascii="ＭＳ 明朝" w:hAnsi="ＭＳ 明朝" w:hint="eastAsia"/>
        </w:rPr>
        <w:t>）</w:t>
      </w:r>
      <w:r w:rsidR="00B2019C" w:rsidRPr="00D5137F">
        <w:rPr>
          <w:rFonts w:ascii="ＭＳ 明朝" w:hAnsi="ＭＳ 明朝" w:hint="eastAsia"/>
        </w:rPr>
        <w:t>に対する</w:t>
      </w:r>
      <w:r w:rsidR="00E74285" w:rsidRPr="00D5137F">
        <w:rPr>
          <w:rFonts w:ascii="ＭＳ 明朝" w:hAnsi="ＭＳ 明朝" w:hint="eastAsia"/>
        </w:rPr>
        <w:t>阻害</w:t>
      </w:r>
      <w:r w:rsidR="00B2019C" w:rsidRPr="00D5137F">
        <w:rPr>
          <w:rFonts w:ascii="ＭＳ 明朝" w:hAnsi="ＭＳ 明朝" w:hint="eastAsia"/>
        </w:rPr>
        <w:t>能</w:t>
      </w:r>
      <w:r w:rsidR="00E74285" w:rsidRPr="00D5137F">
        <w:rPr>
          <w:rFonts w:ascii="ＭＳ 明朝" w:hAnsi="ＭＳ 明朝" w:hint="eastAsia"/>
        </w:rPr>
        <w:t>を検討した試験では、いずれもP-gp又はBCRPに対</w:t>
      </w:r>
      <w:r w:rsidR="00940610" w:rsidRPr="00D5137F">
        <w:rPr>
          <w:rFonts w:ascii="ＭＳ 明朝" w:hAnsi="ＭＳ 明朝" w:hint="eastAsia"/>
        </w:rPr>
        <w:t>して明らかな</w:t>
      </w:r>
      <w:r w:rsidR="00E74285" w:rsidRPr="00D5137F">
        <w:rPr>
          <w:rFonts w:ascii="ＭＳ 明朝" w:hAnsi="ＭＳ 明朝" w:hint="eastAsia"/>
        </w:rPr>
        <w:t>阻害は</w:t>
      </w:r>
      <w:r w:rsidR="00940610" w:rsidRPr="00D5137F">
        <w:rPr>
          <w:rFonts w:ascii="ＭＳ 明朝" w:hAnsi="ＭＳ 明朝" w:hint="eastAsia"/>
        </w:rPr>
        <w:t>示さなかった</w:t>
      </w:r>
      <w:r w:rsidR="00E74285" w:rsidRPr="00D5137F">
        <w:rPr>
          <w:rFonts w:ascii="ＭＳ 明朝" w:hAnsi="ＭＳ 明朝" w:hint="eastAsia"/>
        </w:rPr>
        <w:t>。</w:t>
      </w:r>
    </w:p>
    <w:p w14:paraId="59F36F20" w14:textId="77777777" w:rsidR="006C1D28" w:rsidRPr="00437C79" w:rsidRDefault="006C1D28" w:rsidP="006C1D28">
      <w:pPr>
        <w:spacing w:line="0" w:lineRule="atLeast"/>
        <w:ind w:leftChars="100" w:left="210"/>
        <w:rPr>
          <w:rFonts w:ascii="ＭＳ 明朝" w:hAnsi="ＭＳ 明朝"/>
          <w:highlight w:val="yellow"/>
        </w:rPr>
      </w:pPr>
    </w:p>
    <w:p w14:paraId="6AFAFC95" w14:textId="323BB4E2" w:rsidR="006C1D28" w:rsidRPr="006642FF" w:rsidRDefault="006C1D28" w:rsidP="006C1D28">
      <w:pPr>
        <w:keepNext/>
        <w:spacing w:line="0" w:lineRule="atLeast"/>
        <w:ind w:leftChars="100" w:left="210"/>
        <w:outlineLvl w:val="1"/>
        <w:rPr>
          <w:rFonts w:ascii="ＭＳ ゴシック" w:eastAsia="ＭＳ ゴシック" w:hAnsi="ＭＳ ゴシック" w:cstheme="majorBidi"/>
          <w:b/>
          <w:sz w:val="22"/>
        </w:rPr>
      </w:pPr>
      <w:r w:rsidRPr="006642FF">
        <w:rPr>
          <w:rFonts w:ascii="ＭＳ ゴシック" w:eastAsia="ＭＳ ゴシック" w:hAnsi="ＭＳ ゴシック" w:cstheme="majorBidi" w:hint="eastAsia"/>
          <w:b/>
          <w:sz w:val="22"/>
        </w:rPr>
        <w:t>９．</w:t>
      </w:r>
      <w:r w:rsidR="00194F2F" w:rsidRPr="006642FF">
        <w:rPr>
          <w:rFonts w:ascii="ＭＳ ゴシック" w:eastAsia="ＭＳ ゴシック" w:hAnsi="ＭＳ ゴシック" w:cstheme="majorBidi" w:hint="eastAsia"/>
          <w:b/>
          <w:sz w:val="22"/>
        </w:rPr>
        <w:t>透析等による除去率</w:t>
      </w:r>
    </w:p>
    <w:p w14:paraId="39B8D7CA" w14:textId="6D6ACFA3" w:rsidR="006C1D28" w:rsidRPr="006642FF" w:rsidRDefault="00194F2F" w:rsidP="006C1D28">
      <w:pPr>
        <w:spacing w:line="0" w:lineRule="atLeast"/>
        <w:ind w:leftChars="100" w:left="210"/>
        <w:rPr>
          <w:rFonts w:ascii="ＭＳ 明朝" w:hAnsi="ＭＳ 明朝"/>
        </w:rPr>
      </w:pPr>
      <w:r w:rsidRPr="006642FF">
        <w:rPr>
          <w:rFonts w:ascii="ＭＳ 明朝" w:hAnsi="ＭＳ 明朝" w:hint="eastAsia"/>
        </w:rPr>
        <w:t>該当資料なし</w:t>
      </w:r>
    </w:p>
    <w:p w14:paraId="75E4D275" w14:textId="77777777" w:rsidR="00194F2F" w:rsidRPr="00586421" w:rsidRDefault="00194F2F" w:rsidP="00194F2F">
      <w:pPr>
        <w:spacing w:line="0" w:lineRule="atLeast"/>
        <w:ind w:leftChars="100" w:left="210"/>
        <w:rPr>
          <w:rFonts w:ascii="ＭＳ 明朝" w:hAnsi="ＭＳ 明朝"/>
          <w:highlight w:val="yellow"/>
        </w:rPr>
      </w:pPr>
    </w:p>
    <w:p w14:paraId="666ABE79" w14:textId="6F6B3123" w:rsidR="00194F2F" w:rsidRPr="006642FF" w:rsidRDefault="00194F2F" w:rsidP="00194F2F">
      <w:pPr>
        <w:keepNext/>
        <w:spacing w:line="0" w:lineRule="atLeast"/>
        <w:ind w:leftChars="100" w:left="210"/>
        <w:outlineLvl w:val="1"/>
        <w:rPr>
          <w:rFonts w:ascii="ＭＳ ゴシック" w:eastAsia="ＭＳ ゴシック" w:hAnsi="ＭＳ ゴシック" w:cstheme="majorBidi"/>
          <w:b/>
          <w:sz w:val="22"/>
        </w:rPr>
      </w:pPr>
      <w:r w:rsidRPr="006642FF">
        <w:rPr>
          <w:rFonts w:ascii="ＭＳ ゴシック" w:eastAsia="ＭＳ ゴシック" w:hAnsi="ＭＳ ゴシック" w:cstheme="majorBidi" w:hint="eastAsia"/>
          <w:b/>
          <w:sz w:val="22"/>
        </w:rPr>
        <w:t>１０．</w:t>
      </w:r>
      <w:r w:rsidR="00CE53C1" w:rsidRPr="006642FF">
        <w:rPr>
          <w:rFonts w:ascii="ＭＳ ゴシック" w:eastAsia="ＭＳ ゴシック" w:hAnsi="ＭＳ ゴシック" w:cstheme="majorBidi" w:hint="eastAsia"/>
          <w:b/>
          <w:sz w:val="22"/>
        </w:rPr>
        <w:t>特定の背景を有する患者</w:t>
      </w:r>
    </w:p>
    <w:p w14:paraId="6A3B142A" w14:textId="14B24B89" w:rsidR="00CE53C1" w:rsidRPr="006642FF" w:rsidRDefault="00CE53C1" w:rsidP="00CE53C1">
      <w:pPr>
        <w:keepNext/>
        <w:spacing w:line="0" w:lineRule="atLeast"/>
        <w:ind w:leftChars="100" w:left="210"/>
        <w:jc w:val="left"/>
        <w:outlineLvl w:val="2"/>
        <w:rPr>
          <w:rFonts w:ascii="ＭＳ ゴシック" w:eastAsia="ＭＳ ゴシック" w:hAnsi="ＭＳ ゴシック" w:cstheme="majorBidi"/>
          <w:sz w:val="22"/>
        </w:rPr>
      </w:pPr>
      <w:r w:rsidRPr="006642FF">
        <w:rPr>
          <w:rFonts w:ascii="ＭＳ ゴシック" w:eastAsia="ＭＳ ゴシック" w:hAnsi="ＭＳ ゴシック" w:cstheme="majorBidi" w:hint="eastAsia"/>
          <w:sz w:val="22"/>
        </w:rPr>
        <w:t>（１）腎機能障害</w:t>
      </w:r>
      <w:r w:rsidR="00C01209" w:rsidRPr="0092572B">
        <w:rPr>
          <w:rFonts w:ascii="ＭＳ ゴシック" w:eastAsia="ＭＳ ゴシック" w:hAnsi="ＭＳ ゴシック" w:cstheme="majorBidi" w:hint="eastAsia"/>
          <w:sz w:val="22"/>
          <w:vertAlign w:val="superscript"/>
        </w:rPr>
        <w:t>5</w:t>
      </w:r>
      <w:r w:rsidR="005E39BC" w:rsidRPr="0092572B">
        <w:rPr>
          <w:rFonts w:ascii="ＭＳ ゴシック" w:eastAsia="ＭＳ ゴシック" w:hAnsi="ＭＳ ゴシック" w:cstheme="majorBidi" w:hint="eastAsia"/>
          <w:sz w:val="22"/>
          <w:vertAlign w:val="superscript"/>
        </w:rPr>
        <w:t>1</w:t>
      </w:r>
      <w:r w:rsidR="00A3347B" w:rsidRPr="0092572B">
        <w:rPr>
          <w:rFonts w:ascii="ＭＳ ゴシック" w:eastAsia="ＭＳ ゴシック" w:hAnsi="ＭＳ ゴシック" w:cstheme="majorBidi" w:hint="eastAsia"/>
          <w:sz w:val="22"/>
          <w:vertAlign w:val="superscript"/>
        </w:rPr>
        <w:t>）</w:t>
      </w:r>
    </w:p>
    <w:p w14:paraId="703F880F" w14:textId="1797EDA9" w:rsidR="00000F47" w:rsidRPr="00994753" w:rsidRDefault="004D591F" w:rsidP="00CD4E87">
      <w:pPr>
        <w:spacing w:line="0" w:lineRule="atLeast"/>
        <w:ind w:leftChars="100" w:left="210"/>
        <w:rPr>
          <w:rFonts w:ascii="ＭＳ 明朝" w:hAnsi="ＭＳ 明朝"/>
        </w:rPr>
      </w:pPr>
      <w:r>
        <w:rPr>
          <w:rFonts w:ascii="ＭＳ 明朝" w:hAnsi="ＭＳ 明朝" w:hint="eastAsia"/>
        </w:rPr>
        <w:t>トリヘプタノイン</w:t>
      </w:r>
      <w:r w:rsidR="00000F47" w:rsidRPr="00994753">
        <w:rPr>
          <w:rFonts w:ascii="ＭＳ 明朝" w:hAnsi="ＭＳ 明朝" w:hint="eastAsia"/>
        </w:rPr>
        <w:t>及びその代謝物の尿中排泄がわずかであったことから、腎機能障害を有する患者におけるトリヘプタノイン及びその代謝物の薬物動態を評価する試験は実施していない。本剤の代謝及び排泄</w:t>
      </w:r>
      <w:r w:rsidR="005746B8" w:rsidRPr="00994753">
        <w:rPr>
          <w:rFonts w:ascii="ＭＳ 明朝" w:hAnsi="ＭＳ 明朝" w:hint="eastAsia"/>
        </w:rPr>
        <w:t>に関するデータから、</w:t>
      </w:r>
      <w:r w:rsidR="00790BB7" w:rsidRPr="00994753">
        <w:rPr>
          <w:rFonts w:ascii="ＭＳ 明朝" w:hAnsi="ＭＳ 明朝" w:hint="eastAsia"/>
        </w:rPr>
        <w:t>腎機能障害が</w:t>
      </w:r>
      <w:r>
        <w:rPr>
          <w:rFonts w:ascii="ＭＳ 明朝" w:hAnsi="ＭＳ 明朝" w:hint="eastAsia"/>
        </w:rPr>
        <w:t>トリヘプタノイン</w:t>
      </w:r>
      <w:r w:rsidR="005746B8" w:rsidRPr="00994753">
        <w:rPr>
          <w:rFonts w:ascii="ＭＳ 明朝" w:hAnsi="ＭＳ 明朝" w:hint="eastAsia"/>
        </w:rPr>
        <w:t>及びその代謝物の薬物動態</w:t>
      </w:r>
      <w:r w:rsidR="00790BB7" w:rsidRPr="00994753">
        <w:rPr>
          <w:rFonts w:ascii="ＭＳ 明朝" w:hAnsi="ＭＳ 明朝" w:hint="eastAsia"/>
        </w:rPr>
        <w:t>に</w:t>
      </w:r>
      <w:r w:rsidR="005746B8" w:rsidRPr="00994753">
        <w:rPr>
          <w:rFonts w:ascii="ＭＳ 明朝" w:hAnsi="ＭＳ 明朝" w:hint="eastAsia"/>
        </w:rPr>
        <w:t>影響を</w:t>
      </w:r>
      <w:r w:rsidR="00790BB7" w:rsidRPr="00994753">
        <w:rPr>
          <w:rFonts w:ascii="ＭＳ 明朝" w:hAnsi="ＭＳ 明朝" w:hint="eastAsia"/>
        </w:rPr>
        <w:t>及ぼす</w:t>
      </w:r>
      <w:r w:rsidR="005746B8" w:rsidRPr="00994753">
        <w:rPr>
          <w:rFonts w:ascii="ＭＳ 明朝" w:hAnsi="ＭＳ 明朝" w:hint="eastAsia"/>
        </w:rPr>
        <w:t>可能性は低いと考えられる。</w:t>
      </w:r>
    </w:p>
    <w:p w14:paraId="5E7160BE" w14:textId="77777777" w:rsidR="00873093" w:rsidRPr="006642FF" w:rsidRDefault="00873093" w:rsidP="00F83323">
      <w:pPr>
        <w:widowControl/>
        <w:ind w:leftChars="135" w:left="283"/>
        <w:jc w:val="left"/>
        <w:rPr>
          <w:rFonts w:ascii="ＭＳ ゴシック" w:eastAsia="ＭＳ ゴシック" w:hAnsi="ＭＳ ゴシック"/>
          <w:sz w:val="18"/>
          <w:szCs w:val="20"/>
        </w:rPr>
      </w:pPr>
    </w:p>
    <w:p w14:paraId="1B47549D" w14:textId="17087334" w:rsidR="00873093" w:rsidRPr="006642FF" w:rsidRDefault="00873093" w:rsidP="00873093">
      <w:pPr>
        <w:keepNext/>
        <w:spacing w:line="0" w:lineRule="atLeast"/>
        <w:ind w:leftChars="100" w:left="210"/>
        <w:jc w:val="left"/>
        <w:outlineLvl w:val="2"/>
        <w:rPr>
          <w:rFonts w:ascii="ＭＳ ゴシック" w:eastAsia="ＭＳ ゴシック" w:hAnsi="ＭＳ ゴシック" w:cstheme="majorBidi"/>
          <w:sz w:val="22"/>
        </w:rPr>
      </w:pPr>
      <w:r w:rsidRPr="006642FF">
        <w:rPr>
          <w:rFonts w:ascii="ＭＳ ゴシック" w:eastAsia="ＭＳ ゴシック" w:hAnsi="ＭＳ ゴシック" w:cstheme="majorBidi" w:hint="eastAsia"/>
          <w:sz w:val="22"/>
        </w:rPr>
        <w:t>（２）</w:t>
      </w:r>
      <w:r w:rsidR="006642FF" w:rsidRPr="006642FF">
        <w:rPr>
          <w:rFonts w:ascii="ＭＳ ゴシック" w:eastAsia="ＭＳ ゴシック" w:hAnsi="ＭＳ ゴシック" w:cstheme="majorBidi" w:hint="eastAsia"/>
          <w:sz w:val="22"/>
        </w:rPr>
        <w:t>肝機能障害</w:t>
      </w:r>
      <w:r w:rsidR="00C01209" w:rsidRPr="0092572B">
        <w:rPr>
          <w:rFonts w:ascii="ＭＳ ゴシック" w:eastAsia="ＭＳ ゴシック" w:hAnsi="ＭＳ ゴシック" w:cstheme="majorBidi" w:hint="eastAsia"/>
          <w:sz w:val="22"/>
          <w:vertAlign w:val="superscript"/>
        </w:rPr>
        <w:t>5</w:t>
      </w:r>
      <w:r w:rsidR="005E39BC" w:rsidRPr="0092572B">
        <w:rPr>
          <w:rFonts w:ascii="ＭＳ ゴシック" w:eastAsia="ＭＳ ゴシック" w:hAnsi="ＭＳ ゴシック" w:cstheme="majorBidi" w:hint="eastAsia"/>
          <w:sz w:val="22"/>
          <w:vertAlign w:val="superscript"/>
        </w:rPr>
        <w:t>1</w:t>
      </w:r>
      <w:r w:rsidR="00A3347B" w:rsidRPr="0092572B">
        <w:rPr>
          <w:rFonts w:ascii="ＭＳ ゴシック" w:eastAsia="ＭＳ ゴシック" w:hAnsi="ＭＳ ゴシック" w:cstheme="majorBidi" w:hint="eastAsia"/>
          <w:sz w:val="22"/>
          <w:vertAlign w:val="superscript"/>
        </w:rPr>
        <w:t>）</w:t>
      </w:r>
    </w:p>
    <w:p w14:paraId="4F73FDC4" w14:textId="20219FD1" w:rsidR="00517495" w:rsidRPr="00994753" w:rsidRDefault="005746B8" w:rsidP="005746B8">
      <w:pPr>
        <w:spacing w:line="0" w:lineRule="atLeast"/>
        <w:ind w:leftChars="100" w:left="210"/>
        <w:rPr>
          <w:rFonts w:ascii="ＭＳ 明朝" w:hAnsi="ＭＳ 明朝"/>
        </w:rPr>
      </w:pPr>
      <w:bookmarkStart w:id="12" w:name="_Hlk206600606"/>
      <w:r w:rsidRPr="00994753">
        <w:rPr>
          <w:rFonts w:ascii="ＭＳ 明朝" w:hAnsi="ＭＳ 明朝" w:hint="eastAsia"/>
        </w:rPr>
        <w:t>肝機能障害を有す</w:t>
      </w:r>
      <w:bookmarkEnd w:id="12"/>
      <w:r w:rsidRPr="00994753">
        <w:rPr>
          <w:rFonts w:ascii="ＭＳ 明朝" w:hAnsi="ＭＳ 明朝" w:hint="eastAsia"/>
        </w:rPr>
        <w:t>る患者におけるトリヘプタノイン及びその代謝物の薬物動態を評価する試験は実施していない。</w:t>
      </w:r>
      <w:r w:rsidR="002A53CF" w:rsidRPr="00994753">
        <w:rPr>
          <w:rFonts w:ascii="ＭＳ 明朝" w:hAnsi="ＭＳ 明朝" w:hint="eastAsia"/>
        </w:rPr>
        <w:t>以下に示す理由</w:t>
      </w:r>
      <w:r w:rsidR="00790BB7" w:rsidRPr="00994753">
        <w:rPr>
          <w:rFonts w:ascii="ＭＳ 明朝" w:hAnsi="ＭＳ 明朝" w:hint="eastAsia"/>
        </w:rPr>
        <w:t>から、肝機能障害が</w:t>
      </w:r>
      <w:r w:rsidR="004D591F">
        <w:rPr>
          <w:rFonts w:ascii="ＭＳ 明朝" w:hAnsi="ＭＳ 明朝" w:hint="eastAsia"/>
        </w:rPr>
        <w:t>トリヘプタノイン</w:t>
      </w:r>
      <w:r w:rsidR="00790BB7" w:rsidRPr="00994753">
        <w:rPr>
          <w:rFonts w:ascii="ＭＳ 明朝" w:hAnsi="ＭＳ 明朝" w:hint="eastAsia"/>
        </w:rPr>
        <w:t>及びその代謝物の薬物動態に影響を及ぼす可能性は低いと考えられる。</w:t>
      </w:r>
    </w:p>
    <w:p w14:paraId="6574C0FB" w14:textId="37B1C124" w:rsidR="002A53CF" w:rsidRPr="00994753" w:rsidRDefault="004D591F" w:rsidP="002A0A0C">
      <w:pPr>
        <w:pStyle w:val="af"/>
        <w:numPr>
          <w:ilvl w:val="0"/>
          <w:numId w:val="18"/>
        </w:numPr>
        <w:spacing w:line="0" w:lineRule="atLeast"/>
        <w:ind w:leftChars="0" w:hanging="224"/>
        <w:rPr>
          <w:rFonts w:ascii="ＭＳ 明朝" w:eastAsia="ＭＳ 明朝" w:hAnsi="ＭＳ 明朝"/>
        </w:rPr>
      </w:pPr>
      <w:r>
        <w:rPr>
          <w:rFonts w:ascii="ＭＳ 明朝" w:eastAsia="ＭＳ 明朝" w:hAnsi="ＭＳ 明朝" w:hint="eastAsia"/>
        </w:rPr>
        <w:t>トリヘプタノイン</w:t>
      </w:r>
      <w:r w:rsidR="002A53CF" w:rsidRPr="00994753">
        <w:rPr>
          <w:rFonts w:ascii="ＭＳ 明朝" w:eastAsia="ＭＳ 明朝" w:hAnsi="ＭＳ 明朝" w:hint="eastAsia"/>
        </w:rPr>
        <w:t>は腸内の膵リパーゼによってヘプタン酸とグリセロールに加水分解されるが、肝機能障害</w:t>
      </w:r>
      <w:r w:rsidR="0023448A">
        <w:rPr>
          <w:rFonts w:ascii="ＭＳ 明朝" w:eastAsia="ＭＳ 明朝" w:hAnsi="ＭＳ 明朝" w:hint="eastAsia"/>
        </w:rPr>
        <w:t>は</w:t>
      </w:r>
      <w:r w:rsidR="002A53CF" w:rsidRPr="00994753">
        <w:rPr>
          <w:rFonts w:ascii="ＭＳ 明朝" w:eastAsia="ＭＳ 明朝" w:hAnsi="ＭＳ 明朝" w:hint="eastAsia"/>
        </w:rPr>
        <w:t>腸内での加水分解に影響を及ぼさない。</w:t>
      </w:r>
    </w:p>
    <w:p w14:paraId="5281C447" w14:textId="1187AC68" w:rsidR="002A53CF" w:rsidRPr="00994753" w:rsidRDefault="002A53CF" w:rsidP="002A0A0C">
      <w:pPr>
        <w:pStyle w:val="af"/>
        <w:numPr>
          <w:ilvl w:val="0"/>
          <w:numId w:val="18"/>
        </w:numPr>
        <w:spacing w:line="0" w:lineRule="atLeast"/>
        <w:ind w:leftChars="0" w:hanging="224"/>
        <w:rPr>
          <w:rFonts w:ascii="ＭＳ 明朝" w:eastAsia="ＭＳ 明朝" w:hAnsi="ＭＳ 明朝"/>
        </w:rPr>
      </w:pPr>
      <w:r w:rsidRPr="00994753">
        <w:rPr>
          <w:rFonts w:ascii="ＭＳ 明朝" w:eastAsia="ＭＳ 明朝" w:hAnsi="ＭＳ 明朝" w:hint="eastAsia"/>
        </w:rPr>
        <w:t>ヘプタン酸の</w:t>
      </w:r>
      <w:r w:rsidR="00994753">
        <w:rPr>
          <w:rFonts w:ascii="ＭＳ 明朝" w:eastAsia="ＭＳ 明朝" w:hAnsi="ＭＳ 明朝" w:hint="eastAsia"/>
        </w:rPr>
        <w:t>主な</w:t>
      </w:r>
      <w:r w:rsidRPr="00994753">
        <w:rPr>
          <w:rFonts w:ascii="ＭＳ 明朝" w:eastAsia="ＭＳ 明朝" w:hAnsi="ＭＳ 明朝" w:hint="eastAsia"/>
        </w:rPr>
        <w:t>消失経路は</w:t>
      </w:r>
      <w:r w:rsidR="0023448A">
        <w:rPr>
          <w:rFonts w:ascii="ＭＳ 明朝" w:eastAsia="ＭＳ 明朝" w:hAnsi="ＭＳ 明朝" w:hint="eastAsia"/>
        </w:rPr>
        <w:t>、</w:t>
      </w:r>
      <w:r w:rsidRPr="00994753">
        <w:rPr>
          <w:rFonts w:ascii="ＭＳ 明朝" w:eastAsia="ＭＳ 明朝" w:hAnsi="ＭＳ 明朝" w:hint="eastAsia"/>
        </w:rPr>
        <w:t>細胞のミトコンドリア内で生じるβ酸化であり</w:t>
      </w:r>
      <w:r w:rsidR="00994753">
        <w:rPr>
          <w:rFonts w:ascii="ＭＳ 明朝" w:eastAsia="ＭＳ 明朝" w:hAnsi="ＭＳ 明朝" w:hint="eastAsia"/>
        </w:rPr>
        <w:t>、</w:t>
      </w:r>
      <w:r w:rsidRPr="00994753">
        <w:rPr>
          <w:rFonts w:ascii="ＭＳ 明朝" w:eastAsia="ＭＳ 明朝" w:hAnsi="ＭＳ 明朝" w:hint="eastAsia"/>
        </w:rPr>
        <w:t>組織を問わない。</w:t>
      </w:r>
      <w:r w:rsidR="00042BE7" w:rsidRPr="00994753">
        <w:rPr>
          <w:rFonts w:ascii="ＭＳ 明朝" w:eastAsia="ＭＳ 明朝" w:hAnsi="ＭＳ 明朝" w:hint="eastAsia"/>
        </w:rPr>
        <w:t>肝臓に特有の過程ではないことから、肝機能障害がヘプタン酸の薬物動態に及ぼす影響は限定的と考えられる。</w:t>
      </w:r>
    </w:p>
    <w:p w14:paraId="64D5C8AF" w14:textId="1721EEC7" w:rsidR="00042BE7" w:rsidRDefault="00994753" w:rsidP="002A0A0C">
      <w:pPr>
        <w:pStyle w:val="af"/>
        <w:numPr>
          <w:ilvl w:val="0"/>
          <w:numId w:val="18"/>
        </w:numPr>
        <w:spacing w:line="0" w:lineRule="atLeast"/>
        <w:ind w:leftChars="0" w:hanging="224"/>
        <w:rPr>
          <w:rFonts w:ascii="ＭＳ 明朝" w:eastAsia="ＭＳ 明朝" w:hAnsi="ＭＳ 明朝"/>
        </w:rPr>
      </w:pPr>
      <w:r w:rsidRPr="00994753">
        <w:rPr>
          <w:rFonts w:ascii="ＭＳ 明朝" w:eastAsia="ＭＳ 明朝" w:hAnsi="ＭＳ 明朝" w:hint="eastAsia"/>
        </w:rPr>
        <w:t>肝機能障害では通常、CYP及びUGTの発現及び活性が低下するが、本剤の</w:t>
      </w:r>
      <w:r w:rsidRPr="00994753">
        <w:rPr>
          <w:rFonts w:ascii="ＭＳ 明朝" w:eastAsia="ＭＳ 明朝" w:hAnsi="ＭＳ 明朝" w:hint="eastAsia"/>
          <w:i/>
          <w:iCs/>
        </w:rPr>
        <w:t>in vitro</w:t>
      </w:r>
      <w:r w:rsidRPr="00994753">
        <w:rPr>
          <w:rFonts w:ascii="ＭＳ 明朝" w:eastAsia="ＭＳ 明朝" w:hAnsi="ＭＳ 明朝" w:hint="eastAsia"/>
        </w:rPr>
        <w:t>試験において</w:t>
      </w:r>
      <w:r w:rsidR="004D591F">
        <w:rPr>
          <w:rFonts w:ascii="ＭＳ 明朝" w:eastAsia="ＭＳ 明朝" w:hAnsi="ＭＳ 明朝" w:hint="eastAsia"/>
        </w:rPr>
        <w:t>トリヘプタノイン</w:t>
      </w:r>
      <w:r w:rsidRPr="00994753">
        <w:rPr>
          <w:rFonts w:ascii="ＭＳ 明朝" w:eastAsia="ＭＳ 明朝" w:hAnsi="ＭＳ 明朝" w:hint="eastAsia"/>
        </w:rPr>
        <w:t>の代謝物であるヘプタン酸及びBHPはこれら代謝酵素の基質ではないことが示されて</w:t>
      </w:r>
      <w:r>
        <w:rPr>
          <w:rFonts w:ascii="ＭＳ 明朝" w:eastAsia="ＭＳ 明朝" w:hAnsi="ＭＳ 明朝" w:hint="eastAsia"/>
        </w:rPr>
        <w:t>おり、肝機能障害が</w:t>
      </w:r>
      <w:r w:rsidR="004D591F">
        <w:rPr>
          <w:rFonts w:ascii="ＭＳ 明朝" w:eastAsia="ＭＳ 明朝" w:hAnsi="ＭＳ 明朝" w:hint="eastAsia"/>
        </w:rPr>
        <w:t>トリヘプタノイン</w:t>
      </w:r>
      <w:r w:rsidRPr="00994753">
        <w:rPr>
          <w:rFonts w:ascii="ＭＳ 明朝" w:eastAsia="ＭＳ 明朝" w:hAnsi="ＭＳ 明朝" w:hint="eastAsia"/>
        </w:rPr>
        <w:t>及びその代謝物の薬物動態に影響を及ぼす可能性は低いと考えられる。</w:t>
      </w:r>
    </w:p>
    <w:p w14:paraId="1CE3C645" w14:textId="25D10BAC" w:rsidR="00994753" w:rsidRPr="00994753" w:rsidRDefault="00994753" w:rsidP="002A0A0C">
      <w:pPr>
        <w:pStyle w:val="af"/>
        <w:numPr>
          <w:ilvl w:val="0"/>
          <w:numId w:val="18"/>
        </w:numPr>
        <w:spacing w:line="0" w:lineRule="atLeast"/>
        <w:ind w:leftChars="0" w:hanging="224"/>
        <w:rPr>
          <w:rFonts w:ascii="ＭＳ 明朝" w:eastAsia="ＭＳ 明朝" w:hAnsi="ＭＳ 明朝"/>
        </w:rPr>
      </w:pPr>
      <w:r>
        <w:rPr>
          <w:rFonts w:ascii="ＭＳ 明朝" w:eastAsia="ＭＳ 明朝" w:hAnsi="ＭＳ 明朝" w:hint="eastAsia"/>
        </w:rPr>
        <w:t>母集団薬物動態解析において、NCI-ODWG分類に基づく軽度の肝機能障害はヘプタン酸の曝露量に影響しないことが示された。</w:t>
      </w:r>
    </w:p>
    <w:p w14:paraId="784A5A3F" w14:textId="77777777" w:rsidR="00994753" w:rsidRPr="00994753" w:rsidRDefault="00994753" w:rsidP="002E440B">
      <w:pPr>
        <w:spacing w:line="0" w:lineRule="atLeast"/>
        <w:ind w:leftChars="100" w:left="210"/>
        <w:rPr>
          <w:rFonts w:ascii="ＭＳ 明朝" w:hAnsi="ＭＳ 明朝"/>
          <w:highlight w:val="yellow"/>
        </w:rPr>
      </w:pPr>
    </w:p>
    <w:p w14:paraId="7FB9BB7E" w14:textId="55418EB1" w:rsidR="002E440B" w:rsidRPr="006642FF" w:rsidRDefault="002E440B" w:rsidP="002E440B">
      <w:pPr>
        <w:keepNext/>
        <w:spacing w:line="0" w:lineRule="atLeast"/>
        <w:ind w:leftChars="100" w:left="210"/>
        <w:outlineLvl w:val="1"/>
        <w:rPr>
          <w:rFonts w:ascii="ＭＳ ゴシック" w:eastAsia="ＭＳ ゴシック" w:hAnsi="ＭＳ ゴシック" w:cstheme="majorBidi"/>
          <w:b/>
          <w:sz w:val="22"/>
        </w:rPr>
      </w:pPr>
      <w:r w:rsidRPr="006642FF">
        <w:rPr>
          <w:rFonts w:ascii="ＭＳ ゴシック" w:eastAsia="ＭＳ ゴシック" w:hAnsi="ＭＳ ゴシック" w:cstheme="majorBidi" w:hint="eastAsia"/>
          <w:b/>
          <w:sz w:val="22"/>
        </w:rPr>
        <w:t>１１．その他</w:t>
      </w:r>
    </w:p>
    <w:p w14:paraId="135AC5BD" w14:textId="77777777" w:rsidR="002E440B" w:rsidRDefault="002E440B" w:rsidP="002E440B">
      <w:pPr>
        <w:spacing w:line="0" w:lineRule="atLeast"/>
        <w:ind w:leftChars="100" w:left="210"/>
        <w:rPr>
          <w:rFonts w:ascii="ＭＳ 明朝" w:hAnsi="ＭＳ 明朝"/>
        </w:rPr>
      </w:pPr>
      <w:r w:rsidRPr="006642FF">
        <w:rPr>
          <w:rFonts w:ascii="ＭＳ 明朝" w:hAnsi="ＭＳ 明朝" w:hint="eastAsia"/>
        </w:rPr>
        <w:t>該当資料なし</w:t>
      </w:r>
    </w:p>
    <w:p w14:paraId="1C60ABF8" w14:textId="56930345" w:rsidR="00093492" w:rsidRDefault="00093492">
      <w:pPr>
        <w:widowControl/>
        <w:jc w:val="left"/>
        <w:rPr>
          <w:rFonts w:ascii="ＭＳ 明朝" w:hAnsi="ＭＳ 明朝"/>
        </w:rPr>
      </w:pPr>
      <w:r>
        <w:rPr>
          <w:rFonts w:ascii="ＭＳ 明朝" w:hAnsi="ＭＳ 明朝"/>
        </w:rPr>
        <w:br w:type="page"/>
      </w:r>
    </w:p>
    <w:p w14:paraId="7500F831" w14:textId="15365D6D" w:rsidR="00DC2B5A" w:rsidRPr="00093492" w:rsidRDefault="00C21E3A" w:rsidP="00FA3214">
      <w:pPr>
        <w:keepNext/>
        <w:pBdr>
          <w:top w:val="single" w:sz="4" w:space="1" w:color="auto"/>
          <w:bottom w:val="single" w:sz="4" w:space="1" w:color="auto"/>
        </w:pBdr>
        <w:ind w:leftChars="100" w:left="911" w:hanging="701"/>
        <w:outlineLvl w:val="0"/>
        <w:rPr>
          <w:rFonts w:ascii="ＭＳ ゴシック" w:eastAsia="ＭＳ ゴシック" w:hAnsi="ＭＳ ゴシック" w:cstheme="majorBidi"/>
          <w:b/>
          <w:sz w:val="24"/>
          <w:szCs w:val="24"/>
        </w:rPr>
      </w:pPr>
      <w:r w:rsidRPr="00093492">
        <w:rPr>
          <w:rFonts w:ascii="ＭＳ ゴシック" w:eastAsia="ＭＳ ゴシック" w:hAnsi="ＭＳ ゴシック" w:cstheme="majorBidi" w:hint="eastAsia"/>
          <w:b/>
          <w:sz w:val="24"/>
          <w:szCs w:val="24"/>
        </w:rPr>
        <w:lastRenderedPageBreak/>
        <w:t>Ⅷ</w:t>
      </w:r>
      <w:r w:rsidR="00DC2B5A" w:rsidRPr="00093492">
        <w:rPr>
          <w:rFonts w:ascii="ＭＳ ゴシック" w:eastAsia="ＭＳ ゴシック" w:hAnsi="ＭＳ ゴシック" w:cstheme="majorBidi" w:hint="eastAsia"/>
          <w:b/>
          <w:sz w:val="24"/>
          <w:szCs w:val="24"/>
        </w:rPr>
        <w:t>．</w:t>
      </w:r>
      <w:r w:rsidR="00DC2B5A" w:rsidRPr="00093492">
        <w:rPr>
          <w:rFonts w:ascii="ＭＳ ゴシック" w:eastAsia="ＭＳ ゴシック" w:hAnsi="ＭＳ ゴシック" w:hint="eastAsia"/>
          <w:b/>
          <w:bCs/>
          <w:sz w:val="24"/>
          <w:szCs w:val="24"/>
        </w:rPr>
        <w:t>安全性（使用上の注意等）に関する項目</w:t>
      </w:r>
    </w:p>
    <w:p w14:paraId="5A685CE1" w14:textId="3776D7DB" w:rsidR="00953D76" w:rsidRPr="00453203" w:rsidRDefault="001C00BB" w:rsidP="00453203">
      <w:pPr>
        <w:pStyle w:val="af"/>
        <w:keepNext/>
        <w:numPr>
          <w:ilvl w:val="0"/>
          <w:numId w:val="15"/>
        </w:numPr>
        <w:ind w:leftChars="0"/>
        <w:outlineLvl w:val="1"/>
        <w:rPr>
          <w:rFonts w:ascii="ＭＳ ゴシック" w:eastAsia="ＭＳ ゴシック" w:hAnsi="ＭＳ ゴシック" w:cstheme="majorBidi"/>
          <w:b/>
          <w:sz w:val="22"/>
        </w:rPr>
      </w:pPr>
      <w:r w:rsidRPr="00453203">
        <w:rPr>
          <w:rFonts w:ascii="ＭＳ ゴシック" w:eastAsia="ＭＳ ゴシック" w:hAnsi="ＭＳ ゴシック" w:cstheme="majorBidi" w:hint="eastAsia"/>
          <w:b/>
          <w:sz w:val="22"/>
        </w:rPr>
        <w:t>警告内容とその理由</w:t>
      </w:r>
    </w:p>
    <w:p w14:paraId="151BB2A4" w14:textId="72F68776" w:rsidR="00953D76" w:rsidRDefault="00175F8A" w:rsidP="00953D76">
      <w:pPr>
        <w:ind w:leftChars="100" w:left="210"/>
        <w:rPr>
          <w:rFonts w:ascii="ＭＳ 明朝" w:hAnsi="ＭＳ 明朝"/>
        </w:rPr>
      </w:pPr>
      <w:bookmarkStart w:id="13" w:name="_Hlk148034697"/>
      <w:r w:rsidRPr="00175F8A">
        <w:rPr>
          <w:rFonts w:ascii="ＭＳ 明朝" w:hAnsi="ＭＳ 明朝" w:hint="eastAsia"/>
        </w:rPr>
        <w:t>設定されていない</w:t>
      </w:r>
    </w:p>
    <w:bookmarkEnd w:id="13"/>
    <w:p w14:paraId="26F3799A" w14:textId="77777777" w:rsidR="00175F8A" w:rsidRPr="00F83323" w:rsidRDefault="00175F8A" w:rsidP="00997F74">
      <w:pPr>
        <w:widowControl/>
        <w:spacing w:line="0" w:lineRule="atLeast"/>
        <w:ind w:leftChars="100" w:left="210"/>
        <w:jc w:val="left"/>
        <w:rPr>
          <w:rFonts w:ascii="ＭＳ 明朝" w:hAnsi="ＭＳ 明朝"/>
          <w:sz w:val="18"/>
          <w:szCs w:val="20"/>
        </w:rPr>
      </w:pPr>
    </w:p>
    <w:p w14:paraId="658CC0B1" w14:textId="7DDBF9E1" w:rsidR="00175F8A" w:rsidRPr="009A1CDD" w:rsidRDefault="00175F8A" w:rsidP="00175F8A">
      <w:pPr>
        <w:keepNext/>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２</w:t>
      </w:r>
      <w:r w:rsidRPr="009A1CDD">
        <w:rPr>
          <w:rFonts w:ascii="ＭＳ ゴシック" w:eastAsia="ＭＳ ゴシック" w:hAnsi="ＭＳ ゴシック" w:cstheme="majorBidi" w:hint="eastAsia"/>
          <w:b/>
          <w:sz w:val="22"/>
        </w:rPr>
        <w:t>．</w:t>
      </w:r>
      <w:r w:rsidR="00F30D87" w:rsidRPr="00F30D87">
        <w:rPr>
          <w:rFonts w:ascii="ＭＳ ゴシック" w:eastAsia="ＭＳ ゴシック" w:hAnsi="ＭＳ ゴシック" w:cstheme="majorBidi" w:hint="eastAsia"/>
          <w:b/>
          <w:sz w:val="22"/>
        </w:rPr>
        <w:t>禁忌内容とその理由</w:t>
      </w:r>
    </w:p>
    <w:p w14:paraId="14BFC684" w14:textId="7FC247EE" w:rsidR="009D54E5" w:rsidRDefault="00997F74" w:rsidP="00FA3214">
      <w:pPr>
        <w:widowControl/>
        <w:ind w:leftChars="100" w:left="210"/>
        <w:jc w:val="left"/>
        <w:rPr>
          <w:rFonts w:ascii="ＭＳ 明朝" w:hAnsi="ＭＳ 明朝"/>
        </w:rPr>
      </w:pPr>
      <w:r>
        <w:rPr>
          <w:rFonts w:ascii="ＭＳ 明朝" w:hAnsi="ＭＳ 明朝" w:hint="eastAsia"/>
        </w:rPr>
        <w:t>設定されていない</w:t>
      </w:r>
    </w:p>
    <w:p w14:paraId="4185BD91" w14:textId="77777777" w:rsidR="00997F74" w:rsidRPr="00175F8A" w:rsidRDefault="00997F74" w:rsidP="00FA3214">
      <w:pPr>
        <w:widowControl/>
        <w:ind w:leftChars="100" w:left="210"/>
        <w:jc w:val="left"/>
        <w:rPr>
          <w:rFonts w:ascii="ＭＳ 明朝" w:hAnsi="ＭＳ 明朝"/>
        </w:rPr>
      </w:pPr>
    </w:p>
    <w:p w14:paraId="38A99C30" w14:textId="7349DF03" w:rsidR="00845D3D" w:rsidRPr="00F83323" w:rsidRDefault="00845D3D" w:rsidP="00845D3D">
      <w:pPr>
        <w:keepNext/>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３</w:t>
      </w:r>
      <w:r w:rsidRPr="00F83323">
        <w:rPr>
          <w:rFonts w:ascii="ＭＳ ゴシック" w:eastAsia="ＭＳ ゴシック" w:hAnsi="ＭＳ ゴシック" w:cstheme="majorBidi" w:hint="eastAsia"/>
          <w:b/>
          <w:sz w:val="22"/>
        </w:rPr>
        <w:t>．</w:t>
      </w:r>
      <w:r w:rsidR="00B06352" w:rsidRPr="00B06352">
        <w:rPr>
          <w:rFonts w:ascii="ＭＳ ゴシック" w:eastAsia="ＭＳ ゴシック" w:hAnsi="ＭＳ ゴシック" w:cstheme="majorBidi" w:hint="eastAsia"/>
          <w:b/>
          <w:sz w:val="22"/>
        </w:rPr>
        <w:t>効能又は効果に関連する注意とその理由</w:t>
      </w:r>
    </w:p>
    <w:p w14:paraId="5DD9B9F9" w14:textId="4F00A1BF" w:rsidR="00845D3D" w:rsidRPr="00F83323" w:rsidRDefault="00997F74" w:rsidP="00845D3D">
      <w:pPr>
        <w:ind w:leftChars="100" w:left="210"/>
        <w:rPr>
          <w:rFonts w:ascii="ＭＳ 明朝" w:hAnsi="ＭＳ 明朝"/>
        </w:rPr>
      </w:pPr>
      <w:r>
        <w:rPr>
          <w:rFonts w:ascii="ＭＳ 明朝" w:hAnsi="ＭＳ 明朝" w:hint="eastAsia"/>
        </w:rPr>
        <w:t>設定されていない</w:t>
      </w:r>
    </w:p>
    <w:p w14:paraId="0ED29060" w14:textId="77777777" w:rsidR="00933F67" w:rsidRPr="00175F8A" w:rsidRDefault="00933F67" w:rsidP="00933F67">
      <w:pPr>
        <w:widowControl/>
        <w:ind w:leftChars="100" w:left="210"/>
        <w:jc w:val="left"/>
        <w:rPr>
          <w:rFonts w:ascii="ＭＳ 明朝" w:hAnsi="ＭＳ 明朝"/>
        </w:rPr>
      </w:pPr>
    </w:p>
    <w:p w14:paraId="3EF9708B" w14:textId="69BCE31E" w:rsidR="00933F67" w:rsidRPr="00F83323" w:rsidRDefault="003E14CA" w:rsidP="00933F67">
      <w:pPr>
        <w:keepNext/>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４</w:t>
      </w:r>
      <w:r w:rsidR="00933F67" w:rsidRPr="00F83323">
        <w:rPr>
          <w:rFonts w:ascii="ＭＳ ゴシック" w:eastAsia="ＭＳ ゴシック" w:hAnsi="ＭＳ ゴシック" w:cstheme="majorBidi" w:hint="eastAsia"/>
          <w:b/>
          <w:sz w:val="22"/>
        </w:rPr>
        <w:t>．</w:t>
      </w:r>
      <w:r w:rsidRPr="003E14CA">
        <w:rPr>
          <w:rFonts w:ascii="ＭＳ ゴシック" w:eastAsia="ＭＳ ゴシック" w:hAnsi="ＭＳ ゴシック" w:cstheme="majorBidi" w:hint="eastAsia"/>
          <w:b/>
          <w:sz w:val="22"/>
        </w:rPr>
        <w:t>用法及び用量に関連する注意とその理由</w:t>
      </w:r>
    </w:p>
    <w:p w14:paraId="025F4AC8" w14:textId="4A0C6DB9" w:rsidR="00933F67" w:rsidRPr="00C43540" w:rsidRDefault="00C43540" w:rsidP="00933F67">
      <w:pPr>
        <w:ind w:leftChars="100" w:left="210"/>
        <w:rPr>
          <w:rFonts w:ascii="ＭＳ 明朝" w:hAnsi="ＭＳ 明朝"/>
        </w:rPr>
      </w:pPr>
      <w:r w:rsidRPr="00C43540">
        <w:rPr>
          <w:rFonts w:ascii="ＭＳ 明朝" w:hAnsi="ＭＳ 明朝" w:hint="eastAsia"/>
        </w:rPr>
        <w:t>「Ⅴ．４．用法及び用量に関連する注意」</w:t>
      </w:r>
      <w:r w:rsidR="00CE5D89">
        <w:rPr>
          <w:rFonts w:ascii="ＭＳ 明朝" w:hAnsi="ＭＳ 明朝" w:hint="eastAsia"/>
        </w:rPr>
        <w:t>を参照すること。</w:t>
      </w:r>
    </w:p>
    <w:p w14:paraId="6C75446D" w14:textId="77777777" w:rsidR="00C43540" w:rsidRPr="00175F8A" w:rsidRDefault="00C43540" w:rsidP="00C43540">
      <w:pPr>
        <w:widowControl/>
        <w:ind w:leftChars="100" w:left="210"/>
        <w:jc w:val="left"/>
        <w:rPr>
          <w:rFonts w:ascii="ＭＳ 明朝" w:hAnsi="ＭＳ 明朝"/>
        </w:rPr>
      </w:pPr>
    </w:p>
    <w:p w14:paraId="69CF030E" w14:textId="5ED7D23A" w:rsidR="00C43540" w:rsidRPr="00F83323" w:rsidRDefault="00512835" w:rsidP="00C43540">
      <w:pPr>
        <w:keepNext/>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５</w:t>
      </w:r>
      <w:r w:rsidR="00C43540" w:rsidRPr="00F83323">
        <w:rPr>
          <w:rFonts w:ascii="ＭＳ ゴシック" w:eastAsia="ＭＳ ゴシック" w:hAnsi="ＭＳ ゴシック" w:cstheme="majorBidi" w:hint="eastAsia"/>
          <w:b/>
          <w:sz w:val="22"/>
        </w:rPr>
        <w:t>．</w:t>
      </w:r>
      <w:r w:rsidRPr="00512835">
        <w:rPr>
          <w:rFonts w:ascii="ＭＳ ゴシック" w:eastAsia="ＭＳ ゴシック" w:hAnsi="ＭＳ ゴシック" w:cstheme="majorBidi" w:hint="eastAsia"/>
          <w:b/>
          <w:sz w:val="22"/>
        </w:rPr>
        <w:t>重要な基本的注意とその理由</w:t>
      </w:r>
    </w:p>
    <w:tbl>
      <w:tblPr>
        <w:tblStyle w:val="a3"/>
        <w:tblW w:w="0" w:type="auto"/>
        <w:tblInd w:w="210" w:type="dxa"/>
        <w:tblLook w:val="04A0" w:firstRow="1" w:lastRow="0" w:firstColumn="1" w:lastColumn="0" w:noHBand="0" w:noVBand="1"/>
      </w:tblPr>
      <w:tblGrid>
        <w:gridCol w:w="9418"/>
      </w:tblGrid>
      <w:tr w:rsidR="00467377" w14:paraId="67B8FDF9" w14:textId="77777777" w:rsidTr="00467377">
        <w:tc>
          <w:tcPr>
            <w:tcW w:w="9628" w:type="dxa"/>
          </w:tcPr>
          <w:p w14:paraId="79F50AC5" w14:textId="77777777" w:rsidR="00467377" w:rsidRPr="00614D32" w:rsidRDefault="00467377" w:rsidP="003C40E9">
            <w:pPr>
              <w:rPr>
                <w:rFonts w:ascii="ＭＳ ゴシック" w:eastAsia="ＭＳ ゴシック" w:hAnsi="ＭＳ ゴシック"/>
              </w:rPr>
            </w:pPr>
            <w:r w:rsidRPr="00614D32">
              <w:rPr>
                <w:rFonts w:ascii="ＭＳ ゴシック" w:eastAsia="ＭＳ ゴシック" w:hAnsi="ＭＳ ゴシック"/>
              </w:rPr>
              <w:t xml:space="preserve">8. </w:t>
            </w:r>
            <w:r w:rsidRPr="00614D32">
              <w:rPr>
                <w:rFonts w:ascii="ＭＳ ゴシック" w:eastAsia="ＭＳ ゴシック" w:hAnsi="ＭＳ ゴシック" w:hint="eastAsia"/>
              </w:rPr>
              <w:t>重要な基本的注意</w:t>
            </w:r>
          </w:p>
          <w:p w14:paraId="2D38EAE9" w14:textId="77777777" w:rsidR="009702B3" w:rsidRPr="00467377" w:rsidRDefault="009702B3" w:rsidP="003C40E9">
            <w:pPr>
              <w:rPr>
                <w:rFonts w:ascii="ＭＳ 明朝" w:hAnsi="ＭＳ 明朝"/>
              </w:rPr>
            </w:pPr>
            <w:r w:rsidRPr="00467377">
              <w:rPr>
                <w:rFonts w:ascii="ＭＳ 明朝" w:hAnsi="ＭＳ 明朝" w:hint="eastAsia"/>
              </w:rPr>
              <w:t>本剤の投与は、長鎖脂肪酸代謝異常症に精通した医師又はその指導のもとで行うこと。本剤による脂肪摂取量を考慮した上で、最新の栄養学的推奨事項を参考に食事の内容を適宜調節すること。</w:t>
            </w:r>
          </w:p>
          <w:p w14:paraId="0CAD1987" w14:textId="7B98C2F5" w:rsidR="00467377" w:rsidRDefault="009702B3" w:rsidP="009702B3">
            <w:pPr>
              <w:rPr>
                <w:rFonts w:ascii="ＭＳ 明朝" w:hAnsi="ＭＳ 明朝"/>
              </w:rPr>
            </w:pPr>
            <w:r w:rsidRPr="00467377">
              <w:rPr>
                <w:rFonts w:ascii="ＭＳ 明朝" w:hAnsi="ＭＳ 明朝" w:hint="eastAsia"/>
              </w:rPr>
              <w:t>また、本剤の漸増中や副作用による本剤の減量時には、食事の内容や患者の</w:t>
            </w:r>
            <w:r w:rsidRPr="00467377">
              <w:rPr>
                <w:rFonts w:ascii="ＭＳ 明朝" w:hAnsi="ＭＳ 明朝"/>
              </w:rPr>
              <w:t xml:space="preserve">DCI </w:t>
            </w:r>
            <w:r w:rsidRPr="00467377">
              <w:rPr>
                <w:rFonts w:ascii="ＭＳ 明朝" w:hAnsi="ＭＳ 明朝" w:hint="eastAsia"/>
              </w:rPr>
              <w:t>を見直すこと。</w:t>
            </w:r>
          </w:p>
        </w:tc>
      </w:tr>
    </w:tbl>
    <w:p w14:paraId="5E321175" w14:textId="082670BB" w:rsidR="00FB5326" w:rsidRDefault="009702B3" w:rsidP="002A0A0C">
      <w:pPr>
        <w:spacing w:line="0" w:lineRule="atLeast"/>
        <w:ind w:leftChars="100" w:left="210"/>
        <w:rPr>
          <w:rFonts w:ascii="ＭＳ 明朝" w:hAnsi="ＭＳ 明朝"/>
        </w:rPr>
      </w:pPr>
      <w:r>
        <w:rPr>
          <w:rFonts w:ascii="ＭＳ 明朝" w:hAnsi="ＭＳ 明朝" w:hint="eastAsia"/>
        </w:rPr>
        <w:t>（解説）</w:t>
      </w:r>
    </w:p>
    <w:p w14:paraId="0BCA2948" w14:textId="77777777" w:rsidR="00F47DC2" w:rsidRDefault="00F47DC2" w:rsidP="00F47DC2">
      <w:pPr>
        <w:widowControl/>
        <w:spacing w:line="0" w:lineRule="atLeast"/>
        <w:ind w:leftChars="100" w:left="210"/>
        <w:rPr>
          <w:rFonts w:ascii="ＭＳ 明朝" w:hAnsi="ＭＳ 明朝"/>
        </w:rPr>
      </w:pPr>
      <w:r w:rsidRPr="00545597">
        <w:rPr>
          <w:rFonts w:ascii="ＭＳ 明朝" w:hAnsi="ＭＳ 明朝"/>
        </w:rPr>
        <w:t>LC-FAODの疾病管理において栄養管理は重要な要素であり、専門知識が求められる。個々の患者</w:t>
      </w:r>
      <w:r>
        <w:rPr>
          <w:rFonts w:ascii="ＭＳ 明朝" w:hAnsi="ＭＳ 明朝" w:hint="eastAsia"/>
        </w:rPr>
        <w:t>で</w:t>
      </w:r>
      <w:r w:rsidRPr="00545597">
        <w:rPr>
          <w:rFonts w:ascii="ＭＳ 明朝" w:hAnsi="ＭＳ 明朝"/>
        </w:rPr>
        <w:t>性別、年齢、体重、身長及び活動レベル</w:t>
      </w:r>
      <w:r>
        <w:rPr>
          <w:rFonts w:ascii="ＭＳ 明朝" w:hAnsi="ＭＳ 明朝" w:hint="eastAsia"/>
        </w:rPr>
        <w:t>に応じた</w:t>
      </w:r>
      <w:r w:rsidRPr="00545597">
        <w:rPr>
          <w:rFonts w:ascii="ＭＳ 明朝" w:hAnsi="ＭＳ 明朝"/>
        </w:rPr>
        <w:t>必要エネルギー量を総合的に分析し、食事内容を評価、最適化する必要がある。また、本剤からのカロリー摂取量を1日総カロリー摂取量の25～35%とするために、通常のレベルを超える</w:t>
      </w:r>
      <w:r w:rsidRPr="00545597">
        <w:rPr>
          <w:rFonts w:ascii="ＭＳ 明朝" w:hAnsi="ＭＳ 明朝" w:hint="eastAsia"/>
        </w:rPr>
        <w:t>総脂肪摂取量への増量が</w:t>
      </w:r>
      <w:r>
        <w:rPr>
          <w:rFonts w:ascii="ＭＳ 明朝" w:hAnsi="ＭＳ 明朝" w:hint="eastAsia"/>
        </w:rPr>
        <w:t>必要</w:t>
      </w:r>
      <w:r w:rsidRPr="00545597">
        <w:rPr>
          <w:rFonts w:ascii="ＭＳ 明朝" w:hAnsi="ＭＳ 明朝"/>
        </w:rPr>
        <w:t>となる場合がある。</w:t>
      </w:r>
    </w:p>
    <w:p w14:paraId="20D5386B" w14:textId="77777777" w:rsidR="009702B3" w:rsidRPr="00C67C6F" w:rsidRDefault="009702B3" w:rsidP="00FB5326">
      <w:pPr>
        <w:ind w:leftChars="100" w:left="210"/>
        <w:rPr>
          <w:rFonts w:ascii="ＭＳ 明朝" w:hAnsi="ＭＳ 明朝"/>
        </w:rPr>
      </w:pPr>
    </w:p>
    <w:p w14:paraId="3B81C6C6" w14:textId="34F34F2D" w:rsidR="007425C0" w:rsidRPr="00F83323" w:rsidRDefault="007425C0" w:rsidP="007425C0">
      <w:pPr>
        <w:keepNext/>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６</w:t>
      </w:r>
      <w:r w:rsidRPr="00F83323">
        <w:rPr>
          <w:rFonts w:ascii="ＭＳ ゴシック" w:eastAsia="ＭＳ ゴシック" w:hAnsi="ＭＳ ゴシック" w:cstheme="majorBidi" w:hint="eastAsia"/>
          <w:b/>
          <w:sz w:val="22"/>
        </w:rPr>
        <w:t>．</w:t>
      </w:r>
      <w:r w:rsidR="00AA2724" w:rsidRPr="00AA2724">
        <w:rPr>
          <w:rFonts w:ascii="ＭＳ ゴシック" w:eastAsia="ＭＳ ゴシック" w:hAnsi="ＭＳ ゴシック" w:cstheme="majorBidi" w:hint="eastAsia"/>
          <w:b/>
          <w:sz w:val="22"/>
        </w:rPr>
        <w:t>特定の背景を有する患者に関する注意</w:t>
      </w:r>
    </w:p>
    <w:p w14:paraId="7CB3703E" w14:textId="34786D40" w:rsidR="007425C0" w:rsidRPr="00614D32" w:rsidRDefault="00490CB4" w:rsidP="007425C0">
      <w:pPr>
        <w:ind w:leftChars="100" w:left="210"/>
        <w:rPr>
          <w:rFonts w:ascii="ＭＳ ゴシック" w:eastAsia="ＭＳ ゴシック" w:hAnsi="ＭＳ ゴシック"/>
          <w:sz w:val="22"/>
        </w:rPr>
      </w:pPr>
      <w:r w:rsidRPr="00614D32">
        <w:rPr>
          <w:rFonts w:ascii="ＭＳ ゴシック" w:eastAsia="ＭＳ ゴシック" w:hAnsi="ＭＳ ゴシック" w:hint="eastAsia"/>
          <w:sz w:val="22"/>
        </w:rPr>
        <w:t>（</w:t>
      </w:r>
      <w:r w:rsidR="00756F84" w:rsidRPr="00614D32">
        <w:rPr>
          <w:rFonts w:ascii="ＭＳ ゴシック" w:eastAsia="ＭＳ ゴシック" w:hAnsi="ＭＳ ゴシック" w:hint="eastAsia"/>
          <w:sz w:val="22"/>
        </w:rPr>
        <w:t>１</w:t>
      </w:r>
      <w:r w:rsidRPr="00614D32">
        <w:rPr>
          <w:rFonts w:ascii="ＭＳ ゴシック" w:eastAsia="ＭＳ ゴシック" w:hAnsi="ＭＳ ゴシック"/>
          <w:sz w:val="22"/>
        </w:rPr>
        <w:t>）合併症・既往歴等のある患者</w:t>
      </w:r>
    </w:p>
    <w:tbl>
      <w:tblPr>
        <w:tblStyle w:val="a3"/>
        <w:tblW w:w="0" w:type="auto"/>
        <w:tblInd w:w="210" w:type="dxa"/>
        <w:tblLook w:val="04A0" w:firstRow="1" w:lastRow="0" w:firstColumn="1" w:lastColumn="0" w:noHBand="0" w:noVBand="1"/>
      </w:tblPr>
      <w:tblGrid>
        <w:gridCol w:w="9418"/>
      </w:tblGrid>
      <w:tr w:rsidR="00E051E9" w14:paraId="0AE3434E" w14:textId="77777777" w:rsidTr="0097106E">
        <w:tc>
          <w:tcPr>
            <w:tcW w:w="9418" w:type="dxa"/>
          </w:tcPr>
          <w:p w14:paraId="50A36DF1" w14:textId="6AF968A4" w:rsidR="00E051E9" w:rsidRPr="00614D32" w:rsidRDefault="00E051E9" w:rsidP="00DC3F76">
            <w:pPr>
              <w:rPr>
                <w:rFonts w:ascii="ＭＳ ゴシック" w:eastAsia="ＭＳ ゴシック" w:hAnsi="ＭＳ ゴシック"/>
              </w:rPr>
            </w:pPr>
            <w:r w:rsidRPr="00614D32">
              <w:rPr>
                <w:rFonts w:ascii="ＭＳ ゴシック" w:eastAsia="ＭＳ ゴシック" w:hAnsi="ＭＳ ゴシック" w:cs="Arial"/>
              </w:rPr>
              <w:t>9.1</w:t>
            </w:r>
            <w:r w:rsidRPr="00614D32">
              <w:rPr>
                <w:rFonts w:ascii="ＭＳ ゴシック" w:eastAsia="ＭＳ ゴシック" w:hAnsi="ＭＳ ゴシック"/>
              </w:rPr>
              <w:t xml:space="preserve"> </w:t>
            </w:r>
            <w:r w:rsidRPr="00614D32">
              <w:rPr>
                <w:rFonts w:ascii="ＭＳ ゴシック" w:eastAsia="ＭＳ ゴシック" w:hAnsi="ＭＳ ゴシック" w:hint="eastAsia"/>
              </w:rPr>
              <w:t>合併症・既往歴等のある患者</w:t>
            </w:r>
          </w:p>
          <w:p w14:paraId="40527B07" w14:textId="129F6121" w:rsidR="00E051E9" w:rsidRPr="00614D32" w:rsidRDefault="00E051E9" w:rsidP="00DC3F76">
            <w:pPr>
              <w:rPr>
                <w:rFonts w:ascii="ＭＳ ゴシック" w:eastAsia="ＭＳ ゴシック" w:hAnsi="ＭＳ ゴシック"/>
              </w:rPr>
            </w:pPr>
            <w:r w:rsidRPr="00614D32">
              <w:rPr>
                <w:rFonts w:ascii="ＭＳ ゴシック" w:eastAsia="ＭＳ ゴシック" w:hAnsi="ＭＳ ゴシック" w:cs="Times New Roman"/>
              </w:rPr>
              <w:t>9.1.1</w:t>
            </w:r>
            <w:r w:rsidRPr="00614D32">
              <w:rPr>
                <w:rFonts w:ascii="ＭＳ ゴシック" w:eastAsia="ＭＳ ゴシック" w:hAnsi="ＭＳ ゴシック" w:hint="eastAsia"/>
              </w:rPr>
              <w:t xml:space="preserve"> 膵外分泌機能不全</w:t>
            </w:r>
            <w:r w:rsidR="007709B9" w:rsidRPr="00614D32">
              <w:rPr>
                <w:rFonts w:ascii="ＭＳ ゴシック" w:eastAsia="ＭＳ ゴシック" w:hAnsi="ＭＳ ゴシック" w:hint="eastAsia"/>
              </w:rPr>
              <w:t>又は腸管吸収不良のある患者</w:t>
            </w:r>
          </w:p>
          <w:p w14:paraId="28BD8D52" w14:textId="6817CD07" w:rsidR="00E051E9" w:rsidRPr="00E051E9" w:rsidRDefault="007709B9" w:rsidP="0097106E">
            <w:pPr>
              <w:rPr>
                <w:rFonts w:ascii="ＭＳ 明朝" w:hAnsi="ＭＳ 明朝"/>
              </w:rPr>
            </w:pPr>
            <w:r w:rsidRPr="007709B9">
              <w:rPr>
                <w:rFonts w:ascii="ＭＳ 明朝" w:hAnsi="ＭＳ 明朝" w:hint="eastAsia"/>
              </w:rPr>
              <w:t>患者の状態を慎重に観察し、本剤の投与量を調節すること。消化管における本剤からヘプタン酸への代謝能の低下又はヘプタン酸の吸収の低下により、本剤の作用が減弱するおそれがある。</w:t>
            </w:r>
          </w:p>
        </w:tc>
      </w:tr>
    </w:tbl>
    <w:p w14:paraId="520C8209" w14:textId="4E268641" w:rsidR="00490CB4" w:rsidRDefault="00E051E9" w:rsidP="007425C0">
      <w:pPr>
        <w:ind w:leftChars="100" w:left="210"/>
        <w:rPr>
          <w:rFonts w:ascii="ＭＳ 明朝" w:hAnsi="ＭＳ 明朝"/>
        </w:rPr>
      </w:pPr>
      <w:r>
        <w:rPr>
          <w:rFonts w:ascii="ＭＳ 明朝" w:hAnsi="ＭＳ 明朝" w:hint="eastAsia"/>
        </w:rPr>
        <w:t>（解説）</w:t>
      </w:r>
    </w:p>
    <w:p w14:paraId="5C74B123" w14:textId="77777777" w:rsidR="00F47DC2" w:rsidRDefault="00F47DC2" w:rsidP="00F47DC2">
      <w:pPr>
        <w:widowControl/>
        <w:spacing w:line="0" w:lineRule="atLeast"/>
        <w:ind w:leftChars="100" w:left="210"/>
        <w:rPr>
          <w:rFonts w:ascii="ＭＳ 明朝" w:hAnsi="ＭＳ 明朝"/>
        </w:rPr>
      </w:pPr>
      <w:r w:rsidRPr="00060655">
        <w:rPr>
          <w:rFonts w:ascii="ＭＳ 明朝" w:hAnsi="ＭＳ 明朝" w:hint="eastAsia"/>
        </w:rPr>
        <w:t>本剤は経口投与後、腸管内腔で速やかに膵リパーゼによりヘプタン酸とグリセロールに加水分解され、ヘプタン酸の曝露量は膵リパーゼの活性に依存する。</w:t>
      </w:r>
    </w:p>
    <w:p w14:paraId="50638D34" w14:textId="77777777" w:rsidR="001E4AEA" w:rsidRPr="00490CB4" w:rsidRDefault="001E4AEA" w:rsidP="007425C0">
      <w:pPr>
        <w:ind w:leftChars="100" w:left="210"/>
        <w:rPr>
          <w:rFonts w:ascii="ＭＳ 明朝" w:hAnsi="ＭＳ 明朝"/>
        </w:rPr>
      </w:pPr>
    </w:p>
    <w:p w14:paraId="43F67C98" w14:textId="0B03EEE5" w:rsidR="00490CB4" w:rsidRPr="00614D32" w:rsidRDefault="00490CB4" w:rsidP="00490CB4">
      <w:pPr>
        <w:ind w:leftChars="100" w:left="210"/>
        <w:rPr>
          <w:rFonts w:ascii="ＭＳ ゴシック" w:eastAsia="ＭＳ ゴシック" w:hAnsi="ＭＳ ゴシック"/>
          <w:sz w:val="22"/>
        </w:rPr>
      </w:pPr>
      <w:r w:rsidRPr="00614D32">
        <w:rPr>
          <w:rFonts w:ascii="ＭＳ ゴシック" w:eastAsia="ＭＳ ゴシック" w:hAnsi="ＭＳ ゴシック" w:hint="eastAsia"/>
          <w:sz w:val="22"/>
        </w:rPr>
        <w:t>（</w:t>
      </w:r>
      <w:r w:rsidR="00756F84" w:rsidRPr="00614D32">
        <w:rPr>
          <w:rFonts w:ascii="ＭＳ ゴシック" w:eastAsia="ＭＳ ゴシック" w:hAnsi="ＭＳ ゴシック" w:hint="eastAsia"/>
          <w:sz w:val="22"/>
        </w:rPr>
        <w:t>２</w:t>
      </w:r>
      <w:r w:rsidRPr="00614D32">
        <w:rPr>
          <w:rFonts w:ascii="ＭＳ ゴシック" w:eastAsia="ＭＳ ゴシック" w:hAnsi="ＭＳ ゴシック"/>
          <w:sz w:val="22"/>
        </w:rPr>
        <w:t>）</w:t>
      </w:r>
      <w:r w:rsidR="00EA2D93" w:rsidRPr="00614D32">
        <w:rPr>
          <w:rFonts w:ascii="ＭＳ ゴシック" w:eastAsia="ＭＳ ゴシック" w:hAnsi="ＭＳ ゴシック" w:hint="eastAsia"/>
          <w:sz w:val="22"/>
        </w:rPr>
        <w:t>腎機能障害患者</w:t>
      </w:r>
    </w:p>
    <w:p w14:paraId="2AACD748" w14:textId="791A710B" w:rsidR="003E7AC1" w:rsidRDefault="003E7AC1" w:rsidP="00490CB4">
      <w:pPr>
        <w:ind w:leftChars="100" w:left="210"/>
        <w:rPr>
          <w:rFonts w:ascii="ＭＳ 明朝" w:hAnsi="ＭＳ 明朝"/>
        </w:rPr>
      </w:pPr>
      <w:r>
        <w:rPr>
          <w:rFonts w:ascii="ＭＳ 明朝" w:hAnsi="ＭＳ 明朝" w:hint="eastAsia"/>
        </w:rPr>
        <w:t>設定されていない</w:t>
      </w:r>
    </w:p>
    <w:p w14:paraId="5C0963FF" w14:textId="17E44DEC" w:rsidR="00894A18" w:rsidRDefault="00894A18" w:rsidP="00894A18">
      <w:pPr>
        <w:widowControl/>
        <w:ind w:leftChars="100" w:left="210"/>
        <w:jc w:val="left"/>
        <w:rPr>
          <w:rFonts w:ascii="ＭＳ 明朝" w:hAnsi="ＭＳ 明朝"/>
        </w:rPr>
      </w:pPr>
    </w:p>
    <w:p w14:paraId="6F4E1795" w14:textId="30F074F9" w:rsidR="00894A18" w:rsidRPr="00614D32" w:rsidRDefault="00894A18" w:rsidP="008D5B08">
      <w:pPr>
        <w:ind w:firstLineChars="95" w:firstLine="209"/>
        <w:rPr>
          <w:rFonts w:ascii="ＭＳ ゴシック" w:eastAsia="ＭＳ ゴシック" w:hAnsi="ＭＳ ゴシック"/>
          <w:sz w:val="22"/>
        </w:rPr>
      </w:pPr>
      <w:r w:rsidRPr="00614D32">
        <w:rPr>
          <w:rFonts w:ascii="ＭＳ ゴシック" w:eastAsia="ＭＳ ゴシック" w:hAnsi="ＭＳ ゴシック" w:hint="eastAsia"/>
          <w:sz w:val="22"/>
        </w:rPr>
        <w:t>（</w:t>
      </w:r>
      <w:r w:rsidR="00756F84" w:rsidRPr="00614D32">
        <w:rPr>
          <w:rFonts w:ascii="ＭＳ ゴシック" w:eastAsia="ＭＳ ゴシック" w:hAnsi="ＭＳ ゴシック" w:hint="eastAsia"/>
          <w:sz w:val="22"/>
        </w:rPr>
        <w:t>３</w:t>
      </w:r>
      <w:r w:rsidRPr="00614D32">
        <w:rPr>
          <w:rFonts w:ascii="ＭＳ ゴシック" w:eastAsia="ＭＳ ゴシック" w:hAnsi="ＭＳ ゴシック"/>
          <w:sz w:val="22"/>
        </w:rPr>
        <w:t>）</w:t>
      </w:r>
      <w:r w:rsidR="00DE0F86" w:rsidRPr="00614D32">
        <w:rPr>
          <w:rFonts w:ascii="ＭＳ ゴシック" w:eastAsia="ＭＳ ゴシック" w:hAnsi="ＭＳ ゴシック" w:hint="eastAsia"/>
          <w:sz w:val="22"/>
        </w:rPr>
        <w:t>肝機能障害患者</w:t>
      </w:r>
    </w:p>
    <w:p w14:paraId="151E6EE2" w14:textId="77777777" w:rsidR="00F605D1" w:rsidRDefault="00894A18" w:rsidP="00F605D1">
      <w:pPr>
        <w:ind w:leftChars="100" w:left="210"/>
        <w:rPr>
          <w:rFonts w:ascii="ＭＳ 明朝" w:hAnsi="ＭＳ 明朝"/>
        </w:rPr>
      </w:pPr>
      <w:r w:rsidRPr="00490CB4">
        <w:rPr>
          <w:rFonts w:ascii="ＭＳ 明朝" w:hAnsi="ＭＳ 明朝" w:hint="eastAsia"/>
        </w:rPr>
        <w:t>設定されていない</w:t>
      </w:r>
    </w:p>
    <w:p w14:paraId="08FA045A" w14:textId="77777777" w:rsidR="00F605D1" w:rsidRDefault="00F605D1" w:rsidP="00F605D1">
      <w:pPr>
        <w:ind w:leftChars="100" w:left="210"/>
        <w:rPr>
          <w:rFonts w:ascii="ＭＳ 明朝" w:hAnsi="ＭＳ 明朝"/>
        </w:rPr>
      </w:pPr>
    </w:p>
    <w:p w14:paraId="0615D50D" w14:textId="13C44DA0" w:rsidR="00DE0F86" w:rsidRPr="00614D32" w:rsidRDefault="00DE0F86" w:rsidP="00F605D1">
      <w:pPr>
        <w:ind w:leftChars="100" w:left="210"/>
        <w:rPr>
          <w:rFonts w:ascii="ＭＳ ゴシック" w:eastAsia="ＭＳ ゴシック" w:hAnsi="ＭＳ ゴシック"/>
          <w:sz w:val="22"/>
        </w:rPr>
      </w:pPr>
      <w:r w:rsidRPr="00614D32">
        <w:rPr>
          <w:rFonts w:ascii="ＭＳ ゴシック" w:eastAsia="ＭＳ ゴシック" w:hAnsi="ＭＳ ゴシック" w:hint="eastAsia"/>
          <w:sz w:val="22"/>
        </w:rPr>
        <w:t>（</w:t>
      </w:r>
      <w:r w:rsidR="00756F84" w:rsidRPr="00614D32">
        <w:rPr>
          <w:rFonts w:ascii="ＭＳ ゴシック" w:eastAsia="ＭＳ ゴシック" w:hAnsi="ＭＳ ゴシック" w:hint="eastAsia"/>
          <w:sz w:val="22"/>
        </w:rPr>
        <w:t>４</w:t>
      </w:r>
      <w:r w:rsidRPr="00614D32">
        <w:rPr>
          <w:rFonts w:ascii="ＭＳ ゴシック" w:eastAsia="ＭＳ ゴシック" w:hAnsi="ＭＳ ゴシック"/>
          <w:sz w:val="22"/>
        </w:rPr>
        <w:t>）</w:t>
      </w:r>
      <w:r w:rsidR="00891A9B" w:rsidRPr="00614D32">
        <w:rPr>
          <w:rFonts w:ascii="ＭＳ ゴシック" w:eastAsia="ＭＳ ゴシック" w:hAnsi="ＭＳ ゴシック" w:hint="eastAsia"/>
          <w:sz w:val="22"/>
        </w:rPr>
        <w:t>生殖能を有する者</w:t>
      </w:r>
    </w:p>
    <w:p w14:paraId="02723CF3" w14:textId="2826BDE3" w:rsidR="00264807" w:rsidRPr="004C4AB0" w:rsidRDefault="00E051E9" w:rsidP="007E0D2F">
      <w:pPr>
        <w:widowControl/>
        <w:spacing w:line="0" w:lineRule="atLeast"/>
        <w:ind w:leftChars="135" w:left="283"/>
        <w:jc w:val="left"/>
        <w:rPr>
          <w:rFonts w:ascii="ＭＳ 明朝" w:hAnsi="ＭＳ 明朝"/>
        </w:rPr>
      </w:pPr>
      <w:r>
        <w:rPr>
          <w:rFonts w:ascii="ＭＳ 明朝" w:hAnsi="ＭＳ 明朝" w:hint="eastAsia"/>
        </w:rPr>
        <w:t>設定されていない</w:t>
      </w:r>
    </w:p>
    <w:p w14:paraId="766E079A" w14:textId="77777777" w:rsidR="00F605D1" w:rsidRPr="004C4AB0" w:rsidRDefault="00F605D1" w:rsidP="00264807">
      <w:pPr>
        <w:widowControl/>
        <w:ind w:leftChars="100" w:left="210"/>
        <w:jc w:val="left"/>
        <w:rPr>
          <w:rFonts w:ascii="ＭＳ 明朝" w:hAnsi="ＭＳ 明朝"/>
        </w:rPr>
      </w:pPr>
    </w:p>
    <w:p w14:paraId="77F3BFC6" w14:textId="6CE2AC71" w:rsidR="0002700A" w:rsidRPr="00614D32" w:rsidRDefault="00264807" w:rsidP="00264807">
      <w:pPr>
        <w:ind w:leftChars="100" w:left="210"/>
        <w:rPr>
          <w:rFonts w:ascii="ＭＳ ゴシック" w:eastAsia="ＭＳ ゴシック" w:hAnsi="ＭＳ ゴシック"/>
          <w:sz w:val="22"/>
        </w:rPr>
      </w:pPr>
      <w:r w:rsidRPr="00614D32">
        <w:rPr>
          <w:rFonts w:ascii="ＭＳ ゴシック" w:eastAsia="ＭＳ ゴシック" w:hAnsi="ＭＳ ゴシック" w:hint="eastAsia"/>
          <w:sz w:val="22"/>
        </w:rPr>
        <w:t>（</w:t>
      </w:r>
      <w:r w:rsidR="00756F84" w:rsidRPr="00614D32">
        <w:rPr>
          <w:rFonts w:ascii="ＭＳ ゴシック" w:eastAsia="ＭＳ ゴシック" w:hAnsi="ＭＳ ゴシック" w:hint="eastAsia"/>
          <w:sz w:val="22"/>
        </w:rPr>
        <w:t>５</w:t>
      </w:r>
      <w:r w:rsidRPr="00614D32">
        <w:rPr>
          <w:rFonts w:ascii="ＭＳ ゴシック" w:eastAsia="ＭＳ ゴシック" w:hAnsi="ＭＳ ゴシック"/>
          <w:sz w:val="22"/>
        </w:rPr>
        <w:t>）</w:t>
      </w:r>
      <w:r w:rsidR="0002700A" w:rsidRPr="00614D32">
        <w:rPr>
          <w:rFonts w:ascii="ＭＳ ゴシック" w:eastAsia="ＭＳ ゴシック" w:hAnsi="ＭＳ ゴシック" w:hint="eastAsia"/>
          <w:sz w:val="22"/>
        </w:rPr>
        <w:t>妊婦</w:t>
      </w:r>
    </w:p>
    <w:tbl>
      <w:tblPr>
        <w:tblStyle w:val="a3"/>
        <w:tblW w:w="0" w:type="auto"/>
        <w:tblInd w:w="210" w:type="dxa"/>
        <w:tblLook w:val="04A0" w:firstRow="1" w:lastRow="0" w:firstColumn="1" w:lastColumn="0" w:noHBand="0" w:noVBand="1"/>
      </w:tblPr>
      <w:tblGrid>
        <w:gridCol w:w="9418"/>
      </w:tblGrid>
      <w:tr w:rsidR="0002700A" w14:paraId="11F96C1E" w14:textId="77777777" w:rsidTr="00697B22">
        <w:tc>
          <w:tcPr>
            <w:tcW w:w="9418" w:type="dxa"/>
          </w:tcPr>
          <w:p w14:paraId="6B73D8CC" w14:textId="77777777" w:rsidR="00697B22" w:rsidRPr="00D72CAE" w:rsidRDefault="00697B22" w:rsidP="00DC3F76">
            <w:pPr>
              <w:rPr>
                <w:rFonts w:ascii="ＭＳ ゴシック" w:eastAsia="ＭＳ ゴシック" w:hAnsi="ＭＳ ゴシック"/>
              </w:rPr>
            </w:pPr>
            <w:r w:rsidRPr="00D72CAE">
              <w:rPr>
                <w:rFonts w:ascii="ＭＳ ゴシック" w:eastAsia="ＭＳ ゴシック" w:hAnsi="ＭＳ ゴシック" w:cs="Arial"/>
              </w:rPr>
              <w:t xml:space="preserve">9.5 </w:t>
            </w:r>
            <w:r w:rsidRPr="00D72CAE">
              <w:rPr>
                <w:rFonts w:ascii="ＭＳ ゴシック" w:eastAsia="ＭＳ ゴシック" w:hAnsi="ＭＳ ゴシック"/>
              </w:rPr>
              <w:t>妊婦</w:t>
            </w:r>
          </w:p>
          <w:p w14:paraId="6428F2D9" w14:textId="5B270E56" w:rsidR="0002700A" w:rsidRPr="00E051E9" w:rsidRDefault="00E051E9" w:rsidP="00D72CAE">
            <w:pPr>
              <w:rPr>
                <w:rFonts w:ascii="ＭＳ 明朝" w:hAnsi="ＭＳ 明朝"/>
              </w:rPr>
            </w:pPr>
            <w:r w:rsidRPr="00E051E9">
              <w:rPr>
                <w:rFonts w:ascii="ＭＳ 明朝" w:hAnsi="ＭＳ 明朝" w:hint="eastAsia"/>
              </w:rPr>
              <w:t>妊婦又は妊娠している可能性のある女性には、治療上の有益性が危険性を上回ると判断される場合にのみ投与すること。</w:t>
            </w:r>
            <w:r w:rsidR="00D72CAE" w:rsidRPr="00D72CAE">
              <w:rPr>
                <w:rFonts w:ascii="ＭＳ 明朝" w:hAnsi="ＭＳ 明朝" w:hint="eastAsia"/>
              </w:rPr>
              <w:t>妊娠ラットに本剤の</w:t>
            </w:r>
            <w:r w:rsidR="00D72CAE" w:rsidRPr="00D72CAE">
              <w:rPr>
                <w:rFonts w:ascii="ＭＳ 明朝" w:hAnsi="ＭＳ 明朝"/>
              </w:rPr>
              <w:t xml:space="preserve">50% DCI </w:t>
            </w:r>
            <w:r w:rsidR="00D72CAE" w:rsidRPr="00D72CAE">
              <w:rPr>
                <w:rFonts w:ascii="ＭＳ 明朝" w:hAnsi="ＭＳ 明朝" w:hint="eastAsia"/>
              </w:rPr>
              <w:t>量、及び妊娠ウサギに本剤の</w:t>
            </w:r>
            <w:r w:rsidR="00D72CAE" w:rsidRPr="00D72CAE">
              <w:rPr>
                <w:rFonts w:ascii="ＭＳ 明朝" w:hAnsi="ＭＳ 明朝"/>
              </w:rPr>
              <w:t xml:space="preserve">30% DCI </w:t>
            </w:r>
            <w:r w:rsidR="00D72CAE" w:rsidRPr="00D72CAE">
              <w:rPr>
                <w:rFonts w:ascii="ＭＳ 明朝" w:hAnsi="ＭＳ 明朝" w:hint="eastAsia"/>
              </w:rPr>
              <w:t>量を投与したとき（それぞれヒトに本剤の臨床用量を投与したときの</w:t>
            </w:r>
            <w:r w:rsidR="00D72CAE" w:rsidRPr="00D72CAE">
              <w:rPr>
                <w:rFonts w:ascii="ＭＳ 明朝" w:hAnsi="ＭＳ 明朝"/>
              </w:rPr>
              <w:t xml:space="preserve">1.9 </w:t>
            </w:r>
            <w:r w:rsidR="00D72CAE" w:rsidRPr="00D72CAE">
              <w:rPr>
                <w:rFonts w:ascii="ＭＳ 明朝" w:hAnsi="ＭＳ 明朝" w:hint="eastAsia"/>
              </w:rPr>
              <w:t>倍及</w:t>
            </w:r>
            <w:r w:rsidR="00EC487B">
              <w:rPr>
                <w:rFonts w:ascii="ＭＳ 明朝" w:hAnsi="ＭＳ 明朝" w:hint="eastAsia"/>
              </w:rPr>
              <w:t>び</w:t>
            </w:r>
            <w:r w:rsidR="00D72CAE" w:rsidRPr="00D72CAE">
              <w:rPr>
                <w:rFonts w:ascii="ＭＳ 明朝" w:hAnsi="ＭＳ 明朝"/>
              </w:rPr>
              <w:t xml:space="preserve">0.9 </w:t>
            </w:r>
            <w:r w:rsidR="00D72CAE" w:rsidRPr="00D72CAE">
              <w:rPr>
                <w:rFonts w:ascii="ＭＳ 明朝" w:hAnsi="ＭＳ 明朝" w:hint="eastAsia"/>
              </w:rPr>
              <w:t>倍に相当する用量）、胎児に骨格奇形が認められている</w:t>
            </w:r>
            <w:r w:rsidR="00D72CAE">
              <w:rPr>
                <w:rFonts w:ascii="ＭＳ 明朝" w:hAnsi="ＭＳ 明朝" w:hint="eastAsia"/>
              </w:rPr>
              <w:t>。</w:t>
            </w:r>
          </w:p>
        </w:tc>
      </w:tr>
    </w:tbl>
    <w:p w14:paraId="292DEDBD" w14:textId="081D3E91" w:rsidR="00697B22" w:rsidRPr="005015DD" w:rsidRDefault="00697B22" w:rsidP="00697B22">
      <w:pPr>
        <w:widowControl/>
        <w:ind w:leftChars="100" w:left="210"/>
        <w:jc w:val="left"/>
        <w:rPr>
          <w:rFonts w:ascii="ＭＳ 明朝" w:hAnsi="ＭＳ 明朝"/>
        </w:rPr>
      </w:pPr>
      <w:r w:rsidRPr="008E378F">
        <w:rPr>
          <w:rFonts w:ascii="ＭＳ 明朝" w:hAnsi="ＭＳ 明朝" w:hint="eastAsia"/>
        </w:rPr>
        <w:t>（解説</w:t>
      </w:r>
      <w:r w:rsidRPr="005015DD">
        <w:rPr>
          <w:rFonts w:ascii="ＭＳ 明朝" w:hAnsi="ＭＳ 明朝" w:hint="eastAsia"/>
        </w:rPr>
        <w:t>）</w:t>
      </w:r>
    </w:p>
    <w:p w14:paraId="78F8E8BB" w14:textId="522C8D51" w:rsidR="00F47DC2" w:rsidRPr="00F47DC2" w:rsidRDefault="00F47DC2" w:rsidP="00F47DC2">
      <w:pPr>
        <w:widowControl/>
        <w:spacing w:line="0" w:lineRule="atLeast"/>
        <w:ind w:leftChars="100" w:left="210"/>
        <w:rPr>
          <w:rFonts w:ascii="ＭＳ 明朝" w:hAnsi="ＭＳ 明朝"/>
        </w:rPr>
      </w:pPr>
      <w:r w:rsidRPr="00060655">
        <w:rPr>
          <w:rFonts w:ascii="ＭＳ 明朝" w:hAnsi="ＭＳ 明朝" w:hint="eastAsia"/>
        </w:rPr>
        <w:t>妊婦における本剤使用による影響に関するデータは限られており、</w:t>
      </w:r>
      <w:r w:rsidRPr="00060655">
        <w:rPr>
          <w:rFonts w:ascii="ＭＳ 明朝" w:hAnsi="ＭＳ 明朝"/>
        </w:rPr>
        <w:t>LC-FAODの患者集団において重大な先天性異常及び流産が推定される背景リスクは不明である。</w:t>
      </w:r>
    </w:p>
    <w:p w14:paraId="6EB85649" w14:textId="0D57B64A" w:rsidR="001E4AEA" w:rsidRDefault="00461692" w:rsidP="00354BBF">
      <w:pPr>
        <w:widowControl/>
        <w:spacing w:line="0" w:lineRule="atLeast"/>
        <w:ind w:leftChars="135" w:left="283"/>
        <w:jc w:val="left"/>
        <w:rPr>
          <w:rFonts w:ascii="ＭＳ 明朝" w:hAnsi="ＭＳ 明朝"/>
        </w:rPr>
      </w:pPr>
      <w:r w:rsidRPr="005015DD">
        <w:rPr>
          <w:rFonts w:ascii="ＭＳ 明朝" w:hAnsi="ＭＳ 明朝" w:hint="eastAsia"/>
        </w:rPr>
        <w:t>「Ⅸ．2</w:t>
      </w:r>
      <w:r w:rsidR="00FE3873">
        <w:rPr>
          <w:rFonts w:ascii="ＭＳ 明朝" w:hAnsi="ＭＳ 明朝" w:hint="eastAsia"/>
        </w:rPr>
        <w:t>．</w:t>
      </w:r>
      <w:r w:rsidRPr="005015DD">
        <w:rPr>
          <w:rFonts w:ascii="ＭＳ 明朝" w:hAnsi="ＭＳ 明朝" w:hint="eastAsia"/>
        </w:rPr>
        <w:t>（5）生殖発生毒性試験」の項参照</w:t>
      </w:r>
    </w:p>
    <w:p w14:paraId="4A390F18" w14:textId="77777777" w:rsidR="00FB564F" w:rsidRDefault="00FB564F" w:rsidP="00FB564F">
      <w:pPr>
        <w:widowControl/>
        <w:jc w:val="left"/>
        <w:rPr>
          <w:rFonts w:ascii="ＭＳ 明朝" w:hAnsi="ＭＳ 明朝"/>
        </w:rPr>
      </w:pPr>
    </w:p>
    <w:p w14:paraId="4E3F1C59" w14:textId="1F3B8A65" w:rsidR="00264807" w:rsidRPr="00614D32" w:rsidRDefault="00697B22" w:rsidP="008D5B08">
      <w:pPr>
        <w:widowControl/>
        <w:ind w:firstLineChars="89" w:firstLine="196"/>
        <w:jc w:val="left"/>
        <w:rPr>
          <w:rFonts w:ascii="ＭＳ ゴシック" w:eastAsia="ＭＳ ゴシック" w:hAnsi="ＭＳ ゴシック"/>
          <w:sz w:val="22"/>
        </w:rPr>
      </w:pPr>
      <w:r w:rsidRPr="00614D32">
        <w:rPr>
          <w:rFonts w:ascii="ＭＳ ゴシック" w:eastAsia="ＭＳ ゴシック" w:hAnsi="ＭＳ ゴシック" w:hint="eastAsia"/>
          <w:sz w:val="22"/>
        </w:rPr>
        <w:t>（</w:t>
      </w:r>
      <w:r w:rsidR="00756F84" w:rsidRPr="00614D32">
        <w:rPr>
          <w:rFonts w:ascii="ＭＳ ゴシック" w:eastAsia="ＭＳ ゴシック" w:hAnsi="ＭＳ ゴシック" w:hint="eastAsia"/>
          <w:sz w:val="22"/>
        </w:rPr>
        <w:t>６</w:t>
      </w:r>
      <w:r w:rsidRPr="00614D32">
        <w:rPr>
          <w:rFonts w:ascii="ＭＳ ゴシック" w:eastAsia="ＭＳ ゴシック" w:hAnsi="ＭＳ ゴシック"/>
          <w:sz w:val="22"/>
        </w:rPr>
        <w:t>）</w:t>
      </w:r>
      <w:r w:rsidR="00DD1462" w:rsidRPr="00614D32">
        <w:rPr>
          <w:rFonts w:ascii="ＭＳ ゴシック" w:eastAsia="ＭＳ ゴシック" w:hAnsi="ＭＳ ゴシック" w:hint="eastAsia"/>
          <w:sz w:val="22"/>
        </w:rPr>
        <w:t>授乳婦</w:t>
      </w:r>
    </w:p>
    <w:tbl>
      <w:tblPr>
        <w:tblStyle w:val="a3"/>
        <w:tblW w:w="0" w:type="auto"/>
        <w:tblInd w:w="210" w:type="dxa"/>
        <w:tblLook w:val="04A0" w:firstRow="1" w:lastRow="0" w:firstColumn="1" w:lastColumn="0" w:noHBand="0" w:noVBand="1"/>
      </w:tblPr>
      <w:tblGrid>
        <w:gridCol w:w="9418"/>
      </w:tblGrid>
      <w:tr w:rsidR="00DD1462" w14:paraId="7E5BA24B" w14:textId="77777777" w:rsidTr="00F32D9D">
        <w:tc>
          <w:tcPr>
            <w:tcW w:w="9418" w:type="dxa"/>
          </w:tcPr>
          <w:p w14:paraId="299EA857" w14:textId="37E5A01C" w:rsidR="009A6BFD" w:rsidRPr="00D72CAE" w:rsidRDefault="00DA56B3" w:rsidP="00DC3F76">
            <w:pPr>
              <w:rPr>
                <w:rFonts w:ascii="ＭＳ ゴシック" w:eastAsia="ＭＳ ゴシック" w:hAnsi="ＭＳ ゴシック"/>
              </w:rPr>
            </w:pPr>
            <w:r w:rsidRPr="00D72CAE">
              <w:rPr>
                <w:rFonts w:ascii="ＭＳ ゴシック" w:eastAsia="ＭＳ ゴシック" w:hAnsi="ＭＳ ゴシック" w:cs="Arial"/>
              </w:rPr>
              <w:t>9.6</w:t>
            </w:r>
            <w:r w:rsidRPr="00D72CAE">
              <w:rPr>
                <w:rFonts w:ascii="ＭＳ ゴシック" w:eastAsia="ＭＳ ゴシック" w:hAnsi="ＭＳ ゴシック"/>
              </w:rPr>
              <w:t xml:space="preserve"> 授乳婦</w:t>
            </w:r>
          </w:p>
          <w:p w14:paraId="0F139C30" w14:textId="37C06072" w:rsidR="00DD1462" w:rsidRPr="00F32D9D" w:rsidRDefault="006F1E1D" w:rsidP="00264807">
            <w:pPr>
              <w:rPr>
                <w:rFonts w:ascii="ＭＳ 明朝" w:hAnsi="ＭＳ 明朝"/>
              </w:rPr>
            </w:pPr>
            <w:r w:rsidRPr="006F1E1D">
              <w:rPr>
                <w:rFonts w:ascii="ＭＳ 明朝" w:hAnsi="ＭＳ 明朝" w:hint="eastAsia"/>
              </w:rPr>
              <w:t>治療上の有益性及び母乳栄養の有益性を考慮し、授乳の継続又は中止を検討すること。</w:t>
            </w:r>
          </w:p>
        </w:tc>
      </w:tr>
    </w:tbl>
    <w:p w14:paraId="681E16BE" w14:textId="7804128B" w:rsidR="00F32D9D" w:rsidRDefault="00F32D9D" w:rsidP="00F32D9D">
      <w:pPr>
        <w:widowControl/>
        <w:ind w:leftChars="100" w:left="210"/>
        <w:jc w:val="left"/>
        <w:rPr>
          <w:rFonts w:ascii="ＭＳ 明朝" w:hAnsi="ＭＳ 明朝"/>
        </w:rPr>
      </w:pPr>
      <w:r w:rsidRPr="008E378F">
        <w:rPr>
          <w:rFonts w:ascii="ＭＳ 明朝" w:hAnsi="ＭＳ 明朝" w:hint="eastAsia"/>
        </w:rPr>
        <w:t>（解説）</w:t>
      </w:r>
    </w:p>
    <w:p w14:paraId="7237CBA4" w14:textId="1481C13D" w:rsidR="00F605D1" w:rsidRPr="00EC5762" w:rsidRDefault="00F47DC2" w:rsidP="00F47DC2">
      <w:pPr>
        <w:widowControl/>
        <w:spacing w:line="0" w:lineRule="atLeast"/>
        <w:ind w:leftChars="100" w:left="210"/>
        <w:rPr>
          <w:rFonts w:ascii="ＭＳ 明朝" w:hAnsi="ＭＳ 明朝"/>
        </w:rPr>
      </w:pPr>
      <w:r>
        <w:rPr>
          <w:rFonts w:ascii="ＭＳ 明朝" w:hAnsi="ＭＳ 明朝" w:hint="eastAsia"/>
        </w:rPr>
        <w:t>本剤</w:t>
      </w:r>
      <w:r w:rsidRPr="003859FC">
        <w:rPr>
          <w:rFonts w:ascii="ＭＳ 明朝" w:hAnsi="ＭＳ 明朝" w:hint="eastAsia"/>
        </w:rPr>
        <w:t>のヒト乳汁中への移行、母乳栄養児への影響又は乳汁産生への影響に関するデータはない。動物を対象とした試験では、授乳期間中にラットの仔へのトリヘプタノイン又はその代謝物の全身曝露は認められなかった。</w:t>
      </w:r>
    </w:p>
    <w:p w14:paraId="50EDD5B5" w14:textId="77777777" w:rsidR="00F605D1" w:rsidRDefault="00F605D1" w:rsidP="00F32D9D">
      <w:pPr>
        <w:widowControl/>
        <w:ind w:leftChars="100" w:left="210"/>
        <w:jc w:val="left"/>
        <w:rPr>
          <w:rFonts w:ascii="ＭＳ 明朝" w:hAnsi="ＭＳ 明朝"/>
        </w:rPr>
      </w:pPr>
    </w:p>
    <w:p w14:paraId="58E2058D" w14:textId="0FB80E0B" w:rsidR="00F32D9D" w:rsidRPr="00614D32" w:rsidRDefault="00F32D9D" w:rsidP="00F32D9D">
      <w:pPr>
        <w:ind w:leftChars="100" w:left="210"/>
        <w:rPr>
          <w:rFonts w:ascii="ＭＳ ゴシック" w:eastAsia="ＭＳ ゴシック" w:hAnsi="ＭＳ ゴシック"/>
          <w:sz w:val="22"/>
        </w:rPr>
      </w:pPr>
      <w:r w:rsidRPr="00614D32">
        <w:rPr>
          <w:rFonts w:ascii="ＭＳ ゴシック" w:eastAsia="ＭＳ ゴシック" w:hAnsi="ＭＳ ゴシック" w:hint="eastAsia"/>
          <w:sz w:val="22"/>
        </w:rPr>
        <w:t>（</w:t>
      </w:r>
      <w:r w:rsidR="00756F84" w:rsidRPr="00614D32">
        <w:rPr>
          <w:rFonts w:ascii="ＭＳ ゴシック" w:eastAsia="ＭＳ ゴシック" w:hAnsi="ＭＳ ゴシック" w:hint="eastAsia"/>
          <w:sz w:val="22"/>
        </w:rPr>
        <w:t>７</w:t>
      </w:r>
      <w:r w:rsidRPr="00614D32">
        <w:rPr>
          <w:rFonts w:ascii="ＭＳ ゴシック" w:eastAsia="ＭＳ ゴシック" w:hAnsi="ＭＳ ゴシック"/>
          <w:sz w:val="22"/>
        </w:rPr>
        <w:t>）</w:t>
      </w:r>
      <w:r w:rsidR="008644A1" w:rsidRPr="00614D32">
        <w:rPr>
          <w:rFonts w:ascii="ＭＳ ゴシック" w:eastAsia="ＭＳ ゴシック" w:hAnsi="ＭＳ ゴシック" w:hint="eastAsia"/>
          <w:sz w:val="22"/>
        </w:rPr>
        <w:t>小児等</w:t>
      </w:r>
    </w:p>
    <w:p w14:paraId="79494FE2" w14:textId="0A547A5C" w:rsidR="00672618" w:rsidRPr="00672618" w:rsidRDefault="001E4C67" w:rsidP="000A4A67">
      <w:pPr>
        <w:spacing w:line="0" w:lineRule="atLeast"/>
        <w:ind w:leftChars="100" w:left="210"/>
        <w:rPr>
          <w:rFonts w:ascii="ＭＳ 明朝" w:hAnsi="ＭＳ 明朝"/>
        </w:rPr>
      </w:pPr>
      <w:r>
        <w:rPr>
          <w:rFonts w:ascii="ＭＳ 明朝" w:hAnsi="ＭＳ 明朝" w:hint="eastAsia"/>
        </w:rPr>
        <w:t>設定されていない</w:t>
      </w:r>
    </w:p>
    <w:p w14:paraId="2B428683" w14:textId="77777777" w:rsidR="00697B22" w:rsidRDefault="00697B22" w:rsidP="00264807">
      <w:pPr>
        <w:ind w:leftChars="100" w:left="210"/>
        <w:rPr>
          <w:rFonts w:ascii="ＭＳ 明朝" w:hAnsi="ＭＳ 明朝"/>
        </w:rPr>
      </w:pPr>
    </w:p>
    <w:p w14:paraId="7A46C51D" w14:textId="22FF7F82" w:rsidR="00394FC6" w:rsidRPr="00614D32" w:rsidRDefault="00953DD4" w:rsidP="00394FC6">
      <w:pPr>
        <w:ind w:leftChars="100" w:left="210"/>
        <w:rPr>
          <w:rFonts w:ascii="ＭＳ ゴシック" w:eastAsia="ＭＳ ゴシック" w:hAnsi="ＭＳ ゴシック"/>
          <w:sz w:val="22"/>
        </w:rPr>
      </w:pPr>
      <w:r w:rsidRPr="00614D32">
        <w:rPr>
          <w:rFonts w:ascii="ＭＳ ゴシック" w:eastAsia="ＭＳ ゴシック" w:hAnsi="ＭＳ ゴシック" w:hint="eastAsia"/>
          <w:sz w:val="22"/>
        </w:rPr>
        <w:t>（</w:t>
      </w:r>
      <w:r w:rsidR="00756F84" w:rsidRPr="00614D32">
        <w:rPr>
          <w:rFonts w:ascii="ＭＳ ゴシック" w:eastAsia="ＭＳ ゴシック" w:hAnsi="ＭＳ ゴシック" w:hint="eastAsia"/>
          <w:sz w:val="22"/>
        </w:rPr>
        <w:t>８</w:t>
      </w:r>
      <w:r w:rsidRPr="00614D32">
        <w:rPr>
          <w:rFonts w:ascii="ＭＳ ゴシック" w:eastAsia="ＭＳ ゴシック" w:hAnsi="ＭＳ ゴシック"/>
          <w:sz w:val="22"/>
        </w:rPr>
        <w:t>）</w:t>
      </w:r>
      <w:r w:rsidR="00394FC6" w:rsidRPr="00614D32">
        <w:rPr>
          <w:rFonts w:ascii="ＭＳ ゴシック" w:eastAsia="ＭＳ ゴシック" w:hAnsi="ＭＳ ゴシック" w:hint="eastAsia"/>
          <w:sz w:val="22"/>
        </w:rPr>
        <w:t>高齢者</w:t>
      </w:r>
    </w:p>
    <w:tbl>
      <w:tblPr>
        <w:tblStyle w:val="a3"/>
        <w:tblW w:w="0" w:type="auto"/>
        <w:tblInd w:w="210" w:type="dxa"/>
        <w:tblLook w:val="04A0" w:firstRow="1" w:lastRow="0" w:firstColumn="1" w:lastColumn="0" w:noHBand="0" w:noVBand="1"/>
      </w:tblPr>
      <w:tblGrid>
        <w:gridCol w:w="9418"/>
      </w:tblGrid>
      <w:tr w:rsidR="001E4C67" w14:paraId="581FA396" w14:textId="77777777" w:rsidTr="0097106E">
        <w:tc>
          <w:tcPr>
            <w:tcW w:w="9418" w:type="dxa"/>
          </w:tcPr>
          <w:p w14:paraId="6C77E04C" w14:textId="3E91FD23" w:rsidR="001E4C67" w:rsidRPr="00D72CAE" w:rsidRDefault="001E4C67" w:rsidP="00DC3F76">
            <w:pPr>
              <w:rPr>
                <w:rFonts w:ascii="ＭＳ ゴシック" w:eastAsia="ＭＳ ゴシック" w:hAnsi="ＭＳ ゴシック"/>
              </w:rPr>
            </w:pPr>
            <w:r w:rsidRPr="00D72CAE">
              <w:rPr>
                <w:rFonts w:ascii="ＭＳ ゴシック" w:eastAsia="ＭＳ ゴシック" w:hAnsi="ＭＳ ゴシック" w:cs="Arial"/>
              </w:rPr>
              <w:t>9.8</w:t>
            </w:r>
            <w:r w:rsidRPr="00D72CAE">
              <w:rPr>
                <w:rFonts w:ascii="ＭＳ ゴシック" w:eastAsia="ＭＳ ゴシック" w:hAnsi="ＭＳ ゴシック"/>
              </w:rPr>
              <w:t xml:space="preserve"> </w:t>
            </w:r>
            <w:r w:rsidRPr="00D72CAE">
              <w:rPr>
                <w:rFonts w:ascii="ＭＳ ゴシック" w:eastAsia="ＭＳ ゴシック" w:hAnsi="ＭＳ ゴシック" w:hint="eastAsia"/>
              </w:rPr>
              <w:t>高齢者</w:t>
            </w:r>
          </w:p>
          <w:p w14:paraId="4DE4A876" w14:textId="404F6D0D" w:rsidR="001E4C67" w:rsidRPr="00F32D9D" w:rsidRDefault="00F47DC2" w:rsidP="0097106E">
            <w:pPr>
              <w:rPr>
                <w:rFonts w:ascii="ＭＳ 明朝" w:hAnsi="ＭＳ 明朝"/>
              </w:rPr>
            </w:pPr>
            <w:r w:rsidRPr="00F47DC2">
              <w:rPr>
                <w:rFonts w:ascii="ＭＳ 明朝" w:hAnsi="ＭＳ 明朝" w:hint="eastAsia"/>
              </w:rPr>
              <w:t>患者の状態を観察しながら慎重に投与すること。一般に生理機能が低下していることが多い。</w:t>
            </w:r>
          </w:p>
        </w:tc>
      </w:tr>
    </w:tbl>
    <w:p w14:paraId="71ADA86B" w14:textId="10B1C0F5" w:rsidR="00394FC6" w:rsidRDefault="001E4C67" w:rsidP="00394FC6">
      <w:pPr>
        <w:widowControl/>
        <w:ind w:leftChars="100" w:left="210"/>
        <w:jc w:val="left"/>
        <w:rPr>
          <w:rFonts w:ascii="ＭＳ 明朝" w:hAnsi="ＭＳ 明朝"/>
        </w:rPr>
      </w:pPr>
      <w:r>
        <w:rPr>
          <w:rFonts w:ascii="ＭＳ 明朝" w:hAnsi="ＭＳ 明朝" w:hint="eastAsia"/>
        </w:rPr>
        <w:t>（解説）</w:t>
      </w:r>
    </w:p>
    <w:p w14:paraId="6915B73B" w14:textId="40214D8D" w:rsidR="001E4C67" w:rsidRDefault="00F47DC2" w:rsidP="00F47DC2">
      <w:pPr>
        <w:widowControl/>
        <w:spacing w:line="0" w:lineRule="atLeast"/>
        <w:ind w:leftChars="100" w:left="210"/>
        <w:rPr>
          <w:rFonts w:ascii="ＭＳ 明朝" w:hAnsi="ＭＳ 明朝"/>
        </w:rPr>
      </w:pPr>
      <w:r w:rsidRPr="00330691">
        <w:rPr>
          <w:rFonts w:ascii="ＭＳ 明朝" w:hAnsi="ＭＳ 明朝" w:hint="eastAsia"/>
        </w:rPr>
        <w:t>本剤の臨床試験では被験者に高齢者を組み入れていなかったため、</w:t>
      </w:r>
      <w:r w:rsidRPr="00330691">
        <w:rPr>
          <w:rFonts w:ascii="ＭＳ 明朝" w:hAnsi="ＭＳ 明朝"/>
        </w:rPr>
        <w:t>65歳以上の患者における本剤の</w:t>
      </w:r>
      <w:r>
        <w:rPr>
          <w:rFonts w:ascii="ＭＳ 明朝" w:hAnsi="ＭＳ 明朝" w:hint="eastAsia"/>
        </w:rPr>
        <w:t>効果</w:t>
      </w:r>
      <w:r w:rsidRPr="00330691">
        <w:rPr>
          <w:rFonts w:ascii="ＭＳ 明朝" w:hAnsi="ＭＳ 明朝"/>
        </w:rPr>
        <w:t>に関する十分なデータは得られていない。</w:t>
      </w:r>
    </w:p>
    <w:p w14:paraId="599F2DF2" w14:textId="77777777" w:rsidR="00321CD6" w:rsidRPr="00321CD6" w:rsidRDefault="00321CD6" w:rsidP="00F47DC2">
      <w:pPr>
        <w:widowControl/>
        <w:spacing w:line="0" w:lineRule="atLeast"/>
        <w:ind w:leftChars="100" w:left="210"/>
        <w:rPr>
          <w:rFonts w:ascii="ＭＳ 明朝" w:hAnsi="ＭＳ 明朝"/>
        </w:rPr>
      </w:pPr>
    </w:p>
    <w:p w14:paraId="164FF78B" w14:textId="77777777" w:rsidR="004F6818" w:rsidRPr="00F83323" w:rsidRDefault="004F6818" w:rsidP="004F6818">
      <w:pPr>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７</w:t>
      </w:r>
      <w:r w:rsidRPr="00F83323">
        <w:rPr>
          <w:rFonts w:ascii="ＭＳ ゴシック" w:eastAsia="ＭＳ ゴシック" w:hAnsi="ＭＳ ゴシック" w:cstheme="majorBidi" w:hint="eastAsia"/>
          <w:b/>
          <w:sz w:val="22"/>
        </w:rPr>
        <w:t>．</w:t>
      </w:r>
      <w:r w:rsidRPr="00DE7D9D">
        <w:rPr>
          <w:rFonts w:ascii="ＭＳ ゴシック" w:eastAsia="ＭＳ ゴシック" w:hAnsi="ＭＳ ゴシック" w:cstheme="majorBidi" w:hint="eastAsia"/>
          <w:b/>
          <w:sz w:val="22"/>
        </w:rPr>
        <w:t>相互作用</w:t>
      </w:r>
    </w:p>
    <w:p w14:paraId="14D85867" w14:textId="77777777" w:rsidR="004F6818" w:rsidRPr="00614D32" w:rsidRDefault="004F6818" w:rsidP="004F6818">
      <w:pPr>
        <w:ind w:leftChars="100" w:left="210"/>
        <w:rPr>
          <w:rFonts w:ascii="ＭＳ ゴシック" w:eastAsia="ＭＳ ゴシック" w:hAnsi="ＭＳ ゴシック"/>
          <w:sz w:val="22"/>
        </w:rPr>
      </w:pPr>
      <w:r w:rsidRPr="00614D32">
        <w:rPr>
          <w:rFonts w:ascii="ＭＳ ゴシック" w:eastAsia="ＭＳ ゴシック" w:hAnsi="ＭＳ ゴシック" w:hint="eastAsia"/>
          <w:sz w:val="22"/>
        </w:rPr>
        <w:t>（１</w:t>
      </w:r>
      <w:r w:rsidRPr="00614D32">
        <w:rPr>
          <w:rFonts w:ascii="ＭＳ ゴシック" w:eastAsia="ＭＳ ゴシック" w:hAnsi="ＭＳ ゴシック"/>
          <w:sz w:val="22"/>
        </w:rPr>
        <w:t>）</w:t>
      </w:r>
      <w:r w:rsidRPr="00614D32">
        <w:rPr>
          <w:rFonts w:ascii="ＭＳ ゴシック" w:eastAsia="ＭＳ ゴシック" w:hAnsi="ＭＳ ゴシック" w:hint="eastAsia"/>
          <w:sz w:val="22"/>
        </w:rPr>
        <w:t>併用禁忌とその理由</w:t>
      </w:r>
    </w:p>
    <w:p w14:paraId="4AC43724" w14:textId="77777777" w:rsidR="004F6818" w:rsidRDefault="004F6818" w:rsidP="004F6818">
      <w:pPr>
        <w:ind w:leftChars="100" w:left="210"/>
        <w:rPr>
          <w:rFonts w:ascii="ＭＳ 明朝" w:hAnsi="ＭＳ 明朝"/>
        </w:rPr>
      </w:pPr>
      <w:r w:rsidRPr="00490CB4">
        <w:rPr>
          <w:rFonts w:ascii="ＭＳ 明朝" w:hAnsi="ＭＳ 明朝" w:hint="eastAsia"/>
        </w:rPr>
        <w:t>設定されていない</w:t>
      </w:r>
    </w:p>
    <w:p w14:paraId="6484441B" w14:textId="77777777" w:rsidR="004F6818" w:rsidRPr="00026B5B" w:rsidRDefault="004F6818" w:rsidP="004F6818">
      <w:pPr>
        <w:ind w:leftChars="100" w:left="210"/>
        <w:rPr>
          <w:rFonts w:ascii="ＭＳ 明朝" w:hAnsi="ＭＳ 明朝"/>
        </w:rPr>
      </w:pPr>
    </w:p>
    <w:p w14:paraId="161DDEB7" w14:textId="77777777" w:rsidR="001E4C67" w:rsidRPr="00175F8A" w:rsidRDefault="001E4C67" w:rsidP="00394FC6">
      <w:pPr>
        <w:widowControl/>
        <w:ind w:leftChars="100" w:left="210"/>
        <w:jc w:val="left"/>
        <w:rPr>
          <w:rFonts w:ascii="ＭＳ 明朝" w:hAnsi="ＭＳ 明朝"/>
        </w:rPr>
      </w:pPr>
    </w:p>
    <w:p w14:paraId="2F2BFBDA" w14:textId="77777777" w:rsidR="004F6818" w:rsidRDefault="004F6818" w:rsidP="004F6818">
      <w:pPr>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b/>
          <w:sz w:val="22"/>
        </w:rPr>
        <w:br w:type="page"/>
      </w:r>
    </w:p>
    <w:p w14:paraId="6E874514" w14:textId="1CD2EC7B" w:rsidR="00085515" w:rsidRPr="00614D32" w:rsidRDefault="00085515" w:rsidP="00085515">
      <w:pPr>
        <w:ind w:leftChars="100" w:left="210"/>
        <w:rPr>
          <w:rFonts w:ascii="ＭＳ ゴシック" w:eastAsia="ＭＳ ゴシック" w:hAnsi="ＭＳ ゴシック"/>
          <w:sz w:val="22"/>
        </w:rPr>
      </w:pPr>
      <w:r w:rsidRPr="00614D32">
        <w:rPr>
          <w:rFonts w:ascii="ＭＳ ゴシック" w:eastAsia="ＭＳ ゴシック" w:hAnsi="ＭＳ ゴシック" w:hint="eastAsia"/>
          <w:sz w:val="22"/>
        </w:rPr>
        <w:lastRenderedPageBreak/>
        <w:t>（</w:t>
      </w:r>
      <w:r w:rsidR="00756F84" w:rsidRPr="00614D32">
        <w:rPr>
          <w:rFonts w:ascii="ＭＳ ゴシック" w:eastAsia="ＭＳ ゴシック" w:hAnsi="ＭＳ ゴシック" w:hint="eastAsia"/>
          <w:sz w:val="22"/>
        </w:rPr>
        <w:t>２</w:t>
      </w:r>
      <w:r w:rsidRPr="00614D32">
        <w:rPr>
          <w:rFonts w:ascii="ＭＳ ゴシック" w:eastAsia="ＭＳ ゴシック" w:hAnsi="ＭＳ ゴシック"/>
          <w:sz w:val="22"/>
        </w:rPr>
        <w:t>）</w:t>
      </w:r>
      <w:r w:rsidR="00E65A9B" w:rsidRPr="00614D32">
        <w:rPr>
          <w:rFonts w:ascii="ＭＳ ゴシック" w:eastAsia="ＭＳ ゴシック" w:hAnsi="ＭＳ ゴシック" w:hint="eastAsia"/>
          <w:sz w:val="22"/>
        </w:rPr>
        <w:t>併用注意とその理由</w:t>
      </w:r>
    </w:p>
    <w:tbl>
      <w:tblPr>
        <w:tblStyle w:val="a3"/>
        <w:tblW w:w="0" w:type="auto"/>
        <w:tblInd w:w="210" w:type="dxa"/>
        <w:tblLook w:val="04A0" w:firstRow="1" w:lastRow="0" w:firstColumn="1" w:lastColumn="0" w:noHBand="0" w:noVBand="1"/>
      </w:tblPr>
      <w:tblGrid>
        <w:gridCol w:w="9418"/>
      </w:tblGrid>
      <w:tr w:rsidR="00360566" w:rsidRPr="002364FB" w14:paraId="01D72569" w14:textId="77777777" w:rsidTr="004F6818">
        <w:trPr>
          <w:trHeight w:val="1619"/>
        </w:trPr>
        <w:tc>
          <w:tcPr>
            <w:tcW w:w="9418" w:type="dxa"/>
            <w:tcMar>
              <w:bottom w:w="113" w:type="dxa"/>
            </w:tcMar>
          </w:tcPr>
          <w:p w14:paraId="1BAFDB2E" w14:textId="6702BD25" w:rsidR="00360566" w:rsidRPr="005F1BD4" w:rsidRDefault="00360566" w:rsidP="00BF77A7">
            <w:pPr>
              <w:spacing w:afterLines="50" w:after="180"/>
              <w:rPr>
                <w:rFonts w:ascii="ＭＳ ゴシック" w:eastAsia="ＭＳ ゴシック" w:hAnsi="ＭＳ ゴシック"/>
              </w:rPr>
            </w:pPr>
            <w:r w:rsidRPr="005F1BD4">
              <w:rPr>
                <w:rFonts w:ascii="ＭＳ ゴシック" w:eastAsia="ＭＳ ゴシック" w:hAnsi="ＭＳ ゴシック" w:cs="Arial"/>
              </w:rPr>
              <w:t>10.2</w:t>
            </w:r>
            <w:r w:rsidRPr="005F1BD4">
              <w:rPr>
                <w:rFonts w:ascii="ＭＳ ゴシック" w:eastAsia="ＭＳ ゴシック" w:hAnsi="ＭＳ ゴシック" w:hint="eastAsia"/>
              </w:rPr>
              <w:t xml:space="preserve"> 併用注意（併用に注意すること）</w:t>
            </w:r>
          </w:p>
          <w:tbl>
            <w:tblPr>
              <w:tblStyle w:val="a3"/>
              <w:tblW w:w="9082" w:type="dxa"/>
              <w:tblInd w:w="2" w:type="dxa"/>
              <w:tblLook w:val="0600" w:firstRow="0" w:lastRow="0" w:firstColumn="0" w:lastColumn="0" w:noHBand="1" w:noVBand="1"/>
            </w:tblPr>
            <w:tblGrid>
              <w:gridCol w:w="3027"/>
              <w:gridCol w:w="3027"/>
              <w:gridCol w:w="3028"/>
            </w:tblGrid>
            <w:tr w:rsidR="00181B4F" w14:paraId="7F72680D" w14:textId="77777777" w:rsidTr="002364FB">
              <w:trPr>
                <w:trHeight w:val="214"/>
              </w:trPr>
              <w:tc>
                <w:tcPr>
                  <w:tcW w:w="3027" w:type="dxa"/>
                  <w:tcBorders>
                    <w:top w:val="single" w:sz="4" w:space="0" w:color="000000" w:themeColor="text1"/>
                    <w:left w:val="nil"/>
                    <w:bottom w:val="single" w:sz="4" w:space="0" w:color="000000" w:themeColor="text1"/>
                    <w:right w:val="single" w:sz="4" w:space="0" w:color="000000" w:themeColor="text1"/>
                  </w:tcBorders>
                  <w:vAlign w:val="center"/>
                  <w:hideMark/>
                </w:tcPr>
                <w:p w14:paraId="21E4D36A" w14:textId="77777777" w:rsidR="00360566" w:rsidRDefault="00360566" w:rsidP="00360566">
                  <w:pPr>
                    <w:pStyle w:val="Table10"/>
                    <w:jc w:val="center"/>
                    <w:rPr>
                      <w:lang w:eastAsia="zh-CN"/>
                    </w:rPr>
                  </w:pPr>
                  <w:r>
                    <w:rPr>
                      <w:rFonts w:hint="eastAsia"/>
                      <w:lang w:eastAsia="zh-CN"/>
                    </w:rPr>
                    <w:t>薬剤名等</w:t>
                  </w:r>
                </w:p>
              </w:tc>
              <w:tc>
                <w:tcPr>
                  <w:tcW w:w="30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8F4F44" w14:textId="77777777" w:rsidR="00360566" w:rsidRDefault="00360566" w:rsidP="00360566">
                  <w:pPr>
                    <w:pStyle w:val="Table10"/>
                    <w:jc w:val="center"/>
                  </w:pPr>
                  <w:r>
                    <w:rPr>
                      <w:rFonts w:hint="eastAsia"/>
                      <w:lang w:eastAsia="zh-CN"/>
                    </w:rPr>
                    <w:t>臨床症状・措置方法</w:t>
                  </w:r>
                </w:p>
              </w:tc>
              <w:tc>
                <w:tcPr>
                  <w:tcW w:w="3028" w:type="dxa"/>
                  <w:tcBorders>
                    <w:top w:val="single" w:sz="4" w:space="0" w:color="000000" w:themeColor="text1"/>
                    <w:left w:val="single" w:sz="4" w:space="0" w:color="000000" w:themeColor="text1"/>
                    <w:bottom w:val="single" w:sz="4" w:space="0" w:color="000000" w:themeColor="text1"/>
                    <w:right w:val="nil"/>
                  </w:tcBorders>
                  <w:vAlign w:val="center"/>
                  <w:hideMark/>
                </w:tcPr>
                <w:p w14:paraId="2EE0C1AA" w14:textId="77777777" w:rsidR="00360566" w:rsidRDefault="00360566" w:rsidP="00360566">
                  <w:pPr>
                    <w:pStyle w:val="Table10"/>
                    <w:jc w:val="center"/>
                    <w:rPr>
                      <w:lang w:eastAsia="zh-CN"/>
                    </w:rPr>
                  </w:pPr>
                  <w:r>
                    <w:rPr>
                      <w:rFonts w:hint="eastAsia"/>
                      <w:lang w:eastAsia="zh-CN"/>
                    </w:rPr>
                    <w:t>機序・危険因子</w:t>
                  </w:r>
                </w:p>
              </w:tc>
            </w:tr>
            <w:tr w:rsidR="00181B4F" w14:paraId="0872C352" w14:textId="77777777" w:rsidTr="002364FB">
              <w:trPr>
                <w:trHeight w:val="626"/>
              </w:trPr>
              <w:tc>
                <w:tcPr>
                  <w:tcW w:w="3027" w:type="dxa"/>
                  <w:tcBorders>
                    <w:top w:val="single" w:sz="4" w:space="0" w:color="000000" w:themeColor="text1"/>
                    <w:left w:val="nil"/>
                    <w:bottom w:val="single" w:sz="4" w:space="0" w:color="000000" w:themeColor="text1"/>
                    <w:right w:val="single" w:sz="4" w:space="0" w:color="000000" w:themeColor="text1"/>
                  </w:tcBorders>
                  <w:vAlign w:val="center"/>
                  <w:hideMark/>
                </w:tcPr>
                <w:p w14:paraId="479BC278" w14:textId="6A0E5098" w:rsidR="00360566" w:rsidRPr="002364FB" w:rsidRDefault="00360566" w:rsidP="00360566">
                  <w:pPr>
                    <w:pStyle w:val="Table10"/>
                    <w:rPr>
                      <w:rFonts w:ascii="ＭＳ 明朝" w:hAnsi="ＭＳ 明朝"/>
                    </w:rPr>
                  </w:pPr>
                  <w:r w:rsidRPr="002364FB">
                    <w:rPr>
                      <w:rFonts w:ascii="ＭＳ 明朝" w:hAnsi="ＭＳ 明朝" w:hint="eastAsia"/>
                    </w:rPr>
                    <w:t>オルリスタット</w:t>
                  </w:r>
                </w:p>
              </w:tc>
              <w:tc>
                <w:tcPr>
                  <w:tcW w:w="30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803F79" w14:textId="0F35C8D1" w:rsidR="00360566" w:rsidRPr="002364FB" w:rsidRDefault="00D72CAE" w:rsidP="00D72CAE">
                  <w:pPr>
                    <w:pStyle w:val="Table10"/>
                    <w:rPr>
                      <w:rFonts w:ascii="ＭＳ 明朝" w:hAnsi="ＭＳ 明朝"/>
                    </w:rPr>
                  </w:pPr>
                  <w:r w:rsidRPr="00D72CAE">
                    <w:rPr>
                      <w:rFonts w:ascii="ＭＳ 明朝" w:hAnsi="ＭＳ 明朝" w:hint="eastAsia"/>
                    </w:rPr>
                    <w:t>本剤の作用が減弱するおそれがあるため、患者の状態を十分</w:t>
                  </w:r>
                  <w:r w:rsidRPr="002364FB">
                    <w:rPr>
                      <w:rFonts w:ascii="ＭＳ 明朝" w:hAnsi="ＭＳ 明朝" w:hint="eastAsia"/>
                    </w:rPr>
                    <w:t>に観察すること。</w:t>
                  </w:r>
                </w:p>
              </w:tc>
              <w:tc>
                <w:tcPr>
                  <w:tcW w:w="3028" w:type="dxa"/>
                  <w:tcBorders>
                    <w:top w:val="single" w:sz="4" w:space="0" w:color="000000" w:themeColor="text1"/>
                    <w:left w:val="single" w:sz="4" w:space="0" w:color="000000" w:themeColor="text1"/>
                    <w:bottom w:val="single" w:sz="4" w:space="0" w:color="000000" w:themeColor="text1"/>
                    <w:right w:val="nil"/>
                  </w:tcBorders>
                  <w:vAlign w:val="center"/>
                  <w:hideMark/>
                </w:tcPr>
                <w:p w14:paraId="7C0FE28A" w14:textId="14983AD8" w:rsidR="00516F24" w:rsidRPr="002364FB" w:rsidRDefault="00D72CAE" w:rsidP="00D72CAE">
                  <w:pPr>
                    <w:pStyle w:val="Table10"/>
                    <w:rPr>
                      <w:rFonts w:ascii="ＭＳ 明朝" w:hAnsi="ＭＳ 明朝"/>
                    </w:rPr>
                  </w:pPr>
                  <w:r w:rsidRPr="00D72CAE">
                    <w:rPr>
                      <w:rFonts w:ascii="ＭＳ 明朝" w:hAnsi="ＭＳ 明朝" w:hint="eastAsia"/>
                    </w:rPr>
                    <w:t>リパーゼ阻害作用により、本剤からのヘプタン酸の遊離が低</w:t>
                  </w:r>
                  <w:r w:rsidRPr="002364FB">
                    <w:rPr>
                      <w:rFonts w:ascii="ＭＳ 明朝" w:hAnsi="ＭＳ 明朝" w:hint="eastAsia"/>
                    </w:rPr>
                    <w:t>下するおそれがある。</w:t>
                  </w:r>
                </w:p>
              </w:tc>
            </w:tr>
            <w:tr w:rsidR="00D72CAE" w14:paraId="2E9C3B57" w14:textId="77777777" w:rsidTr="002364FB">
              <w:trPr>
                <w:trHeight w:val="1090"/>
              </w:trPr>
              <w:tc>
                <w:tcPr>
                  <w:tcW w:w="3027" w:type="dxa"/>
                  <w:tcBorders>
                    <w:top w:val="single" w:sz="4" w:space="0" w:color="000000" w:themeColor="text1"/>
                    <w:left w:val="nil"/>
                    <w:bottom w:val="single" w:sz="4" w:space="0" w:color="000000" w:themeColor="text1"/>
                    <w:right w:val="single" w:sz="4" w:space="0" w:color="000000" w:themeColor="text1"/>
                  </w:tcBorders>
                  <w:vAlign w:val="center"/>
                </w:tcPr>
                <w:p w14:paraId="34D9737C" w14:textId="6DF05DF6" w:rsidR="00D72CAE" w:rsidRPr="002364FB" w:rsidRDefault="00D72CAE" w:rsidP="00D72CAE">
                  <w:pPr>
                    <w:pStyle w:val="Table10"/>
                    <w:rPr>
                      <w:rFonts w:ascii="ＭＳ 明朝" w:hAnsi="ＭＳ 明朝"/>
                    </w:rPr>
                  </w:pPr>
                  <w:r w:rsidRPr="00D72CAE">
                    <w:rPr>
                      <w:rFonts w:ascii="ＭＳ 明朝" w:hAnsi="ＭＳ 明朝"/>
                    </w:rPr>
                    <w:t>OAT1</w:t>
                  </w:r>
                  <w:r w:rsidRPr="00D72CAE">
                    <w:rPr>
                      <w:rFonts w:ascii="ＭＳ 明朝" w:hAnsi="ＭＳ 明朝" w:hint="eastAsia"/>
                    </w:rPr>
                    <w:t>又は</w:t>
                  </w:r>
                  <w:r w:rsidRPr="00D72CAE">
                    <w:rPr>
                      <w:rFonts w:ascii="ＭＳ 明朝" w:hAnsi="ＭＳ 明朝"/>
                    </w:rPr>
                    <w:t>OAT3</w:t>
                  </w:r>
                  <w:r w:rsidRPr="00D72CAE">
                    <w:rPr>
                      <w:rFonts w:ascii="ＭＳ 明朝" w:hAnsi="ＭＳ 明朝" w:hint="eastAsia"/>
                    </w:rPr>
                    <w:t>の基質となる薬剤（フロセミド、メトトレキサート、バリシチニブ等）</w:t>
                  </w:r>
                  <w:r w:rsidR="002364FB" w:rsidRPr="002364FB">
                    <w:rPr>
                      <w:rFonts w:ascii="ＭＳ 明朝" w:hAnsi="ＭＳ 明朝" w:hint="eastAsia"/>
                    </w:rPr>
                    <w:t>［</w:t>
                  </w:r>
                  <w:r w:rsidR="002364FB" w:rsidRPr="002364FB">
                    <w:rPr>
                      <w:rFonts w:ascii="ＭＳ 明朝" w:hAnsi="ＭＳ 明朝"/>
                    </w:rPr>
                    <w:t xml:space="preserve">16.7 </w:t>
                  </w:r>
                  <w:r w:rsidR="002364FB" w:rsidRPr="002364FB">
                    <w:rPr>
                      <w:rFonts w:ascii="ＭＳ 明朝" w:hAnsi="ＭＳ 明朝" w:hint="eastAsia"/>
                    </w:rPr>
                    <w:t>参照］</w:t>
                  </w:r>
                </w:p>
              </w:tc>
              <w:tc>
                <w:tcPr>
                  <w:tcW w:w="30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AC9A78" w14:textId="4A47630C" w:rsidR="002364FB" w:rsidRPr="002364FB" w:rsidRDefault="002364FB" w:rsidP="002364FB">
                  <w:pPr>
                    <w:pStyle w:val="Table10"/>
                    <w:rPr>
                      <w:rFonts w:ascii="ＭＳ 明朝" w:hAnsi="ＭＳ 明朝"/>
                    </w:rPr>
                  </w:pPr>
                  <w:r w:rsidRPr="002364FB">
                    <w:rPr>
                      <w:rFonts w:ascii="ＭＳ 明朝" w:hAnsi="ＭＳ 明朝" w:hint="eastAsia"/>
                    </w:rPr>
                    <w:t>これらの薬剤の血中濃度が上昇するおそれがあるため、患者</w:t>
                  </w:r>
                </w:p>
                <w:p w14:paraId="15301A51" w14:textId="5AAEBE4A" w:rsidR="00D72CAE" w:rsidRPr="002364FB" w:rsidRDefault="002364FB" w:rsidP="002364FB">
                  <w:pPr>
                    <w:pStyle w:val="Table10"/>
                    <w:rPr>
                      <w:rFonts w:ascii="ＭＳ 明朝" w:hAnsi="ＭＳ 明朝"/>
                    </w:rPr>
                  </w:pPr>
                  <w:r w:rsidRPr="002364FB">
                    <w:rPr>
                      <w:rFonts w:ascii="ＭＳ 明朝" w:hAnsi="ＭＳ 明朝" w:hint="eastAsia"/>
                    </w:rPr>
                    <w:t>の状態を十分に観察すること。</w:t>
                  </w:r>
                </w:p>
              </w:tc>
              <w:tc>
                <w:tcPr>
                  <w:tcW w:w="3028" w:type="dxa"/>
                  <w:tcBorders>
                    <w:top w:val="single" w:sz="4" w:space="0" w:color="000000" w:themeColor="text1"/>
                    <w:left w:val="single" w:sz="4" w:space="0" w:color="000000" w:themeColor="text1"/>
                    <w:bottom w:val="single" w:sz="4" w:space="0" w:color="000000" w:themeColor="text1"/>
                    <w:right w:val="nil"/>
                  </w:tcBorders>
                  <w:vAlign w:val="center"/>
                </w:tcPr>
                <w:p w14:paraId="716E46BA" w14:textId="471460D2" w:rsidR="00D72CAE" w:rsidRPr="002364FB" w:rsidRDefault="002364FB" w:rsidP="002364FB">
                  <w:pPr>
                    <w:pStyle w:val="Table10"/>
                    <w:rPr>
                      <w:rFonts w:ascii="ＭＳ 明朝" w:hAnsi="ＭＳ 明朝"/>
                    </w:rPr>
                  </w:pPr>
                  <w:r w:rsidRPr="002364FB">
                    <w:rPr>
                      <w:rFonts w:ascii="ＭＳ 明朝" w:hAnsi="ＭＳ 明朝" w:hint="eastAsia"/>
                    </w:rPr>
                    <w:t>本剤の活性代謝物であるヘプタン酸が</w:t>
                  </w:r>
                  <w:r w:rsidRPr="002364FB">
                    <w:rPr>
                      <w:rFonts w:ascii="ＭＳ 明朝" w:hAnsi="ＭＳ 明朝"/>
                    </w:rPr>
                    <w:t>OAT1</w:t>
                  </w:r>
                  <w:r w:rsidRPr="002364FB">
                    <w:rPr>
                      <w:rFonts w:ascii="ＭＳ 明朝" w:hAnsi="ＭＳ 明朝" w:hint="eastAsia"/>
                    </w:rPr>
                    <w:t>及び</w:t>
                  </w:r>
                  <w:r w:rsidRPr="002364FB">
                    <w:rPr>
                      <w:rFonts w:ascii="ＭＳ 明朝" w:hAnsi="ＭＳ 明朝"/>
                    </w:rPr>
                    <w:t>OAT3</w:t>
                  </w:r>
                  <w:r w:rsidRPr="002364FB">
                    <w:rPr>
                      <w:rFonts w:ascii="ＭＳ 明朝" w:hAnsi="ＭＳ 明朝" w:hint="eastAsia"/>
                    </w:rPr>
                    <w:t>を阻害することで、</w:t>
                  </w:r>
                  <w:r w:rsidRPr="002364FB">
                    <w:rPr>
                      <w:rFonts w:ascii="ＭＳ 明朝" w:hAnsi="ＭＳ 明朝"/>
                    </w:rPr>
                    <w:t>OAT1</w:t>
                  </w:r>
                  <w:r w:rsidRPr="002364FB">
                    <w:rPr>
                      <w:rFonts w:ascii="ＭＳ 明朝" w:hAnsi="ＭＳ 明朝" w:hint="eastAsia"/>
                    </w:rPr>
                    <w:t>又は</w:t>
                  </w:r>
                  <w:r w:rsidRPr="002364FB">
                    <w:rPr>
                      <w:rFonts w:ascii="ＭＳ 明朝" w:hAnsi="ＭＳ 明朝"/>
                    </w:rPr>
                    <w:t>OAT3</w:t>
                  </w:r>
                  <w:r w:rsidRPr="002364FB">
                    <w:rPr>
                      <w:rFonts w:ascii="ＭＳ 明朝" w:hAnsi="ＭＳ 明朝" w:hint="eastAsia"/>
                    </w:rPr>
                    <w:t>を介したこれらの薬剤の輸送が阻害される可能性がある。</w:t>
                  </w:r>
                </w:p>
              </w:tc>
            </w:tr>
          </w:tbl>
          <w:p w14:paraId="4CD77CAF" w14:textId="77777777" w:rsidR="00360566" w:rsidRPr="00360566" w:rsidRDefault="00360566" w:rsidP="00085515">
            <w:pPr>
              <w:rPr>
                <w:rFonts w:ascii="ＭＳ 明朝" w:hAnsi="ＭＳ 明朝"/>
              </w:rPr>
            </w:pPr>
          </w:p>
        </w:tc>
      </w:tr>
    </w:tbl>
    <w:p w14:paraId="5671F7BE" w14:textId="1E1FA021" w:rsidR="00085515" w:rsidRDefault="00360566" w:rsidP="00085515">
      <w:pPr>
        <w:ind w:leftChars="100" w:left="210"/>
        <w:rPr>
          <w:rFonts w:ascii="ＭＳ 明朝" w:hAnsi="ＭＳ 明朝"/>
        </w:rPr>
      </w:pPr>
      <w:r>
        <w:rPr>
          <w:rFonts w:ascii="ＭＳ 明朝" w:hAnsi="ＭＳ 明朝" w:hint="eastAsia"/>
        </w:rPr>
        <w:t>（解説）</w:t>
      </w:r>
    </w:p>
    <w:p w14:paraId="73910306" w14:textId="77777777" w:rsidR="00F47DC2" w:rsidRPr="000C6EB9" w:rsidRDefault="00F47DC2" w:rsidP="00F47DC2">
      <w:pPr>
        <w:widowControl/>
        <w:spacing w:line="0" w:lineRule="atLeast"/>
        <w:ind w:leftChars="100" w:left="210"/>
        <w:rPr>
          <w:rFonts w:ascii="ＭＳ 明朝" w:hAnsi="ＭＳ 明朝"/>
        </w:rPr>
      </w:pPr>
      <w:r w:rsidRPr="000C6EB9">
        <w:rPr>
          <w:rFonts w:ascii="ＭＳ 明朝" w:hAnsi="ＭＳ 明朝" w:hint="eastAsia"/>
        </w:rPr>
        <w:t>本剤は経口投与後、腸管内腔で速やかに膵リパーゼによりヘプタン酸とグリセロールに加水分解され、ヘプタン酸の曝露量は膵リパーゼの活性に依存する。本剤を膵リパーゼ阻害剤（例、オルリスタット）と併用すると、本剤の代謝物であるヘプタン酸の曝露量が低下し、本剤の臨床効果が低下する可能性がある。</w:t>
      </w:r>
    </w:p>
    <w:p w14:paraId="7750D834" w14:textId="3694351A" w:rsidR="00F47DC2" w:rsidRDefault="00F47DC2" w:rsidP="00AC6218">
      <w:pPr>
        <w:widowControl/>
        <w:spacing w:line="0" w:lineRule="atLeast"/>
        <w:ind w:leftChars="100" w:left="210"/>
        <w:rPr>
          <w:rFonts w:ascii="ＭＳ 明朝" w:hAnsi="ＭＳ 明朝"/>
        </w:rPr>
      </w:pPr>
      <w:r w:rsidRPr="000C6EB9">
        <w:rPr>
          <w:rFonts w:ascii="ＭＳ 明朝" w:hAnsi="ＭＳ 明朝" w:hint="eastAsia"/>
        </w:rPr>
        <w:t>ヘプタン酸は</w:t>
      </w:r>
      <w:r w:rsidRPr="000C6EB9">
        <w:rPr>
          <w:rFonts w:ascii="ＭＳ 明朝" w:hAnsi="ＭＳ 明朝"/>
        </w:rPr>
        <w:t>OAT1及びOAT3に対して阻害作用を示した（IC</w:t>
      </w:r>
      <w:r w:rsidRPr="000C6EB9">
        <w:rPr>
          <w:rFonts w:ascii="ＭＳ 明朝" w:hAnsi="ＭＳ 明朝"/>
          <w:vertAlign w:val="subscript"/>
        </w:rPr>
        <w:t>50</w:t>
      </w:r>
      <w:r w:rsidRPr="000C6EB9">
        <w:rPr>
          <w:rFonts w:ascii="ＭＳ 明朝" w:hAnsi="ＭＳ 明朝"/>
        </w:rPr>
        <w:t>：30.1μmol/L及び33.1μmol/L）（</w:t>
      </w:r>
      <w:r w:rsidRPr="000C6EB9">
        <w:rPr>
          <w:rFonts w:ascii="ＭＳ 明朝" w:hAnsi="ＭＳ 明朝"/>
          <w:i/>
          <w:iCs/>
        </w:rPr>
        <w:t>in vitro</w:t>
      </w:r>
      <w:r w:rsidRPr="000C6EB9">
        <w:rPr>
          <w:rFonts w:ascii="ＭＳ 明朝" w:hAnsi="ＭＳ 明朝"/>
        </w:rPr>
        <w:t>）。OAT1又はOAT3の基質となる薬剤（フロセミド、メトトレキサート、バリシチニブ等）の血中濃度が上昇するおそれがある。</w:t>
      </w:r>
    </w:p>
    <w:p w14:paraId="180B0BA3" w14:textId="4FCC1DA5" w:rsidR="00CF30A4" w:rsidRPr="00DD17F7" w:rsidRDefault="00CF30A4" w:rsidP="00CF30A4">
      <w:pPr>
        <w:autoSpaceDE w:val="0"/>
        <w:autoSpaceDN w:val="0"/>
        <w:adjustRightInd w:val="0"/>
        <w:ind w:leftChars="100" w:left="210"/>
        <w:jc w:val="left"/>
        <w:rPr>
          <w:rFonts w:ascii="ＭＳ 明朝" w:hAnsi="ＭＳ 明朝"/>
          <w:sz w:val="18"/>
          <w:szCs w:val="18"/>
        </w:rPr>
      </w:pPr>
      <w:r w:rsidRPr="00DD17F7">
        <w:rPr>
          <w:rFonts w:ascii="ＭＳ 明朝" w:hAnsi="ＭＳ 明朝" w:hint="eastAsia"/>
          <w:color w:val="000000" w:themeColor="text1"/>
          <w:szCs w:val="21"/>
        </w:rPr>
        <w:t>（「</w:t>
      </w:r>
      <w:r>
        <w:rPr>
          <w:rFonts w:ascii="ＭＳ 明朝" w:hAnsi="ＭＳ 明朝" w:hint="eastAsia"/>
          <w:color w:val="000000" w:themeColor="text1"/>
          <w:szCs w:val="21"/>
        </w:rPr>
        <w:t>Ⅶ</w:t>
      </w:r>
      <w:r w:rsidRPr="00DD17F7">
        <w:rPr>
          <w:rFonts w:ascii="ＭＳ 明朝" w:hAnsi="ＭＳ 明朝" w:hint="eastAsia"/>
          <w:color w:val="000000" w:themeColor="text1"/>
          <w:szCs w:val="21"/>
        </w:rPr>
        <w:t>．</w:t>
      </w:r>
      <w:r>
        <w:rPr>
          <w:rFonts w:ascii="ＭＳ 明朝" w:hAnsi="ＭＳ 明朝" w:hint="eastAsia"/>
          <w:color w:val="000000" w:themeColor="text1"/>
          <w:szCs w:val="21"/>
        </w:rPr>
        <w:t>薬物動態に関する項目</w:t>
      </w:r>
      <w:r w:rsidRPr="00DD17F7">
        <w:rPr>
          <w:rFonts w:ascii="ＭＳ 明朝" w:hAnsi="ＭＳ 明朝" w:hint="eastAsia"/>
          <w:color w:val="000000" w:themeColor="text1"/>
          <w:szCs w:val="21"/>
        </w:rPr>
        <w:t>」の項参照）</w:t>
      </w:r>
    </w:p>
    <w:p w14:paraId="692B6B63" w14:textId="6599F486" w:rsidR="00A82A3D" w:rsidRPr="00612E74" w:rsidRDefault="00A82A3D" w:rsidP="00612E74">
      <w:pPr>
        <w:widowControl/>
        <w:jc w:val="left"/>
        <w:rPr>
          <w:rFonts w:ascii="ＭＳ 明朝" w:hAnsi="ＭＳ 明朝"/>
        </w:rPr>
      </w:pPr>
    </w:p>
    <w:p w14:paraId="2935E18F" w14:textId="556503F9" w:rsidR="00E65A9B" w:rsidRPr="00F83323" w:rsidRDefault="00F605D1" w:rsidP="00F605D1">
      <w:pPr>
        <w:keepNext/>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８</w:t>
      </w:r>
      <w:r w:rsidRPr="00F83323">
        <w:rPr>
          <w:rFonts w:ascii="ＭＳ ゴシック" w:eastAsia="ＭＳ ゴシック" w:hAnsi="ＭＳ ゴシック" w:cstheme="majorBidi" w:hint="eastAsia"/>
          <w:b/>
          <w:sz w:val="22"/>
        </w:rPr>
        <w:t>．</w:t>
      </w:r>
      <w:r w:rsidR="001C4109" w:rsidRPr="001C4109">
        <w:rPr>
          <w:rFonts w:ascii="ＭＳ ゴシック" w:eastAsia="ＭＳ ゴシック" w:hAnsi="ＭＳ ゴシック" w:cstheme="majorBidi" w:hint="eastAsia"/>
          <w:b/>
          <w:sz w:val="22"/>
        </w:rPr>
        <w:t>副作用</w:t>
      </w:r>
    </w:p>
    <w:tbl>
      <w:tblPr>
        <w:tblStyle w:val="a3"/>
        <w:tblW w:w="0" w:type="auto"/>
        <w:tblInd w:w="210" w:type="dxa"/>
        <w:tblLook w:val="04A0" w:firstRow="1" w:lastRow="0" w:firstColumn="1" w:lastColumn="0" w:noHBand="0" w:noVBand="1"/>
      </w:tblPr>
      <w:tblGrid>
        <w:gridCol w:w="9418"/>
      </w:tblGrid>
      <w:tr w:rsidR="001C4109" w14:paraId="1FA30BE7" w14:textId="77777777" w:rsidTr="00356A26">
        <w:tc>
          <w:tcPr>
            <w:tcW w:w="9418" w:type="dxa"/>
          </w:tcPr>
          <w:p w14:paraId="6674929F" w14:textId="77777777" w:rsidR="00356A26" w:rsidRPr="005F1BD4" w:rsidRDefault="00356A26" w:rsidP="00DC3F76">
            <w:pPr>
              <w:rPr>
                <w:rFonts w:ascii="ＭＳ ゴシック" w:eastAsia="ＭＳ ゴシック" w:hAnsi="ＭＳ ゴシック"/>
              </w:rPr>
            </w:pPr>
            <w:r w:rsidRPr="005F1BD4">
              <w:rPr>
                <w:rFonts w:ascii="ＭＳ ゴシック" w:eastAsia="ＭＳ ゴシック" w:hAnsi="ＭＳ ゴシック" w:cs="Arial"/>
              </w:rPr>
              <w:t>11</w:t>
            </w:r>
            <w:r w:rsidRPr="005F1BD4">
              <w:rPr>
                <w:rFonts w:ascii="ＭＳ ゴシック" w:eastAsia="ＭＳ ゴシック" w:hAnsi="ＭＳ ゴシック"/>
              </w:rPr>
              <w:t>. 副作用</w:t>
            </w:r>
          </w:p>
          <w:p w14:paraId="5F0360BD" w14:textId="2129BBF3" w:rsidR="001C4109" w:rsidRDefault="00356A26" w:rsidP="00356A26">
            <w:pPr>
              <w:rPr>
                <w:rFonts w:ascii="ＭＳ 明朝" w:hAnsi="ＭＳ 明朝"/>
              </w:rPr>
            </w:pPr>
            <w:r w:rsidRPr="00356A26">
              <w:rPr>
                <w:rFonts w:ascii="ＭＳ 明朝" w:hAnsi="ＭＳ 明朝" w:hint="eastAsia"/>
              </w:rPr>
              <w:t>次の副作用があらわれることがあるので、観察を十分に行い、異常が認められた場合には投与を中止するなど適切な処置を行うこと。</w:t>
            </w:r>
          </w:p>
        </w:tc>
      </w:tr>
    </w:tbl>
    <w:p w14:paraId="294F98B8" w14:textId="77777777" w:rsidR="00C86C11" w:rsidRDefault="00C86C11" w:rsidP="00C86C11">
      <w:pPr>
        <w:ind w:leftChars="100" w:left="210"/>
        <w:rPr>
          <w:rFonts w:ascii="ＭＳ 明朝" w:hAnsi="ＭＳ 明朝"/>
        </w:rPr>
      </w:pPr>
    </w:p>
    <w:p w14:paraId="3ED8156C" w14:textId="1D38DBA9" w:rsidR="00356A26" w:rsidRPr="00614D32" w:rsidRDefault="00356A26" w:rsidP="00C86C11">
      <w:pPr>
        <w:ind w:leftChars="100" w:left="210"/>
        <w:rPr>
          <w:rFonts w:ascii="ＭＳ ゴシック" w:eastAsia="ＭＳ ゴシック" w:hAnsi="ＭＳ ゴシック"/>
          <w:sz w:val="22"/>
        </w:rPr>
      </w:pPr>
      <w:r w:rsidRPr="00614D32">
        <w:rPr>
          <w:rFonts w:ascii="ＭＳ ゴシック" w:eastAsia="ＭＳ ゴシック" w:hAnsi="ＭＳ ゴシック" w:hint="eastAsia"/>
          <w:sz w:val="22"/>
        </w:rPr>
        <w:t>（</w:t>
      </w:r>
      <w:r w:rsidRPr="00614D32">
        <w:rPr>
          <w:rFonts w:ascii="ＭＳ ゴシック" w:eastAsia="ＭＳ ゴシック" w:hAnsi="ＭＳ ゴシック"/>
          <w:sz w:val="22"/>
        </w:rPr>
        <w:t>1）</w:t>
      </w:r>
      <w:r w:rsidR="00C86C11" w:rsidRPr="00614D32">
        <w:rPr>
          <w:rFonts w:ascii="ＭＳ ゴシック" w:eastAsia="ＭＳ ゴシック" w:hAnsi="ＭＳ ゴシック"/>
          <w:sz w:val="22"/>
        </w:rPr>
        <w:t>重大な副作用と初期症状</w:t>
      </w:r>
    </w:p>
    <w:p w14:paraId="55706563" w14:textId="0D236302" w:rsidR="00B03DF9" w:rsidRDefault="00B03DF9" w:rsidP="00F605D1">
      <w:pPr>
        <w:widowControl/>
        <w:ind w:leftChars="100" w:left="210"/>
        <w:jc w:val="left"/>
        <w:rPr>
          <w:rFonts w:ascii="ＭＳ 明朝" w:hAnsi="ＭＳ 明朝"/>
        </w:rPr>
      </w:pPr>
      <w:r>
        <w:rPr>
          <w:rFonts w:ascii="ＭＳ 明朝" w:hAnsi="ＭＳ 明朝" w:hint="eastAsia"/>
        </w:rPr>
        <w:t>設定されていない</w:t>
      </w:r>
    </w:p>
    <w:p w14:paraId="34B1C5EC" w14:textId="77777777" w:rsidR="00EF2720" w:rsidRPr="00490CB4" w:rsidRDefault="00EF2720" w:rsidP="00B65C98">
      <w:pPr>
        <w:widowControl/>
        <w:jc w:val="left"/>
        <w:rPr>
          <w:rFonts w:ascii="ＭＳ 明朝" w:hAnsi="ＭＳ 明朝"/>
        </w:rPr>
      </w:pPr>
    </w:p>
    <w:p w14:paraId="4356EDBC" w14:textId="67D287DD" w:rsidR="00F605D1" w:rsidRPr="00614D32" w:rsidRDefault="00F605D1" w:rsidP="00F605D1">
      <w:pPr>
        <w:ind w:leftChars="100" w:left="210"/>
        <w:rPr>
          <w:rFonts w:ascii="ＭＳ ゴシック" w:eastAsia="ＭＳ ゴシック" w:hAnsi="ＭＳ ゴシック"/>
          <w:sz w:val="22"/>
        </w:rPr>
      </w:pPr>
      <w:r w:rsidRPr="00614D32">
        <w:rPr>
          <w:rFonts w:ascii="ＭＳ ゴシック" w:eastAsia="ＭＳ ゴシック" w:hAnsi="ＭＳ ゴシック" w:hint="eastAsia"/>
          <w:sz w:val="22"/>
        </w:rPr>
        <w:t>（2</w:t>
      </w:r>
      <w:r w:rsidRPr="00614D32">
        <w:rPr>
          <w:rFonts w:ascii="ＭＳ ゴシック" w:eastAsia="ＭＳ ゴシック" w:hAnsi="ＭＳ ゴシック"/>
          <w:sz w:val="22"/>
        </w:rPr>
        <w:t>）</w:t>
      </w:r>
      <w:r w:rsidR="001130AB" w:rsidRPr="00614D32">
        <w:rPr>
          <w:rFonts w:ascii="ＭＳ ゴシック" w:eastAsia="ＭＳ ゴシック" w:hAnsi="ＭＳ ゴシック" w:hint="eastAsia"/>
          <w:sz w:val="22"/>
        </w:rPr>
        <w:t>その他の副作用</w:t>
      </w:r>
    </w:p>
    <w:tbl>
      <w:tblPr>
        <w:tblStyle w:val="a3"/>
        <w:tblW w:w="0" w:type="auto"/>
        <w:tblInd w:w="210" w:type="dxa"/>
        <w:tblLook w:val="04A0" w:firstRow="1" w:lastRow="0" w:firstColumn="1" w:lastColumn="0" w:noHBand="0" w:noVBand="1"/>
      </w:tblPr>
      <w:tblGrid>
        <w:gridCol w:w="9418"/>
      </w:tblGrid>
      <w:tr w:rsidR="001130AB" w14:paraId="26E6D9DD" w14:textId="77777777" w:rsidTr="004F6818">
        <w:trPr>
          <w:trHeight w:val="1440"/>
        </w:trPr>
        <w:tc>
          <w:tcPr>
            <w:tcW w:w="9418" w:type="dxa"/>
            <w:tcMar>
              <w:bottom w:w="113" w:type="dxa"/>
            </w:tcMar>
          </w:tcPr>
          <w:p w14:paraId="654D5543" w14:textId="77777777" w:rsidR="001130AB" w:rsidRPr="005F1BD4" w:rsidRDefault="00A61AE8" w:rsidP="00BF77A7">
            <w:pPr>
              <w:spacing w:afterLines="50" w:after="180"/>
              <w:rPr>
                <w:rFonts w:ascii="ＭＳ ゴシック" w:eastAsia="ＭＳ ゴシック" w:hAnsi="ＭＳ ゴシック"/>
              </w:rPr>
            </w:pPr>
            <w:r w:rsidRPr="005F1BD4">
              <w:rPr>
                <w:rFonts w:ascii="ＭＳ ゴシック" w:eastAsia="ＭＳ ゴシック" w:hAnsi="ＭＳ ゴシック" w:cs="Arial"/>
              </w:rPr>
              <w:t>11.2</w:t>
            </w:r>
            <w:r w:rsidRPr="005F1BD4">
              <w:rPr>
                <w:rFonts w:ascii="ＭＳ ゴシック" w:eastAsia="ＭＳ ゴシック" w:hAnsi="ＭＳ ゴシック"/>
              </w:rPr>
              <w:t xml:space="preserve"> その他の副作用</w:t>
            </w:r>
          </w:p>
          <w:tbl>
            <w:tblPr>
              <w:tblStyle w:val="a3"/>
              <w:tblW w:w="8806" w:type="dxa"/>
              <w:tblInd w:w="2" w:type="dxa"/>
              <w:tblLook w:val="0600" w:firstRow="0" w:lastRow="0" w:firstColumn="0" w:lastColumn="0" w:noHBand="1" w:noVBand="1"/>
            </w:tblPr>
            <w:tblGrid>
              <w:gridCol w:w="2935"/>
              <w:gridCol w:w="2935"/>
              <w:gridCol w:w="2936"/>
            </w:tblGrid>
            <w:tr w:rsidR="00B03DF9" w14:paraId="60AEEF3C" w14:textId="77777777" w:rsidTr="00164409">
              <w:trPr>
                <w:trHeight w:val="262"/>
              </w:trPr>
              <w:tc>
                <w:tcPr>
                  <w:tcW w:w="2935" w:type="dxa"/>
                  <w:tcBorders>
                    <w:top w:val="single" w:sz="4" w:space="0" w:color="000000" w:themeColor="text1"/>
                    <w:left w:val="nil"/>
                    <w:bottom w:val="single" w:sz="4" w:space="0" w:color="000000" w:themeColor="text1"/>
                    <w:right w:val="single" w:sz="4" w:space="0" w:color="000000" w:themeColor="text1"/>
                  </w:tcBorders>
                  <w:vAlign w:val="center"/>
                  <w:hideMark/>
                </w:tcPr>
                <w:p w14:paraId="3BA945C3" w14:textId="2569293A" w:rsidR="00B03DF9" w:rsidRDefault="00B03DF9" w:rsidP="00B03DF9">
                  <w:pPr>
                    <w:pStyle w:val="Table10"/>
                    <w:jc w:val="center"/>
                    <w:rPr>
                      <w:lang w:eastAsia="zh-CN"/>
                    </w:rPr>
                  </w:pPr>
                  <w:r>
                    <w:rPr>
                      <w:rFonts w:hint="eastAsia"/>
                      <w:lang w:eastAsia="zh-CN"/>
                    </w:rPr>
                    <w:t>副作用</w:t>
                  </w:r>
                </w:p>
              </w:tc>
              <w:tc>
                <w:tcPr>
                  <w:tcW w:w="29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E61DAF" w14:textId="394B5360" w:rsidR="00B03DF9" w:rsidRDefault="00B03DF9" w:rsidP="00B03DF9">
                  <w:pPr>
                    <w:pStyle w:val="Table10"/>
                    <w:jc w:val="center"/>
                  </w:pPr>
                  <w:r>
                    <w:rPr>
                      <w:lang w:eastAsia="zh-CN"/>
                    </w:rPr>
                    <w:t>10</w:t>
                  </w:r>
                  <w:r w:rsidR="00325044">
                    <w:rPr>
                      <w:lang w:eastAsia="zh-CN"/>
                    </w:rPr>
                    <w:t>%</w:t>
                  </w:r>
                  <w:r>
                    <w:rPr>
                      <w:rFonts w:hint="eastAsia"/>
                      <w:lang w:eastAsia="zh-CN"/>
                    </w:rPr>
                    <w:t>以上</w:t>
                  </w:r>
                </w:p>
              </w:tc>
              <w:tc>
                <w:tcPr>
                  <w:tcW w:w="2936" w:type="dxa"/>
                  <w:tcBorders>
                    <w:top w:val="single" w:sz="4" w:space="0" w:color="000000" w:themeColor="text1"/>
                    <w:left w:val="single" w:sz="4" w:space="0" w:color="000000" w:themeColor="text1"/>
                    <w:bottom w:val="single" w:sz="4" w:space="0" w:color="000000" w:themeColor="text1"/>
                    <w:right w:val="nil"/>
                  </w:tcBorders>
                  <w:vAlign w:val="center"/>
                  <w:hideMark/>
                </w:tcPr>
                <w:p w14:paraId="020DA63C" w14:textId="19CA66CA" w:rsidR="00B03DF9" w:rsidRDefault="00B03DF9" w:rsidP="00B03DF9">
                  <w:pPr>
                    <w:pStyle w:val="Table10"/>
                    <w:jc w:val="center"/>
                    <w:rPr>
                      <w:lang w:eastAsia="zh-CN"/>
                    </w:rPr>
                  </w:pPr>
                  <w:r>
                    <w:t>1</w:t>
                  </w:r>
                  <w:r>
                    <w:rPr>
                      <w:rFonts w:hint="eastAsia"/>
                    </w:rPr>
                    <w:t>～</w:t>
                  </w:r>
                  <w:r>
                    <w:rPr>
                      <w:lang w:eastAsia="zh-CN"/>
                    </w:rPr>
                    <w:t>10</w:t>
                  </w:r>
                  <w:r w:rsidR="00325044">
                    <w:rPr>
                      <w:lang w:eastAsia="zh-CN"/>
                    </w:rPr>
                    <w:t>%</w:t>
                  </w:r>
                  <w:r>
                    <w:rPr>
                      <w:rFonts w:hint="eastAsia"/>
                      <w:lang w:eastAsia="zh-CN"/>
                    </w:rPr>
                    <w:t>未満</w:t>
                  </w:r>
                </w:p>
              </w:tc>
            </w:tr>
            <w:tr w:rsidR="00B03DF9" w14:paraId="1971F115" w14:textId="77777777" w:rsidTr="00164409">
              <w:trPr>
                <w:trHeight w:val="538"/>
              </w:trPr>
              <w:tc>
                <w:tcPr>
                  <w:tcW w:w="2935" w:type="dxa"/>
                  <w:tcBorders>
                    <w:top w:val="single" w:sz="4" w:space="0" w:color="000000" w:themeColor="text1"/>
                    <w:left w:val="nil"/>
                    <w:bottom w:val="single" w:sz="4" w:space="0" w:color="000000" w:themeColor="text1"/>
                    <w:right w:val="single" w:sz="4" w:space="0" w:color="000000" w:themeColor="text1"/>
                  </w:tcBorders>
                  <w:vAlign w:val="center"/>
                  <w:hideMark/>
                </w:tcPr>
                <w:p w14:paraId="160F3B3D" w14:textId="0B9FC5D7" w:rsidR="00B03DF9" w:rsidRDefault="00B03DF9" w:rsidP="00B03DF9">
                  <w:pPr>
                    <w:pStyle w:val="Table10"/>
                  </w:pPr>
                  <w:r>
                    <w:rPr>
                      <w:rFonts w:hint="eastAsia"/>
                      <w:lang w:eastAsia="zh-CN"/>
                    </w:rPr>
                    <w:t>胃腸障害</w:t>
                  </w:r>
                </w:p>
              </w:tc>
              <w:tc>
                <w:tcPr>
                  <w:tcW w:w="29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E48CF9" w14:textId="77777777" w:rsidR="00F2103E" w:rsidRPr="00F2103E" w:rsidRDefault="00B03DF9" w:rsidP="00F2103E">
                  <w:pPr>
                    <w:pStyle w:val="Table10"/>
                    <w:rPr>
                      <w:lang w:eastAsia="zh-CN"/>
                    </w:rPr>
                  </w:pPr>
                  <w:r>
                    <w:rPr>
                      <w:rFonts w:hint="eastAsia"/>
                      <w:lang w:eastAsia="zh-CN"/>
                    </w:rPr>
                    <w:t>腹痛</w:t>
                  </w:r>
                  <w:r w:rsidR="00F2103E" w:rsidRPr="00F2103E">
                    <w:rPr>
                      <w:rFonts w:hint="eastAsia"/>
                      <w:lang w:eastAsia="zh-CN"/>
                    </w:rPr>
                    <w:t>（腹痛、上腹部痛、腹部不</w:t>
                  </w:r>
                </w:p>
                <w:p w14:paraId="740118BA" w14:textId="77777777" w:rsidR="00F2103E" w:rsidRPr="00F2103E" w:rsidRDefault="00F2103E" w:rsidP="00F2103E">
                  <w:pPr>
                    <w:pStyle w:val="Table10"/>
                    <w:rPr>
                      <w:lang w:eastAsia="zh-CN"/>
                    </w:rPr>
                  </w:pPr>
                  <w:r w:rsidRPr="00F2103E">
                    <w:rPr>
                      <w:rFonts w:hint="eastAsia"/>
                      <w:lang w:eastAsia="zh-CN"/>
                    </w:rPr>
                    <w:t>快感、腹部膨満、消化管痛を含</w:t>
                  </w:r>
                </w:p>
                <w:p w14:paraId="616054DF" w14:textId="232AE814" w:rsidR="00B03DF9" w:rsidRDefault="00F2103E" w:rsidP="00F2103E">
                  <w:pPr>
                    <w:pStyle w:val="Table10"/>
                    <w:rPr>
                      <w:lang w:eastAsia="zh-CN"/>
                    </w:rPr>
                  </w:pPr>
                  <w:r w:rsidRPr="00F2103E">
                    <w:rPr>
                      <w:rFonts w:hint="eastAsia"/>
                      <w:lang w:eastAsia="zh-CN"/>
                    </w:rPr>
                    <w:t>む）</w:t>
                  </w:r>
                  <w:r w:rsidR="00B03DF9">
                    <w:rPr>
                      <w:rFonts w:hint="eastAsia"/>
                      <w:lang w:eastAsia="zh-CN"/>
                    </w:rPr>
                    <w:t>（</w:t>
                  </w:r>
                  <w:r w:rsidR="00B03DF9">
                    <w:rPr>
                      <w:lang w:eastAsia="zh-CN"/>
                    </w:rPr>
                    <w:t>45.5</w:t>
                  </w:r>
                  <w:r w:rsidR="00325044">
                    <w:rPr>
                      <w:lang w:eastAsia="zh-CN"/>
                    </w:rPr>
                    <w:t>%</w:t>
                  </w:r>
                  <w:r w:rsidR="00B03DF9">
                    <w:rPr>
                      <w:rFonts w:hint="eastAsia"/>
                      <w:lang w:eastAsia="zh-CN"/>
                    </w:rPr>
                    <w:t>）、下痢（</w:t>
                  </w:r>
                  <w:r w:rsidR="00B03DF9">
                    <w:rPr>
                      <w:lang w:eastAsia="zh-CN"/>
                    </w:rPr>
                    <w:t>45.5</w:t>
                  </w:r>
                  <w:r w:rsidR="00325044">
                    <w:rPr>
                      <w:lang w:eastAsia="zh-CN"/>
                    </w:rPr>
                    <w:t>%</w:t>
                  </w:r>
                  <w:r w:rsidR="00B03DF9">
                    <w:rPr>
                      <w:rFonts w:hint="eastAsia"/>
                      <w:lang w:eastAsia="zh-CN"/>
                    </w:rPr>
                    <w:t>）、嘔吐</w:t>
                  </w:r>
                </w:p>
              </w:tc>
              <w:tc>
                <w:tcPr>
                  <w:tcW w:w="2936" w:type="dxa"/>
                  <w:tcBorders>
                    <w:top w:val="single" w:sz="4" w:space="0" w:color="000000" w:themeColor="text1"/>
                    <w:left w:val="single" w:sz="4" w:space="0" w:color="000000" w:themeColor="text1"/>
                    <w:bottom w:val="single" w:sz="4" w:space="0" w:color="000000" w:themeColor="text1"/>
                    <w:right w:val="nil"/>
                  </w:tcBorders>
                  <w:vAlign w:val="center"/>
                  <w:hideMark/>
                </w:tcPr>
                <w:p w14:paraId="47A4D451" w14:textId="766AD1B2" w:rsidR="00B03DF9" w:rsidRDefault="00B03DF9" w:rsidP="00B03DF9">
                  <w:pPr>
                    <w:pStyle w:val="Table10"/>
                  </w:pPr>
                  <w:r>
                    <w:rPr>
                      <w:rFonts w:hint="eastAsia"/>
                      <w:lang w:eastAsia="zh-CN"/>
                    </w:rPr>
                    <w:t>悪心</w:t>
                  </w:r>
                </w:p>
              </w:tc>
            </w:tr>
          </w:tbl>
          <w:p w14:paraId="7CF38FF6" w14:textId="3B864565" w:rsidR="00A61AE8" w:rsidRPr="00B03DF9" w:rsidRDefault="00A61AE8" w:rsidP="00F605D1">
            <w:pPr>
              <w:rPr>
                <w:rFonts w:ascii="ＭＳ 明朝" w:hAnsi="ＭＳ 明朝"/>
                <w:sz w:val="14"/>
                <w:szCs w:val="14"/>
              </w:rPr>
            </w:pPr>
          </w:p>
        </w:tc>
      </w:tr>
    </w:tbl>
    <w:p w14:paraId="41A42BE6" w14:textId="3A76A1C7" w:rsidR="00A356A1" w:rsidRDefault="00A356A1" w:rsidP="00A356A1">
      <w:pPr>
        <w:widowControl/>
        <w:ind w:leftChars="100" w:left="210"/>
        <w:jc w:val="left"/>
        <w:rPr>
          <w:rFonts w:ascii="ＭＳ 明朝" w:hAnsi="ＭＳ 明朝"/>
        </w:rPr>
      </w:pPr>
      <w:r w:rsidRPr="008E378F">
        <w:rPr>
          <w:rFonts w:ascii="ＭＳ 明朝" w:hAnsi="ＭＳ 明朝" w:hint="eastAsia"/>
        </w:rPr>
        <w:t>（解説）</w:t>
      </w:r>
    </w:p>
    <w:p w14:paraId="2E653C2A" w14:textId="77777777" w:rsidR="00AC6218" w:rsidRPr="00990C66" w:rsidRDefault="00AC6218" w:rsidP="00DC3F76">
      <w:pPr>
        <w:widowControl/>
        <w:spacing w:line="0" w:lineRule="atLeast"/>
        <w:ind w:leftChars="100" w:left="210"/>
        <w:rPr>
          <w:rFonts w:ascii="ＭＳ 明朝" w:hAnsi="ＭＳ 明朝"/>
        </w:rPr>
      </w:pPr>
      <w:r w:rsidRPr="00990C66">
        <w:rPr>
          <w:rFonts w:ascii="ＭＳ 明朝" w:hAnsi="ＭＳ 明朝" w:hint="eastAsia"/>
        </w:rPr>
        <w:t>本剤による特定された副作用には、腹痛、下痢、嘔吐、悪心などがある。</w:t>
      </w:r>
    </w:p>
    <w:p w14:paraId="17C0A0B1" w14:textId="7A013B72" w:rsidR="00AC6218" w:rsidRDefault="00AC6218" w:rsidP="00DC3F76">
      <w:pPr>
        <w:widowControl/>
        <w:spacing w:line="0" w:lineRule="atLeast"/>
        <w:ind w:leftChars="100" w:left="210"/>
        <w:rPr>
          <w:rFonts w:ascii="ＭＳ 明朝" w:hAnsi="ＭＳ 明朝"/>
        </w:rPr>
      </w:pPr>
      <w:r w:rsidRPr="00990C66">
        <w:rPr>
          <w:rFonts w:ascii="ＭＳ 明朝" w:hAnsi="ＭＳ 明朝"/>
        </w:rPr>
        <w:t>UX007-CL201試験及びUX007-CL202試験の</w:t>
      </w:r>
      <w:r>
        <w:rPr>
          <w:rFonts w:ascii="ＭＳ 明朝" w:hAnsi="ＭＳ 明朝" w:hint="eastAsia"/>
        </w:rPr>
        <w:t>被験者</w:t>
      </w:r>
      <w:r w:rsidRPr="00990C66">
        <w:rPr>
          <w:rFonts w:ascii="ＭＳ 明朝" w:hAnsi="ＭＳ 明朝"/>
        </w:rPr>
        <w:t>を統合したLC-FAOD併合集団において、担当医師により本剤と関連ありと判断された胃腸関連有害事象 は70 例（70.7</w:t>
      </w:r>
      <w:r w:rsidR="00325044">
        <w:rPr>
          <w:rFonts w:ascii="ＭＳ 明朝" w:hAnsi="ＭＳ 明朝"/>
        </w:rPr>
        <w:t>%</w:t>
      </w:r>
      <w:r w:rsidRPr="00990C66">
        <w:rPr>
          <w:rFonts w:ascii="ＭＳ 明朝" w:hAnsi="ＭＳ 明朝"/>
        </w:rPr>
        <w:t>）に</w:t>
      </w:r>
      <w:r>
        <w:rPr>
          <w:rFonts w:ascii="ＭＳ 明朝" w:hAnsi="ＭＳ 明朝" w:hint="eastAsia"/>
        </w:rPr>
        <w:t>認められ</w:t>
      </w:r>
      <w:r w:rsidRPr="00990C66">
        <w:rPr>
          <w:rFonts w:ascii="ＭＳ 明朝" w:hAnsi="ＭＳ 明朝"/>
        </w:rPr>
        <w:t>、発現割合が高かった事象は下痢（45.5</w:t>
      </w:r>
      <w:r w:rsidR="00325044">
        <w:rPr>
          <w:rFonts w:ascii="ＭＳ 明朝" w:hAnsi="ＭＳ 明朝"/>
        </w:rPr>
        <w:t>%</w:t>
      </w:r>
      <w:r w:rsidRPr="00990C66">
        <w:rPr>
          <w:rFonts w:ascii="ＭＳ 明朝" w:hAnsi="ＭＳ 明朝"/>
        </w:rPr>
        <w:t>）、上腹部痛（17.2</w:t>
      </w:r>
      <w:r w:rsidR="00325044">
        <w:rPr>
          <w:rFonts w:ascii="ＭＳ 明朝" w:hAnsi="ＭＳ 明朝"/>
        </w:rPr>
        <w:t>%</w:t>
      </w:r>
      <w:r w:rsidRPr="00990C66">
        <w:rPr>
          <w:rFonts w:ascii="ＭＳ 明朝" w:hAnsi="ＭＳ 明朝"/>
        </w:rPr>
        <w:t>）及び腹痛（15.2</w:t>
      </w:r>
      <w:r w:rsidR="00325044">
        <w:rPr>
          <w:rFonts w:ascii="ＭＳ 明朝" w:hAnsi="ＭＳ 明朝"/>
        </w:rPr>
        <w:t>%</w:t>
      </w:r>
      <w:r w:rsidRPr="00990C66">
        <w:rPr>
          <w:rFonts w:ascii="ＭＳ 明朝" w:hAnsi="ＭＳ 明朝"/>
        </w:rPr>
        <w:t>）であった。</w:t>
      </w:r>
    </w:p>
    <w:p w14:paraId="1971927A" w14:textId="77777777" w:rsidR="00321CD6" w:rsidRPr="00321CD6" w:rsidRDefault="00321CD6" w:rsidP="00AC6218">
      <w:pPr>
        <w:widowControl/>
        <w:spacing w:line="0" w:lineRule="atLeast"/>
        <w:ind w:leftChars="100" w:left="210" w:firstLineChars="35" w:firstLine="73"/>
        <w:jc w:val="left"/>
        <w:rPr>
          <w:rFonts w:ascii="ＭＳ 明朝" w:hAnsi="ＭＳ 明朝"/>
        </w:rPr>
      </w:pPr>
    </w:p>
    <w:p w14:paraId="09072624" w14:textId="5421A655" w:rsidR="00CC502C" w:rsidRDefault="00CC502C" w:rsidP="00AC6218">
      <w:pPr>
        <w:widowControl/>
        <w:spacing w:line="0" w:lineRule="atLeast"/>
        <w:jc w:val="left"/>
        <w:rPr>
          <w:rFonts w:ascii="ＭＳ 明朝" w:hAnsi="ＭＳ 明朝"/>
        </w:rPr>
      </w:pPr>
      <w:r>
        <w:rPr>
          <w:rFonts w:ascii="ＭＳ 明朝" w:hAnsi="ＭＳ 明朝"/>
        </w:rPr>
        <w:br w:type="page"/>
      </w:r>
    </w:p>
    <w:p w14:paraId="6968BA8B" w14:textId="1C528644" w:rsidR="000817F4" w:rsidRDefault="00E900F6" w:rsidP="00CC502C">
      <w:pPr>
        <w:keepNext/>
        <w:ind w:leftChars="100" w:left="210"/>
        <w:outlineLvl w:val="1"/>
        <w:rPr>
          <w:rFonts w:ascii="ＭＳ ゴシック" w:eastAsia="ＭＳ ゴシック" w:hAnsi="ＭＳ ゴシック" w:cstheme="majorBidi"/>
          <w:b/>
          <w:color w:val="EE0000"/>
          <w:sz w:val="22"/>
        </w:rPr>
      </w:pPr>
      <w:r w:rsidRPr="00E900F6">
        <w:rPr>
          <w:rFonts w:ascii="ＭＳ ゴシック" w:eastAsia="ＭＳ ゴシック" w:hAnsi="ＭＳ ゴシック" w:cstheme="majorBidi" w:hint="eastAsia"/>
          <w:b/>
          <w:sz w:val="22"/>
        </w:rPr>
        <w:lastRenderedPageBreak/>
        <w:t>副作用頻度一覧</w:t>
      </w:r>
      <w:r w:rsidR="00354470">
        <w:rPr>
          <w:rFonts w:ascii="ＭＳ ゴシック" w:eastAsia="ＭＳ ゴシック" w:hAnsi="ＭＳ ゴシック" w:cstheme="majorBidi" w:hint="eastAsia"/>
          <w:b/>
          <w:sz w:val="22"/>
        </w:rPr>
        <w:t>表</w:t>
      </w:r>
      <w:r w:rsidRPr="00E900F6">
        <w:rPr>
          <w:rFonts w:ascii="ＭＳ ゴシック" w:eastAsia="ＭＳ ゴシック" w:hAnsi="ＭＳ ゴシック" w:cstheme="majorBidi" w:hint="eastAsia"/>
          <w:b/>
          <w:sz w:val="22"/>
        </w:rPr>
        <w:t>等</w:t>
      </w:r>
    </w:p>
    <w:p w14:paraId="642ABEDC" w14:textId="733C3FCE" w:rsidR="00CC502C" w:rsidRPr="00F83323" w:rsidRDefault="00F2388E" w:rsidP="00CC502C">
      <w:pPr>
        <w:keepNext/>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海外</w:t>
      </w:r>
      <w:r w:rsidR="00883E0A" w:rsidRPr="0021685C">
        <w:rPr>
          <w:rFonts w:ascii="ＭＳ ゴシック" w:eastAsia="ＭＳ ゴシック" w:hAnsi="ＭＳ ゴシック" w:cstheme="majorBidi" w:hint="eastAsia"/>
          <w:b/>
          <w:sz w:val="22"/>
        </w:rPr>
        <w:t>第</w:t>
      </w:r>
      <w:r>
        <w:rPr>
          <w:rFonts w:ascii="ＭＳ ゴシック" w:eastAsia="ＭＳ ゴシック" w:hAnsi="ＭＳ ゴシック" w:cstheme="majorBidi" w:hint="eastAsia"/>
          <w:b/>
          <w:sz w:val="22"/>
        </w:rPr>
        <w:t>Ⅱ</w:t>
      </w:r>
      <w:r w:rsidR="00883E0A" w:rsidRPr="0021685C">
        <w:rPr>
          <w:rFonts w:ascii="ＭＳ ゴシック" w:eastAsia="ＭＳ ゴシック" w:hAnsi="ＭＳ ゴシック" w:cstheme="majorBidi" w:hint="eastAsia"/>
          <w:b/>
          <w:sz w:val="22"/>
        </w:rPr>
        <w:t>相試験（</w:t>
      </w:r>
      <w:r>
        <w:rPr>
          <w:rFonts w:ascii="ＭＳ ゴシック" w:eastAsia="ＭＳ ゴシック" w:hAnsi="ＭＳ ゴシック" w:cstheme="majorBidi" w:hint="eastAsia"/>
          <w:b/>
          <w:sz w:val="22"/>
        </w:rPr>
        <w:t>UX007-CL201</w:t>
      </w:r>
      <w:r w:rsidR="00883E0A" w:rsidRPr="0021685C">
        <w:rPr>
          <w:rFonts w:ascii="ＭＳ ゴシック" w:eastAsia="ＭＳ ゴシック" w:hAnsi="ＭＳ ゴシック" w:cstheme="majorBidi"/>
          <w:b/>
          <w:sz w:val="22"/>
        </w:rPr>
        <w:t>試験）</w:t>
      </w:r>
      <w:r w:rsidR="009B1FF7" w:rsidRPr="0021685C">
        <w:rPr>
          <w:rFonts w:ascii="ＭＳ ゴシック" w:eastAsia="ＭＳ ゴシック" w:hAnsi="ＭＳ ゴシック" w:cstheme="majorBidi" w:hint="eastAsia"/>
          <w:b/>
          <w:sz w:val="22"/>
        </w:rPr>
        <w:t>の</w:t>
      </w:r>
      <w:r w:rsidR="00B434D8" w:rsidRPr="0021685C">
        <w:rPr>
          <w:rFonts w:ascii="ＭＳ ゴシック" w:eastAsia="ＭＳ ゴシック" w:hAnsi="ＭＳ ゴシック" w:cstheme="majorBidi" w:hint="eastAsia"/>
          <w:b/>
          <w:sz w:val="22"/>
        </w:rPr>
        <w:t>治験薬と関連がある有害事象</w:t>
      </w:r>
      <w:r w:rsidR="009B1FF7" w:rsidRPr="0021685C">
        <w:rPr>
          <w:rFonts w:ascii="ＭＳ ゴシック" w:eastAsia="ＭＳ ゴシック" w:hAnsi="ＭＳ ゴシック" w:cstheme="majorBidi" w:hint="eastAsia"/>
          <w:b/>
          <w:sz w:val="22"/>
        </w:rPr>
        <w:t>の発現状況</w:t>
      </w:r>
      <w:r w:rsidR="001C5A1E">
        <w:rPr>
          <w:rFonts w:ascii="ＭＳ ゴシック" w:eastAsia="ＭＳ ゴシック" w:hAnsi="ＭＳ ゴシック" w:cstheme="majorBidi" w:hint="eastAsia"/>
          <w:b/>
          <w:sz w:val="22"/>
        </w:rPr>
        <w:t>（海外データ）</w:t>
      </w:r>
    </w:p>
    <w:tbl>
      <w:tblPr>
        <w:tblStyle w:val="a3"/>
        <w:tblW w:w="9355" w:type="dxa"/>
        <w:tblInd w:w="210" w:type="dxa"/>
        <w:tblLayout w:type="fixed"/>
        <w:tblLook w:val="04A0" w:firstRow="1" w:lastRow="0" w:firstColumn="1" w:lastColumn="0" w:noHBand="0" w:noVBand="1"/>
      </w:tblPr>
      <w:tblGrid>
        <w:gridCol w:w="2835"/>
        <w:gridCol w:w="1701"/>
        <w:gridCol w:w="283"/>
        <w:gridCol w:w="2835"/>
        <w:gridCol w:w="1701"/>
      </w:tblGrid>
      <w:tr w:rsidR="005D5432" w:rsidRPr="00EB414A" w14:paraId="0CF4212C" w14:textId="77777777" w:rsidTr="005D5432">
        <w:tc>
          <w:tcPr>
            <w:tcW w:w="2835" w:type="dxa"/>
            <w:tcBorders>
              <w:top w:val="single" w:sz="4" w:space="0" w:color="auto"/>
            </w:tcBorders>
            <w:shd w:val="clear" w:color="auto" w:fill="BFBFBF" w:themeFill="background1" w:themeFillShade="BF"/>
          </w:tcPr>
          <w:p w14:paraId="27ABF91B" w14:textId="1ABDD40E" w:rsidR="00236D31" w:rsidRPr="00026B5B" w:rsidRDefault="00236D31" w:rsidP="00026B5B">
            <w:pPr>
              <w:widowControl/>
              <w:spacing w:line="0" w:lineRule="atLeast"/>
              <w:jc w:val="left"/>
              <w:rPr>
                <w:rFonts w:ascii="ＭＳ 明朝" w:hAnsi="ＭＳ 明朝"/>
                <w:sz w:val="18"/>
                <w:szCs w:val="20"/>
              </w:rPr>
            </w:pPr>
          </w:p>
        </w:tc>
        <w:tc>
          <w:tcPr>
            <w:tcW w:w="1701" w:type="dxa"/>
            <w:tcBorders>
              <w:top w:val="single" w:sz="4" w:space="0" w:color="auto"/>
              <w:right w:val="single" w:sz="4" w:space="0" w:color="auto"/>
            </w:tcBorders>
            <w:shd w:val="clear" w:color="auto" w:fill="BFBFBF" w:themeFill="background1" w:themeFillShade="BF"/>
          </w:tcPr>
          <w:p w14:paraId="55F8A2D4" w14:textId="07BC5A54" w:rsidR="00F2388E" w:rsidRDefault="00F2388E" w:rsidP="00026B5B">
            <w:pPr>
              <w:widowControl/>
              <w:spacing w:line="0" w:lineRule="atLeast"/>
              <w:jc w:val="center"/>
              <w:rPr>
                <w:rFonts w:ascii="ＭＳ 明朝" w:hAnsi="ＭＳ 明朝"/>
                <w:sz w:val="18"/>
                <w:szCs w:val="20"/>
              </w:rPr>
            </w:pPr>
            <w:r>
              <w:rPr>
                <w:rFonts w:ascii="ＭＳ 明朝" w:hAnsi="ＭＳ 明朝" w:hint="eastAsia"/>
                <w:sz w:val="18"/>
                <w:szCs w:val="20"/>
              </w:rPr>
              <w:t>LC-FAOD患者</w:t>
            </w:r>
          </w:p>
          <w:p w14:paraId="0B804D2A" w14:textId="68EA71DA" w:rsidR="00236D31" w:rsidRPr="00026B5B" w:rsidRDefault="00236D31" w:rsidP="00026B5B">
            <w:pPr>
              <w:widowControl/>
              <w:spacing w:line="0" w:lineRule="atLeast"/>
              <w:jc w:val="center"/>
              <w:rPr>
                <w:rFonts w:ascii="ＭＳ 明朝" w:hAnsi="ＭＳ 明朝"/>
                <w:sz w:val="18"/>
                <w:szCs w:val="20"/>
              </w:rPr>
            </w:pPr>
            <w:r w:rsidRPr="00026B5B">
              <w:rPr>
                <w:rFonts w:ascii="ＭＳ 明朝" w:hAnsi="ＭＳ 明朝" w:hint="eastAsia"/>
                <w:sz w:val="18"/>
                <w:szCs w:val="20"/>
              </w:rPr>
              <w:t>（N</w:t>
            </w:r>
            <w:r w:rsidR="000D4211">
              <w:rPr>
                <w:rFonts w:ascii="ＭＳ 明朝" w:hAnsi="ＭＳ 明朝" w:hint="eastAsia"/>
                <w:sz w:val="18"/>
                <w:szCs w:val="20"/>
              </w:rPr>
              <w:t>=</w:t>
            </w:r>
            <w:r w:rsidR="00F2388E">
              <w:rPr>
                <w:rFonts w:ascii="ＭＳ 明朝" w:hAnsi="ＭＳ 明朝" w:hint="eastAsia"/>
                <w:sz w:val="18"/>
                <w:szCs w:val="20"/>
              </w:rPr>
              <w:t>29</w:t>
            </w:r>
            <w:r w:rsidRPr="00026B5B">
              <w:rPr>
                <w:rFonts w:ascii="ＭＳ 明朝" w:hAnsi="ＭＳ 明朝" w:hint="eastAsia"/>
                <w:sz w:val="18"/>
                <w:szCs w:val="20"/>
              </w:rPr>
              <w:t>）</w:t>
            </w:r>
          </w:p>
        </w:tc>
        <w:tc>
          <w:tcPr>
            <w:tcW w:w="283" w:type="dxa"/>
            <w:vMerge w:val="restart"/>
            <w:tcBorders>
              <w:top w:val="nil"/>
              <w:left w:val="single" w:sz="4" w:space="0" w:color="auto"/>
              <w:bottom w:val="nil"/>
              <w:right w:val="single" w:sz="4" w:space="0" w:color="auto"/>
            </w:tcBorders>
          </w:tcPr>
          <w:p w14:paraId="2212244A" w14:textId="77777777" w:rsidR="00236D31" w:rsidRPr="00EB414A" w:rsidRDefault="00236D31" w:rsidP="00026B5B">
            <w:pPr>
              <w:widowControl/>
              <w:spacing w:line="0" w:lineRule="atLeast"/>
              <w:jc w:val="center"/>
              <w:rPr>
                <w:rFonts w:ascii="ＭＳ 明朝" w:hAnsi="ＭＳ 明朝"/>
                <w:sz w:val="18"/>
                <w:szCs w:val="20"/>
              </w:rPr>
            </w:pPr>
          </w:p>
        </w:tc>
        <w:tc>
          <w:tcPr>
            <w:tcW w:w="2835" w:type="dxa"/>
            <w:tcBorders>
              <w:left w:val="single" w:sz="4" w:space="0" w:color="auto"/>
            </w:tcBorders>
            <w:shd w:val="clear" w:color="auto" w:fill="BFBFBF" w:themeFill="background1" w:themeFillShade="BF"/>
          </w:tcPr>
          <w:p w14:paraId="4AB5E60E" w14:textId="77777777" w:rsidR="00236D31" w:rsidRPr="00EB414A" w:rsidRDefault="00236D31" w:rsidP="00026B5B">
            <w:pPr>
              <w:widowControl/>
              <w:spacing w:line="0" w:lineRule="atLeast"/>
              <w:jc w:val="center"/>
              <w:rPr>
                <w:rFonts w:ascii="ＭＳ 明朝" w:hAnsi="ＭＳ 明朝"/>
                <w:sz w:val="18"/>
                <w:szCs w:val="20"/>
              </w:rPr>
            </w:pPr>
          </w:p>
        </w:tc>
        <w:tc>
          <w:tcPr>
            <w:tcW w:w="1701" w:type="dxa"/>
            <w:shd w:val="clear" w:color="auto" w:fill="BFBFBF" w:themeFill="background1" w:themeFillShade="BF"/>
          </w:tcPr>
          <w:p w14:paraId="5E2AB015" w14:textId="77777777" w:rsidR="00056D69"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LC-FAOD患者</w:t>
            </w:r>
          </w:p>
          <w:p w14:paraId="3F1F1EBD" w14:textId="051EB7CD" w:rsidR="00236D31" w:rsidRPr="00EB414A" w:rsidRDefault="00056D69" w:rsidP="00056D69">
            <w:pPr>
              <w:widowControl/>
              <w:spacing w:line="0" w:lineRule="atLeast"/>
              <w:jc w:val="center"/>
              <w:rPr>
                <w:rFonts w:ascii="ＭＳ 明朝" w:hAnsi="ＭＳ 明朝"/>
                <w:sz w:val="18"/>
                <w:szCs w:val="20"/>
              </w:rPr>
            </w:pPr>
            <w:r w:rsidRPr="00026B5B">
              <w:rPr>
                <w:rFonts w:ascii="ＭＳ 明朝" w:hAnsi="ＭＳ 明朝" w:hint="eastAsia"/>
                <w:sz w:val="18"/>
                <w:szCs w:val="20"/>
              </w:rPr>
              <w:t>（N</w:t>
            </w:r>
            <w:r w:rsidR="000D4211">
              <w:rPr>
                <w:rFonts w:ascii="ＭＳ 明朝" w:hAnsi="ＭＳ 明朝" w:hint="eastAsia"/>
                <w:sz w:val="18"/>
                <w:szCs w:val="20"/>
              </w:rPr>
              <w:t>=</w:t>
            </w:r>
            <w:r>
              <w:rPr>
                <w:rFonts w:ascii="ＭＳ 明朝" w:hAnsi="ＭＳ 明朝" w:hint="eastAsia"/>
                <w:sz w:val="18"/>
                <w:szCs w:val="20"/>
              </w:rPr>
              <w:t>29</w:t>
            </w:r>
            <w:r w:rsidRPr="00026B5B">
              <w:rPr>
                <w:rFonts w:ascii="ＭＳ 明朝" w:hAnsi="ＭＳ 明朝" w:hint="eastAsia"/>
                <w:sz w:val="18"/>
                <w:szCs w:val="20"/>
              </w:rPr>
              <w:t>）</w:t>
            </w:r>
          </w:p>
        </w:tc>
      </w:tr>
      <w:tr w:rsidR="005D5432" w:rsidRPr="00EB414A" w14:paraId="33824396" w14:textId="77777777" w:rsidTr="005D5432">
        <w:tc>
          <w:tcPr>
            <w:tcW w:w="2835" w:type="dxa"/>
            <w:shd w:val="clear" w:color="auto" w:fill="D9D9D9" w:themeFill="background1" w:themeFillShade="D9"/>
          </w:tcPr>
          <w:p w14:paraId="03AA4C59" w14:textId="1CAF1888" w:rsidR="00236D31" w:rsidRPr="00026B5B" w:rsidRDefault="0096469E" w:rsidP="00026B5B">
            <w:pPr>
              <w:widowControl/>
              <w:spacing w:line="0" w:lineRule="atLeast"/>
              <w:jc w:val="left"/>
              <w:rPr>
                <w:rFonts w:ascii="ＭＳ 明朝" w:hAnsi="ＭＳ 明朝"/>
                <w:sz w:val="18"/>
                <w:szCs w:val="20"/>
              </w:rPr>
            </w:pPr>
            <w:r>
              <w:rPr>
                <w:rFonts w:ascii="ＭＳ 明朝" w:hAnsi="ＭＳ 明朝" w:hint="eastAsia"/>
                <w:sz w:val="18"/>
                <w:szCs w:val="20"/>
              </w:rPr>
              <w:t>PT</w:t>
            </w:r>
          </w:p>
        </w:tc>
        <w:tc>
          <w:tcPr>
            <w:tcW w:w="1701" w:type="dxa"/>
            <w:tcBorders>
              <w:right w:val="single" w:sz="4" w:space="0" w:color="auto"/>
            </w:tcBorders>
            <w:shd w:val="clear" w:color="auto" w:fill="D9D9D9" w:themeFill="background1" w:themeFillShade="D9"/>
          </w:tcPr>
          <w:p w14:paraId="373FABCE" w14:textId="24F5B04D" w:rsidR="00236D31" w:rsidRPr="00026B5B" w:rsidRDefault="004A2022" w:rsidP="00026B5B">
            <w:pPr>
              <w:widowControl/>
              <w:spacing w:line="0" w:lineRule="atLeast"/>
              <w:jc w:val="center"/>
              <w:rPr>
                <w:rFonts w:ascii="ＭＳ 明朝" w:hAnsi="ＭＳ 明朝"/>
                <w:sz w:val="18"/>
                <w:szCs w:val="20"/>
              </w:rPr>
            </w:pPr>
            <w:r w:rsidRPr="004A2022">
              <w:rPr>
                <w:rFonts w:ascii="ＭＳ 明朝" w:hAnsi="ＭＳ 明朝" w:hint="eastAsia"/>
                <w:sz w:val="18"/>
                <w:szCs w:val="20"/>
              </w:rPr>
              <w:t>発現</w:t>
            </w:r>
            <w:r w:rsidR="00E537FC">
              <w:rPr>
                <w:rFonts w:ascii="ＭＳ 明朝" w:hAnsi="ＭＳ 明朝" w:hint="eastAsia"/>
                <w:sz w:val="18"/>
                <w:szCs w:val="20"/>
              </w:rPr>
              <w:t>症例数</w:t>
            </w:r>
            <w:r w:rsidR="00236D31">
              <w:rPr>
                <w:rFonts w:ascii="ＭＳ 明朝" w:hAnsi="ＭＳ 明朝" w:hint="eastAsia"/>
                <w:sz w:val="18"/>
                <w:szCs w:val="20"/>
              </w:rPr>
              <w:t>（</w:t>
            </w:r>
            <w:r w:rsidR="00325044">
              <w:rPr>
                <w:rFonts w:ascii="ＭＳ 明朝" w:hAnsi="ＭＳ 明朝" w:hint="eastAsia"/>
                <w:sz w:val="18"/>
                <w:szCs w:val="20"/>
              </w:rPr>
              <w:t>%</w:t>
            </w:r>
            <w:r w:rsidR="00236D31">
              <w:rPr>
                <w:rFonts w:ascii="ＭＳ 明朝" w:hAnsi="ＭＳ 明朝" w:hint="eastAsia"/>
                <w:sz w:val="18"/>
                <w:szCs w:val="20"/>
              </w:rPr>
              <w:t>）</w:t>
            </w:r>
          </w:p>
        </w:tc>
        <w:tc>
          <w:tcPr>
            <w:tcW w:w="283" w:type="dxa"/>
            <w:vMerge/>
            <w:tcBorders>
              <w:top w:val="nil"/>
              <w:left w:val="single" w:sz="4" w:space="0" w:color="auto"/>
              <w:bottom w:val="nil"/>
              <w:right w:val="single" w:sz="4" w:space="0" w:color="auto"/>
            </w:tcBorders>
          </w:tcPr>
          <w:p w14:paraId="71D376CA" w14:textId="77777777" w:rsidR="00236D31" w:rsidRPr="00EB414A" w:rsidRDefault="00236D31" w:rsidP="00026B5B">
            <w:pPr>
              <w:widowControl/>
              <w:spacing w:line="0" w:lineRule="atLeast"/>
              <w:jc w:val="left"/>
              <w:rPr>
                <w:rFonts w:ascii="ＭＳ 明朝" w:hAnsi="ＭＳ 明朝"/>
                <w:sz w:val="18"/>
                <w:szCs w:val="20"/>
              </w:rPr>
            </w:pPr>
          </w:p>
        </w:tc>
        <w:tc>
          <w:tcPr>
            <w:tcW w:w="2835" w:type="dxa"/>
            <w:tcBorders>
              <w:left w:val="single" w:sz="4" w:space="0" w:color="auto"/>
            </w:tcBorders>
            <w:shd w:val="clear" w:color="auto" w:fill="D9D9D9" w:themeFill="background1" w:themeFillShade="D9"/>
          </w:tcPr>
          <w:p w14:paraId="061403C6" w14:textId="044CE191" w:rsidR="00236D31" w:rsidRPr="00EB414A" w:rsidRDefault="0096469E" w:rsidP="00026B5B">
            <w:pPr>
              <w:widowControl/>
              <w:spacing w:line="0" w:lineRule="atLeast"/>
              <w:jc w:val="left"/>
              <w:rPr>
                <w:rFonts w:ascii="ＭＳ 明朝" w:hAnsi="ＭＳ 明朝"/>
                <w:sz w:val="18"/>
                <w:szCs w:val="20"/>
              </w:rPr>
            </w:pPr>
            <w:r>
              <w:rPr>
                <w:rFonts w:ascii="ＭＳ 明朝" w:hAnsi="ＭＳ 明朝" w:hint="eastAsia"/>
                <w:sz w:val="18"/>
                <w:szCs w:val="20"/>
              </w:rPr>
              <w:t>PT</w:t>
            </w:r>
          </w:p>
        </w:tc>
        <w:tc>
          <w:tcPr>
            <w:tcW w:w="1701" w:type="dxa"/>
            <w:shd w:val="clear" w:color="auto" w:fill="D9D9D9" w:themeFill="background1" w:themeFillShade="D9"/>
          </w:tcPr>
          <w:p w14:paraId="7752C802" w14:textId="00794C66" w:rsidR="00236D31" w:rsidRPr="00EB414A" w:rsidRDefault="004A2022" w:rsidP="00026B5B">
            <w:pPr>
              <w:widowControl/>
              <w:spacing w:line="0" w:lineRule="atLeast"/>
              <w:jc w:val="center"/>
              <w:rPr>
                <w:rFonts w:ascii="ＭＳ 明朝" w:hAnsi="ＭＳ 明朝"/>
                <w:sz w:val="18"/>
                <w:szCs w:val="20"/>
              </w:rPr>
            </w:pPr>
            <w:r w:rsidRPr="004A2022">
              <w:rPr>
                <w:rFonts w:ascii="ＭＳ 明朝" w:hAnsi="ＭＳ 明朝" w:hint="eastAsia"/>
                <w:sz w:val="18"/>
                <w:szCs w:val="20"/>
              </w:rPr>
              <w:t>発現</w:t>
            </w:r>
            <w:r w:rsidR="00E537FC">
              <w:rPr>
                <w:rFonts w:ascii="ＭＳ 明朝" w:hAnsi="ＭＳ 明朝" w:hint="eastAsia"/>
                <w:sz w:val="18"/>
                <w:szCs w:val="20"/>
              </w:rPr>
              <w:t>症例数</w:t>
            </w:r>
            <w:r w:rsidR="00236D31">
              <w:rPr>
                <w:rFonts w:ascii="ＭＳ 明朝" w:hAnsi="ＭＳ 明朝" w:hint="eastAsia"/>
                <w:sz w:val="18"/>
                <w:szCs w:val="20"/>
              </w:rPr>
              <w:t>（</w:t>
            </w:r>
            <w:r w:rsidR="00325044">
              <w:rPr>
                <w:rFonts w:ascii="ＭＳ 明朝" w:hAnsi="ＭＳ 明朝" w:hint="eastAsia"/>
                <w:sz w:val="18"/>
                <w:szCs w:val="20"/>
              </w:rPr>
              <w:t>%</w:t>
            </w:r>
            <w:r w:rsidR="00236D31">
              <w:rPr>
                <w:rFonts w:ascii="ＭＳ 明朝" w:hAnsi="ＭＳ 明朝" w:hint="eastAsia"/>
                <w:sz w:val="18"/>
                <w:szCs w:val="20"/>
              </w:rPr>
              <w:t>）</w:t>
            </w:r>
          </w:p>
        </w:tc>
      </w:tr>
      <w:tr w:rsidR="00CA4A9E" w:rsidRPr="00EB414A" w14:paraId="309384BE" w14:textId="77777777" w:rsidTr="005D5432">
        <w:tc>
          <w:tcPr>
            <w:tcW w:w="2835" w:type="dxa"/>
          </w:tcPr>
          <w:p w14:paraId="096B40DE" w14:textId="342426F7" w:rsidR="00CA4A9E" w:rsidRPr="00026B5B" w:rsidRDefault="00F2388E" w:rsidP="00CA4A9E">
            <w:pPr>
              <w:widowControl/>
              <w:spacing w:line="0" w:lineRule="atLeast"/>
              <w:jc w:val="left"/>
              <w:rPr>
                <w:rFonts w:ascii="ＭＳ 明朝" w:hAnsi="ＭＳ 明朝"/>
                <w:sz w:val="18"/>
                <w:szCs w:val="20"/>
              </w:rPr>
            </w:pPr>
            <w:r>
              <w:rPr>
                <w:rFonts w:ascii="ＭＳ 明朝" w:hAnsi="ＭＳ 明朝" w:hint="eastAsia"/>
                <w:sz w:val="18"/>
                <w:szCs w:val="20"/>
              </w:rPr>
              <w:t>治験薬との関連がある有害事象</w:t>
            </w:r>
          </w:p>
        </w:tc>
        <w:tc>
          <w:tcPr>
            <w:tcW w:w="1701" w:type="dxa"/>
            <w:tcBorders>
              <w:right w:val="single" w:sz="4" w:space="0" w:color="auto"/>
            </w:tcBorders>
          </w:tcPr>
          <w:p w14:paraId="72A44336" w14:textId="2FA51626" w:rsidR="00CA4A9E" w:rsidRPr="00026B5B" w:rsidRDefault="00F2388E" w:rsidP="00CA4A9E">
            <w:pPr>
              <w:widowControl/>
              <w:spacing w:line="0" w:lineRule="atLeast"/>
              <w:jc w:val="center"/>
              <w:rPr>
                <w:rFonts w:ascii="ＭＳ 明朝" w:hAnsi="ＭＳ 明朝"/>
                <w:sz w:val="18"/>
                <w:szCs w:val="20"/>
              </w:rPr>
            </w:pPr>
            <w:r>
              <w:rPr>
                <w:rFonts w:ascii="ＭＳ 明朝" w:hAnsi="ＭＳ 明朝" w:hint="eastAsia"/>
                <w:sz w:val="18"/>
                <w:szCs w:val="20"/>
              </w:rPr>
              <w:t>19（65.5）</w:t>
            </w:r>
          </w:p>
        </w:tc>
        <w:tc>
          <w:tcPr>
            <w:tcW w:w="283" w:type="dxa"/>
            <w:vMerge/>
            <w:tcBorders>
              <w:top w:val="nil"/>
              <w:left w:val="single" w:sz="4" w:space="0" w:color="auto"/>
              <w:bottom w:val="nil"/>
              <w:right w:val="single" w:sz="4" w:space="0" w:color="auto"/>
            </w:tcBorders>
          </w:tcPr>
          <w:p w14:paraId="64A6A2E2" w14:textId="77777777" w:rsidR="00CA4A9E" w:rsidRPr="00EB414A" w:rsidRDefault="00CA4A9E" w:rsidP="00CA4A9E">
            <w:pPr>
              <w:widowControl/>
              <w:spacing w:line="0" w:lineRule="atLeast"/>
              <w:jc w:val="left"/>
              <w:rPr>
                <w:rFonts w:ascii="ＭＳ 明朝" w:hAnsi="ＭＳ 明朝"/>
                <w:sz w:val="18"/>
                <w:szCs w:val="20"/>
              </w:rPr>
            </w:pPr>
          </w:p>
        </w:tc>
        <w:tc>
          <w:tcPr>
            <w:tcW w:w="2835" w:type="dxa"/>
            <w:tcBorders>
              <w:left w:val="single" w:sz="4" w:space="0" w:color="auto"/>
            </w:tcBorders>
          </w:tcPr>
          <w:p w14:paraId="13BE078B" w14:textId="74E5D44A" w:rsidR="00CA4A9E" w:rsidRPr="00EB414A" w:rsidRDefault="00056D69"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胃腸炎</w:t>
            </w:r>
          </w:p>
        </w:tc>
        <w:tc>
          <w:tcPr>
            <w:tcW w:w="1701" w:type="dxa"/>
          </w:tcPr>
          <w:p w14:paraId="36004DCD" w14:textId="6C1D09D0" w:rsidR="00CA4A9E" w:rsidRPr="00EB414A" w:rsidRDefault="00056D69" w:rsidP="00CA4A9E">
            <w:pPr>
              <w:widowControl/>
              <w:spacing w:line="0" w:lineRule="atLeast"/>
              <w:jc w:val="center"/>
              <w:rPr>
                <w:rFonts w:ascii="ＭＳ 明朝" w:hAnsi="ＭＳ 明朝"/>
                <w:sz w:val="18"/>
                <w:szCs w:val="20"/>
              </w:rPr>
            </w:pPr>
            <w:r>
              <w:rPr>
                <w:rFonts w:ascii="ＭＳ 明朝" w:hAnsi="ＭＳ 明朝" w:hint="eastAsia"/>
                <w:sz w:val="18"/>
                <w:szCs w:val="20"/>
              </w:rPr>
              <w:t>2（6.9）</w:t>
            </w:r>
          </w:p>
        </w:tc>
      </w:tr>
      <w:tr w:rsidR="00056D69" w:rsidRPr="00EB414A" w14:paraId="3523C45A" w14:textId="77777777" w:rsidTr="005D5432">
        <w:tc>
          <w:tcPr>
            <w:tcW w:w="2835" w:type="dxa"/>
          </w:tcPr>
          <w:p w14:paraId="09BF71FB" w14:textId="6BEAF944" w:rsidR="00056D69" w:rsidRPr="00026B5B" w:rsidRDefault="00056D69"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下痢</w:t>
            </w:r>
          </w:p>
        </w:tc>
        <w:tc>
          <w:tcPr>
            <w:tcW w:w="1701" w:type="dxa"/>
            <w:tcBorders>
              <w:right w:val="single" w:sz="4" w:space="0" w:color="auto"/>
            </w:tcBorders>
          </w:tcPr>
          <w:p w14:paraId="10845738" w14:textId="1127EA15" w:rsidR="00056D69" w:rsidRPr="00026B5B"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12（41.4）</w:t>
            </w:r>
          </w:p>
        </w:tc>
        <w:tc>
          <w:tcPr>
            <w:tcW w:w="283" w:type="dxa"/>
            <w:vMerge/>
            <w:tcBorders>
              <w:top w:val="nil"/>
              <w:left w:val="single" w:sz="4" w:space="0" w:color="auto"/>
              <w:bottom w:val="nil"/>
              <w:right w:val="single" w:sz="4" w:space="0" w:color="auto"/>
            </w:tcBorders>
          </w:tcPr>
          <w:p w14:paraId="27E5D2DC" w14:textId="77777777" w:rsidR="00056D69" w:rsidRPr="00EB414A" w:rsidRDefault="00056D69" w:rsidP="00056D69">
            <w:pPr>
              <w:widowControl/>
              <w:spacing w:line="0" w:lineRule="atLeast"/>
              <w:jc w:val="left"/>
              <w:rPr>
                <w:rFonts w:ascii="ＭＳ 明朝" w:hAnsi="ＭＳ 明朝"/>
                <w:sz w:val="18"/>
                <w:szCs w:val="20"/>
              </w:rPr>
            </w:pPr>
          </w:p>
        </w:tc>
        <w:tc>
          <w:tcPr>
            <w:tcW w:w="2835" w:type="dxa"/>
            <w:tcBorders>
              <w:left w:val="single" w:sz="4" w:space="0" w:color="auto"/>
            </w:tcBorders>
          </w:tcPr>
          <w:p w14:paraId="1312BFB4" w14:textId="24289080" w:rsidR="00056D69" w:rsidRPr="00EB414A" w:rsidRDefault="00056D69"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横紋筋融解症</w:t>
            </w:r>
          </w:p>
        </w:tc>
        <w:tc>
          <w:tcPr>
            <w:tcW w:w="1701" w:type="dxa"/>
          </w:tcPr>
          <w:p w14:paraId="6933B90C" w14:textId="4309180D" w:rsidR="00056D69" w:rsidRPr="00EB414A"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1（3.4）</w:t>
            </w:r>
          </w:p>
        </w:tc>
      </w:tr>
      <w:tr w:rsidR="00056D69" w:rsidRPr="00EB414A" w14:paraId="7FCF1DC0" w14:textId="77777777" w:rsidTr="005D5432">
        <w:tc>
          <w:tcPr>
            <w:tcW w:w="2835" w:type="dxa"/>
          </w:tcPr>
          <w:p w14:paraId="14972677" w14:textId="27003147" w:rsidR="00056D69" w:rsidRPr="00026B5B" w:rsidRDefault="00056D69"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腹痛</w:t>
            </w:r>
          </w:p>
        </w:tc>
        <w:tc>
          <w:tcPr>
            <w:tcW w:w="1701" w:type="dxa"/>
            <w:tcBorders>
              <w:right w:val="single" w:sz="4" w:space="0" w:color="auto"/>
            </w:tcBorders>
          </w:tcPr>
          <w:p w14:paraId="05AB6AF1" w14:textId="235D590C" w:rsidR="00056D69" w:rsidRPr="00026B5B"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6（20.7）</w:t>
            </w:r>
          </w:p>
        </w:tc>
        <w:tc>
          <w:tcPr>
            <w:tcW w:w="283" w:type="dxa"/>
            <w:vMerge/>
            <w:tcBorders>
              <w:top w:val="nil"/>
              <w:left w:val="single" w:sz="4" w:space="0" w:color="auto"/>
              <w:bottom w:val="nil"/>
              <w:right w:val="single" w:sz="4" w:space="0" w:color="auto"/>
            </w:tcBorders>
          </w:tcPr>
          <w:p w14:paraId="5A8535CC" w14:textId="77777777" w:rsidR="00056D69" w:rsidRPr="00EB414A" w:rsidRDefault="00056D69" w:rsidP="00056D69">
            <w:pPr>
              <w:widowControl/>
              <w:spacing w:line="0" w:lineRule="atLeast"/>
              <w:jc w:val="left"/>
              <w:rPr>
                <w:rFonts w:ascii="ＭＳ 明朝" w:hAnsi="ＭＳ 明朝"/>
                <w:sz w:val="18"/>
                <w:szCs w:val="20"/>
              </w:rPr>
            </w:pPr>
          </w:p>
        </w:tc>
        <w:tc>
          <w:tcPr>
            <w:tcW w:w="2835" w:type="dxa"/>
            <w:tcBorders>
              <w:left w:val="single" w:sz="4" w:space="0" w:color="auto"/>
            </w:tcBorders>
          </w:tcPr>
          <w:p w14:paraId="6555F546" w14:textId="433C5112" w:rsidR="00056D69" w:rsidRPr="00EB414A" w:rsidRDefault="00056D69"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食欲減退</w:t>
            </w:r>
          </w:p>
        </w:tc>
        <w:tc>
          <w:tcPr>
            <w:tcW w:w="1701" w:type="dxa"/>
          </w:tcPr>
          <w:p w14:paraId="2E20EC70" w14:textId="6934EBCD" w:rsidR="00056D69" w:rsidRPr="00EB414A"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1（3.4）</w:t>
            </w:r>
          </w:p>
        </w:tc>
      </w:tr>
      <w:tr w:rsidR="00056D69" w:rsidRPr="00EB414A" w14:paraId="2C431FE4" w14:textId="77777777" w:rsidTr="005D5432">
        <w:tc>
          <w:tcPr>
            <w:tcW w:w="2835" w:type="dxa"/>
          </w:tcPr>
          <w:p w14:paraId="3BEEEBE2" w14:textId="6D19DA54" w:rsidR="00056D69" w:rsidRPr="00026B5B" w:rsidRDefault="00056D69"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上腹部痛</w:t>
            </w:r>
          </w:p>
        </w:tc>
        <w:tc>
          <w:tcPr>
            <w:tcW w:w="1701" w:type="dxa"/>
            <w:tcBorders>
              <w:right w:val="single" w:sz="4" w:space="0" w:color="auto"/>
            </w:tcBorders>
          </w:tcPr>
          <w:p w14:paraId="57DC1118" w14:textId="56687A4A" w:rsidR="00056D69" w:rsidRPr="00026B5B"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3（10.3）</w:t>
            </w:r>
          </w:p>
        </w:tc>
        <w:tc>
          <w:tcPr>
            <w:tcW w:w="283" w:type="dxa"/>
            <w:vMerge/>
            <w:tcBorders>
              <w:top w:val="nil"/>
              <w:left w:val="single" w:sz="4" w:space="0" w:color="auto"/>
              <w:bottom w:val="nil"/>
              <w:right w:val="single" w:sz="4" w:space="0" w:color="auto"/>
            </w:tcBorders>
          </w:tcPr>
          <w:p w14:paraId="3930C236" w14:textId="77777777" w:rsidR="00056D69" w:rsidRPr="00EB414A" w:rsidRDefault="00056D69" w:rsidP="00056D69">
            <w:pPr>
              <w:widowControl/>
              <w:spacing w:line="0" w:lineRule="atLeast"/>
              <w:jc w:val="left"/>
              <w:rPr>
                <w:rFonts w:ascii="ＭＳ 明朝" w:hAnsi="ＭＳ 明朝"/>
                <w:sz w:val="18"/>
                <w:szCs w:val="20"/>
              </w:rPr>
            </w:pPr>
          </w:p>
        </w:tc>
        <w:tc>
          <w:tcPr>
            <w:tcW w:w="2835" w:type="dxa"/>
            <w:tcBorders>
              <w:left w:val="single" w:sz="4" w:space="0" w:color="auto"/>
              <w:bottom w:val="single" w:sz="4" w:space="0" w:color="auto"/>
            </w:tcBorders>
          </w:tcPr>
          <w:p w14:paraId="7A9B6FB1" w14:textId="7BFEFFD2" w:rsidR="00056D69" w:rsidRPr="00EB414A" w:rsidRDefault="00056D69"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胃食道逆流性疾患</w:t>
            </w:r>
          </w:p>
        </w:tc>
        <w:tc>
          <w:tcPr>
            <w:tcW w:w="1701" w:type="dxa"/>
            <w:tcBorders>
              <w:bottom w:val="single" w:sz="4" w:space="0" w:color="auto"/>
            </w:tcBorders>
          </w:tcPr>
          <w:p w14:paraId="21C0E471" w14:textId="3D604C60" w:rsidR="00056D69" w:rsidRPr="00EB414A"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1（3.4）</w:t>
            </w:r>
          </w:p>
        </w:tc>
      </w:tr>
      <w:tr w:rsidR="00056D69" w:rsidRPr="00EB414A" w14:paraId="7002F590" w14:textId="77777777" w:rsidTr="005D5432">
        <w:trPr>
          <w:trHeight w:val="170"/>
        </w:trPr>
        <w:tc>
          <w:tcPr>
            <w:tcW w:w="2835" w:type="dxa"/>
          </w:tcPr>
          <w:p w14:paraId="68073883" w14:textId="7234ABF8" w:rsidR="00056D69" w:rsidRPr="00855A1C" w:rsidRDefault="00056D69"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嘔吐</w:t>
            </w:r>
          </w:p>
        </w:tc>
        <w:tc>
          <w:tcPr>
            <w:tcW w:w="1701" w:type="dxa"/>
            <w:tcBorders>
              <w:right w:val="single" w:sz="4" w:space="0" w:color="auto"/>
            </w:tcBorders>
          </w:tcPr>
          <w:p w14:paraId="780FDC6B" w14:textId="7AB39502" w:rsidR="00056D69" w:rsidRPr="00855A1C"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3（10.3）</w:t>
            </w:r>
          </w:p>
        </w:tc>
        <w:tc>
          <w:tcPr>
            <w:tcW w:w="283" w:type="dxa"/>
            <w:vMerge/>
            <w:tcBorders>
              <w:top w:val="nil"/>
              <w:left w:val="single" w:sz="4" w:space="0" w:color="auto"/>
              <w:bottom w:val="nil"/>
              <w:right w:val="single" w:sz="4" w:space="0" w:color="auto"/>
            </w:tcBorders>
          </w:tcPr>
          <w:p w14:paraId="1387E51E" w14:textId="77777777" w:rsidR="00056D69" w:rsidRPr="00EB414A" w:rsidRDefault="00056D69" w:rsidP="00056D69">
            <w:pPr>
              <w:widowControl/>
              <w:spacing w:line="0" w:lineRule="atLeast"/>
              <w:jc w:val="left"/>
              <w:rPr>
                <w:rFonts w:ascii="ＭＳ 明朝" w:hAnsi="ＭＳ 明朝"/>
                <w:sz w:val="18"/>
                <w:szCs w:val="20"/>
              </w:rPr>
            </w:pPr>
          </w:p>
        </w:tc>
        <w:tc>
          <w:tcPr>
            <w:tcW w:w="2835" w:type="dxa"/>
            <w:tcBorders>
              <w:left w:val="single" w:sz="4" w:space="0" w:color="auto"/>
              <w:bottom w:val="single" w:sz="4" w:space="0" w:color="auto"/>
            </w:tcBorders>
          </w:tcPr>
          <w:p w14:paraId="5F6D6745" w14:textId="00A904CB" w:rsidR="00056D69" w:rsidRPr="00EB414A" w:rsidRDefault="00056D69"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体重増加</w:t>
            </w:r>
          </w:p>
        </w:tc>
        <w:tc>
          <w:tcPr>
            <w:tcW w:w="1701" w:type="dxa"/>
            <w:tcBorders>
              <w:bottom w:val="single" w:sz="4" w:space="0" w:color="auto"/>
            </w:tcBorders>
          </w:tcPr>
          <w:p w14:paraId="031FA4D3" w14:textId="2AF562E7" w:rsidR="00056D69" w:rsidRPr="00EB414A"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1（3.4）</w:t>
            </w:r>
          </w:p>
        </w:tc>
      </w:tr>
      <w:tr w:rsidR="00056D69" w:rsidRPr="00EB414A" w14:paraId="5898F61B" w14:textId="77777777" w:rsidTr="005D5432">
        <w:tc>
          <w:tcPr>
            <w:tcW w:w="2835" w:type="dxa"/>
          </w:tcPr>
          <w:p w14:paraId="3C937706" w14:textId="19EECE23" w:rsidR="00056D69" w:rsidRPr="00855A1C" w:rsidRDefault="00056D69"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消化器痛</w:t>
            </w:r>
          </w:p>
        </w:tc>
        <w:tc>
          <w:tcPr>
            <w:tcW w:w="1701" w:type="dxa"/>
            <w:tcBorders>
              <w:right w:val="single" w:sz="4" w:space="0" w:color="auto"/>
            </w:tcBorders>
          </w:tcPr>
          <w:p w14:paraId="0049E658" w14:textId="62B5FCE4" w:rsidR="00056D69" w:rsidRPr="00855A1C"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3（10.3）</w:t>
            </w:r>
          </w:p>
        </w:tc>
        <w:tc>
          <w:tcPr>
            <w:tcW w:w="283" w:type="dxa"/>
            <w:vMerge/>
            <w:tcBorders>
              <w:top w:val="nil"/>
              <w:left w:val="single" w:sz="4" w:space="0" w:color="auto"/>
              <w:bottom w:val="nil"/>
              <w:right w:val="single" w:sz="4" w:space="0" w:color="auto"/>
            </w:tcBorders>
          </w:tcPr>
          <w:p w14:paraId="2E16642F" w14:textId="77777777" w:rsidR="00056D69" w:rsidRPr="00EB414A" w:rsidRDefault="00056D69" w:rsidP="00056D69">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nil"/>
              <w:right w:val="single" w:sz="4" w:space="0" w:color="auto"/>
            </w:tcBorders>
          </w:tcPr>
          <w:p w14:paraId="2C0E2AFB" w14:textId="6F2989A1" w:rsidR="00056D69" w:rsidRPr="00EB414A" w:rsidRDefault="00056D69" w:rsidP="00656A12">
            <w:pPr>
              <w:spacing w:line="0" w:lineRule="atLeast"/>
              <w:ind w:firstLineChars="50" w:firstLine="90"/>
              <w:jc w:val="left"/>
              <w:rPr>
                <w:rFonts w:ascii="ＭＳ 明朝" w:hAnsi="ＭＳ 明朝"/>
                <w:sz w:val="18"/>
                <w:szCs w:val="20"/>
              </w:rPr>
            </w:pPr>
            <w:r>
              <w:rPr>
                <w:rFonts w:ascii="ＭＳ 明朝" w:hAnsi="ＭＳ 明朝" w:hint="eastAsia"/>
                <w:sz w:val="18"/>
                <w:szCs w:val="20"/>
              </w:rPr>
              <w:t>血中トリグリセリド増加</w:t>
            </w:r>
          </w:p>
        </w:tc>
        <w:tc>
          <w:tcPr>
            <w:tcW w:w="1701" w:type="dxa"/>
            <w:tcBorders>
              <w:top w:val="single" w:sz="4" w:space="0" w:color="auto"/>
              <w:left w:val="single" w:sz="4" w:space="0" w:color="auto"/>
              <w:bottom w:val="nil"/>
              <w:right w:val="single" w:sz="4" w:space="0" w:color="auto"/>
            </w:tcBorders>
          </w:tcPr>
          <w:p w14:paraId="3693A11F" w14:textId="3736EDDD" w:rsidR="00056D69" w:rsidRPr="00EB414A" w:rsidRDefault="00056D69" w:rsidP="00056D69">
            <w:pPr>
              <w:spacing w:line="0" w:lineRule="atLeast"/>
              <w:jc w:val="center"/>
              <w:rPr>
                <w:rFonts w:ascii="ＭＳ 明朝" w:hAnsi="ＭＳ 明朝"/>
                <w:sz w:val="18"/>
                <w:szCs w:val="20"/>
              </w:rPr>
            </w:pPr>
            <w:r>
              <w:rPr>
                <w:rFonts w:ascii="ＭＳ 明朝" w:hAnsi="ＭＳ 明朝" w:hint="eastAsia"/>
                <w:sz w:val="18"/>
                <w:szCs w:val="20"/>
              </w:rPr>
              <w:t>1（3.4）</w:t>
            </w:r>
          </w:p>
        </w:tc>
      </w:tr>
      <w:tr w:rsidR="00056D69" w:rsidRPr="00EB414A" w14:paraId="3AB1D816" w14:textId="77777777" w:rsidTr="005D5432">
        <w:tc>
          <w:tcPr>
            <w:tcW w:w="2835" w:type="dxa"/>
          </w:tcPr>
          <w:p w14:paraId="3F528A59" w14:textId="6B5E9BFE" w:rsidR="00056D69" w:rsidRPr="00CF0704" w:rsidRDefault="00056D69"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ざ瘡</w:t>
            </w:r>
          </w:p>
        </w:tc>
        <w:tc>
          <w:tcPr>
            <w:tcW w:w="1701" w:type="dxa"/>
            <w:tcBorders>
              <w:right w:val="single" w:sz="4" w:space="0" w:color="auto"/>
            </w:tcBorders>
          </w:tcPr>
          <w:p w14:paraId="5C92541E" w14:textId="69B0FD80" w:rsidR="00056D69" w:rsidRPr="00A12842"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3（10.3）</w:t>
            </w:r>
          </w:p>
        </w:tc>
        <w:tc>
          <w:tcPr>
            <w:tcW w:w="283" w:type="dxa"/>
            <w:vMerge/>
            <w:tcBorders>
              <w:top w:val="nil"/>
              <w:left w:val="single" w:sz="4" w:space="0" w:color="auto"/>
              <w:bottom w:val="nil"/>
              <w:right w:val="single" w:sz="4" w:space="0" w:color="auto"/>
            </w:tcBorders>
          </w:tcPr>
          <w:p w14:paraId="74B1F04A" w14:textId="77777777" w:rsidR="00056D69" w:rsidRPr="00EB414A" w:rsidRDefault="00056D69" w:rsidP="00056D69">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695C4E93" w14:textId="2791D3F0" w:rsidR="00056D69" w:rsidRPr="00EB414A" w:rsidRDefault="00056D69" w:rsidP="00656A12">
            <w:pPr>
              <w:spacing w:line="0" w:lineRule="atLeast"/>
              <w:ind w:firstLineChars="50" w:firstLine="90"/>
              <w:jc w:val="left"/>
              <w:rPr>
                <w:rFonts w:ascii="ＭＳ 明朝" w:hAnsi="ＭＳ 明朝"/>
                <w:sz w:val="18"/>
                <w:szCs w:val="20"/>
              </w:rPr>
            </w:pPr>
            <w:r>
              <w:rPr>
                <w:rFonts w:ascii="ＭＳ 明朝" w:hAnsi="ＭＳ 明朝" w:hint="eastAsia"/>
                <w:sz w:val="18"/>
                <w:szCs w:val="20"/>
              </w:rPr>
              <w:t>気管支反応性亢進</w:t>
            </w:r>
          </w:p>
        </w:tc>
        <w:tc>
          <w:tcPr>
            <w:tcW w:w="1701" w:type="dxa"/>
            <w:tcBorders>
              <w:top w:val="single" w:sz="4" w:space="0" w:color="auto"/>
              <w:left w:val="single" w:sz="4" w:space="0" w:color="auto"/>
              <w:bottom w:val="single" w:sz="4" w:space="0" w:color="auto"/>
              <w:right w:val="single" w:sz="4" w:space="0" w:color="auto"/>
            </w:tcBorders>
          </w:tcPr>
          <w:p w14:paraId="153F5BCF" w14:textId="289AF2AF" w:rsidR="00056D69" w:rsidRPr="00EB414A" w:rsidRDefault="00056D69" w:rsidP="00056D69">
            <w:pPr>
              <w:spacing w:line="0" w:lineRule="atLeast"/>
              <w:jc w:val="center"/>
              <w:rPr>
                <w:rFonts w:ascii="ＭＳ 明朝" w:hAnsi="ＭＳ 明朝"/>
                <w:sz w:val="18"/>
                <w:szCs w:val="20"/>
              </w:rPr>
            </w:pPr>
            <w:r>
              <w:rPr>
                <w:rFonts w:ascii="ＭＳ 明朝" w:hAnsi="ＭＳ 明朝" w:hint="eastAsia"/>
                <w:sz w:val="18"/>
                <w:szCs w:val="20"/>
              </w:rPr>
              <w:t>1（3.4）</w:t>
            </w:r>
          </w:p>
        </w:tc>
      </w:tr>
      <w:tr w:rsidR="00056D69" w:rsidRPr="00EB414A" w14:paraId="7AE0FCFC" w14:textId="77777777" w:rsidTr="005D5432">
        <w:tc>
          <w:tcPr>
            <w:tcW w:w="2835" w:type="dxa"/>
          </w:tcPr>
          <w:p w14:paraId="564857E0" w14:textId="6EE8A8AB" w:rsidR="00056D69" w:rsidRPr="00CF0704" w:rsidRDefault="00056D69"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悪心</w:t>
            </w:r>
          </w:p>
        </w:tc>
        <w:tc>
          <w:tcPr>
            <w:tcW w:w="1701" w:type="dxa"/>
            <w:tcBorders>
              <w:right w:val="single" w:sz="4" w:space="0" w:color="auto"/>
            </w:tcBorders>
          </w:tcPr>
          <w:p w14:paraId="30600F6E" w14:textId="7F0DE567" w:rsidR="00056D69" w:rsidRPr="00A12842"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2（6.9）</w:t>
            </w:r>
          </w:p>
        </w:tc>
        <w:tc>
          <w:tcPr>
            <w:tcW w:w="283" w:type="dxa"/>
            <w:tcBorders>
              <w:top w:val="nil"/>
              <w:left w:val="single" w:sz="4" w:space="0" w:color="auto"/>
              <w:bottom w:val="nil"/>
              <w:right w:val="single" w:sz="4" w:space="0" w:color="auto"/>
            </w:tcBorders>
          </w:tcPr>
          <w:p w14:paraId="703CCDBE" w14:textId="77777777" w:rsidR="00056D69" w:rsidRPr="00EB414A" w:rsidRDefault="00056D69" w:rsidP="00056D69">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67ADE99B" w14:textId="207C532A" w:rsidR="00056D69" w:rsidRPr="00EB414A" w:rsidRDefault="00056D69" w:rsidP="00656A12">
            <w:pPr>
              <w:spacing w:line="0" w:lineRule="atLeast"/>
              <w:ind w:firstLineChars="50" w:firstLine="90"/>
              <w:jc w:val="left"/>
              <w:rPr>
                <w:rFonts w:ascii="ＭＳ 明朝" w:hAnsi="ＭＳ 明朝"/>
                <w:sz w:val="18"/>
                <w:szCs w:val="20"/>
              </w:rPr>
            </w:pPr>
            <w:r>
              <w:rPr>
                <w:rFonts w:ascii="ＭＳ 明朝" w:hAnsi="ＭＳ 明朝" w:hint="eastAsia"/>
                <w:sz w:val="18"/>
                <w:szCs w:val="20"/>
              </w:rPr>
              <w:t>便秘</w:t>
            </w:r>
          </w:p>
        </w:tc>
        <w:tc>
          <w:tcPr>
            <w:tcW w:w="1701" w:type="dxa"/>
            <w:tcBorders>
              <w:top w:val="single" w:sz="4" w:space="0" w:color="auto"/>
              <w:left w:val="single" w:sz="4" w:space="0" w:color="auto"/>
              <w:bottom w:val="single" w:sz="4" w:space="0" w:color="auto"/>
              <w:right w:val="single" w:sz="4" w:space="0" w:color="auto"/>
            </w:tcBorders>
          </w:tcPr>
          <w:p w14:paraId="15E7DB9E" w14:textId="27E2E05A" w:rsidR="00056D69" w:rsidRPr="00EB414A" w:rsidRDefault="00056D69" w:rsidP="00056D69">
            <w:pPr>
              <w:spacing w:line="0" w:lineRule="atLeast"/>
              <w:jc w:val="center"/>
              <w:rPr>
                <w:rFonts w:ascii="ＭＳ 明朝" w:hAnsi="ＭＳ 明朝"/>
                <w:sz w:val="18"/>
                <w:szCs w:val="20"/>
              </w:rPr>
            </w:pPr>
            <w:r>
              <w:rPr>
                <w:rFonts w:ascii="ＭＳ 明朝" w:hAnsi="ＭＳ 明朝" w:hint="eastAsia"/>
                <w:sz w:val="18"/>
                <w:szCs w:val="20"/>
              </w:rPr>
              <w:t>1（3.4）</w:t>
            </w:r>
          </w:p>
        </w:tc>
      </w:tr>
      <w:tr w:rsidR="00056D69" w:rsidRPr="00EB414A" w14:paraId="65DEE5E4" w14:textId="77777777" w:rsidTr="005D5432">
        <w:tc>
          <w:tcPr>
            <w:tcW w:w="2835" w:type="dxa"/>
          </w:tcPr>
          <w:p w14:paraId="35214CA5" w14:textId="7F5B46F9" w:rsidR="00056D69" w:rsidRPr="00CF0704" w:rsidRDefault="00056D69"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腹部膨満</w:t>
            </w:r>
          </w:p>
        </w:tc>
        <w:tc>
          <w:tcPr>
            <w:tcW w:w="1701" w:type="dxa"/>
            <w:tcBorders>
              <w:right w:val="single" w:sz="4" w:space="0" w:color="auto"/>
            </w:tcBorders>
          </w:tcPr>
          <w:p w14:paraId="598638B2" w14:textId="307A13FF" w:rsidR="00056D69" w:rsidRPr="00A12842"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2（6.9）</w:t>
            </w:r>
          </w:p>
        </w:tc>
        <w:tc>
          <w:tcPr>
            <w:tcW w:w="283" w:type="dxa"/>
            <w:tcBorders>
              <w:top w:val="nil"/>
              <w:left w:val="single" w:sz="4" w:space="0" w:color="auto"/>
              <w:bottom w:val="nil"/>
              <w:right w:val="single" w:sz="4" w:space="0" w:color="auto"/>
            </w:tcBorders>
          </w:tcPr>
          <w:p w14:paraId="0D39EDF1" w14:textId="77777777" w:rsidR="00056D69" w:rsidRPr="00EB414A" w:rsidRDefault="00056D69" w:rsidP="00056D69">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0269F1E6" w14:textId="5C8F35D7" w:rsidR="00056D69" w:rsidRPr="00EB414A" w:rsidRDefault="00056D69" w:rsidP="00656A12">
            <w:pPr>
              <w:spacing w:line="0" w:lineRule="atLeast"/>
              <w:ind w:firstLineChars="50" w:firstLine="90"/>
              <w:jc w:val="left"/>
              <w:rPr>
                <w:rFonts w:ascii="ＭＳ 明朝" w:hAnsi="ＭＳ 明朝"/>
                <w:sz w:val="18"/>
                <w:szCs w:val="20"/>
              </w:rPr>
            </w:pPr>
            <w:r>
              <w:rPr>
                <w:rFonts w:ascii="ＭＳ 明朝" w:hAnsi="ＭＳ 明朝" w:hint="eastAsia"/>
                <w:sz w:val="18"/>
                <w:szCs w:val="20"/>
              </w:rPr>
              <w:t>ウイルス性胃腸炎</w:t>
            </w:r>
          </w:p>
        </w:tc>
        <w:tc>
          <w:tcPr>
            <w:tcW w:w="1701" w:type="dxa"/>
            <w:tcBorders>
              <w:top w:val="single" w:sz="4" w:space="0" w:color="auto"/>
              <w:left w:val="single" w:sz="4" w:space="0" w:color="auto"/>
              <w:bottom w:val="single" w:sz="4" w:space="0" w:color="auto"/>
              <w:right w:val="single" w:sz="4" w:space="0" w:color="auto"/>
            </w:tcBorders>
          </w:tcPr>
          <w:p w14:paraId="3571B2A3" w14:textId="5CBE15DF" w:rsidR="00056D69" w:rsidRPr="00EB414A" w:rsidRDefault="00056D69" w:rsidP="00056D69">
            <w:pPr>
              <w:spacing w:line="0" w:lineRule="atLeast"/>
              <w:jc w:val="center"/>
              <w:rPr>
                <w:rFonts w:ascii="ＭＳ 明朝" w:hAnsi="ＭＳ 明朝"/>
                <w:sz w:val="18"/>
                <w:szCs w:val="20"/>
              </w:rPr>
            </w:pPr>
            <w:r>
              <w:rPr>
                <w:rFonts w:ascii="ＭＳ 明朝" w:hAnsi="ＭＳ 明朝" w:hint="eastAsia"/>
                <w:sz w:val="18"/>
                <w:szCs w:val="20"/>
              </w:rPr>
              <w:t>1（3.4）</w:t>
            </w:r>
          </w:p>
        </w:tc>
      </w:tr>
      <w:tr w:rsidR="00056D69" w:rsidRPr="00EB414A" w14:paraId="2CAF0C59" w14:textId="77777777" w:rsidTr="00F2388E">
        <w:tc>
          <w:tcPr>
            <w:tcW w:w="2835" w:type="dxa"/>
            <w:tcBorders>
              <w:bottom w:val="single" w:sz="4" w:space="0" w:color="auto"/>
            </w:tcBorders>
          </w:tcPr>
          <w:p w14:paraId="2B5A710F" w14:textId="50428657" w:rsidR="00056D69" w:rsidRPr="00CF0704" w:rsidRDefault="00305FE2" w:rsidP="00656A12">
            <w:pPr>
              <w:widowControl/>
              <w:spacing w:line="0" w:lineRule="atLeast"/>
              <w:ind w:firstLineChars="50" w:firstLine="90"/>
              <w:jc w:val="left"/>
              <w:rPr>
                <w:rFonts w:ascii="ＭＳ 明朝" w:hAnsi="ＭＳ 明朝"/>
                <w:sz w:val="18"/>
                <w:szCs w:val="20"/>
              </w:rPr>
            </w:pPr>
            <w:r>
              <w:rPr>
                <w:rFonts w:ascii="ＭＳ 明朝" w:hAnsi="ＭＳ 明朝" w:hint="eastAsia"/>
                <w:sz w:val="18"/>
                <w:szCs w:val="20"/>
              </w:rPr>
              <w:t>放屁</w:t>
            </w:r>
          </w:p>
        </w:tc>
        <w:tc>
          <w:tcPr>
            <w:tcW w:w="1701" w:type="dxa"/>
            <w:tcBorders>
              <w:bottom w:val="single" w:sz="4" w:space="0" w:color="auto"/>
              <w:right w:val="single" w:sz="4" w:space="0" w:color="auto"/>
            </w:tcBorders>
          </w:tcPr>
          <w:p w14:paraId="47B00745" w14:textId="565DEB69" w:rsidR="00056D69" w:rsidRPr="00A12842"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2（6.9）</w:t>
            </w:r>
          </w:p>
        </w:tc>
        <w:tc>
          <w:tcPr>
            <w:tcW w:w="283" w:type="dxa"/>
            <w:tcBorders>
              <w:top w:val="nil"/>
              <w:left w:val="single" w:sz="4" w:space="0" w:color="auto"/>
              <w:bottom w:val="nil"/>
              <w:right w:val="single" w:sz="4" w:space="0" w:color="auto"/>
            </w:tcBorders>
          </w:tcPr>
          <w:p w14:paraId="4713AC18" w14:textId="77777777" w:rsidR="00056D69" w:rsidRPr="00EB414A" w:rsidRDefault="00056D69" w:rsidP="00056D69">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58BE003D" w14:textId="7D117329" w:rsidR="00056D69" w:rsidRPr="00EB414A" w:rsidRDefault="00056D69" w:rsidP="00656A12">
            <w:pPr>
              <w:spacing w:line="0" w:lineRule="atLeast"/>
              <w:ind w:firstLineChars="50" w:firstLine="90"/>
              <w:jc w:val="left"/>
              <w:rPr>
                <w:rFonts w:ascii="ＭＳ 明朝" w:hAnsi="ＭＳ 明朝"/>
                <w:sz w:val="18"/>
                <w:szCs w:val="20"/>
              </w:rPr>
            </w:pPr>
            <w:r>
              <w:rPr>
                <w:rFonts w:ascii="ＭＳ 明朝" w:hAnsi="ＭＳ 明朝" w:hint="eastAsia"/>
                <w:sz w:val="18"/>
                <w:szCs w:val="20"/>
              </w:rPr>
              <w:t>左室肥大</w:t>
            </w:r>
          </w:p>
        </w:tc>
        <w:tc>
          <w:tcPr>
            <w:tcW w:w="1701" w:type="dxa"/>
            <w:tcBorders>
              <w:top w:val="single" w:sz="4" w:space="0" w:color="auto"/>
              <w:left w:val="single" w:sz="4" w:space="0" w:color="auto"/>
              <w:bottom w:val="single" w:sz="4" w:space="0" w:color="auto"/>
              <w:right w:val="single" w:sz="4" w:space="0" w:color="auto"/>
            </w:tcBorders>
          </w:tcPr>
          <w:p w14:paraId="0C1C171B" w14:textId="2CE10C02" w:rsidR="00056D69" w:rsidRPr="00EB414A" w:rsidRDefault="00056D69" w:rsidP="00056D69">
            <w:pPr>
              <w:spacing w:line="0" w:lineRule="atLeast"/>
              <w:jc w:val="center"/>
              <w:rPr>
                <w:rFonts w:ascii="ＭＳ 明朝" w:hAnsi="ＭＳ 明朝"/>
                <w:sz w:val="18"/>
                <w:szCs w:val="20"/>
              </w:rPr>
            </w:pPr>
            <w:r>
              <w:rPr>
                <w:rFonts w:ascii="ＭＳ 明朝" w:hAnsi="ＭＳ 明朝" w:hint="eastAsia"/>
                <w:sz w:val="18"/>
                <w:szCs w:val="20"/>
              </w:rPr>
              <w:t>1（3.4）</w:t>
            </w:r>
          </w:p>
        </w:tc>
      </w:tr>
      <w:tr w:rsidR="00056D69" w:rsidRPr="00EB414A" w14:paraId="08F401E2" w14:textId="77777777" w:rsidTr="00F2388E">
        <w:tc>
          <w:tcPr>
            <w:tcW w:w="2835" w:type="dxa"/>
            <w:tcBorders>
              <w:left w:val="nil"/>
              <w:bottom w:val="nil"/>
              <w:right w:val="nil"/>
            </w:tcBorders>
          </w:tcPr>
          <w:p w14:paraId="37E38764" w14:textId="77777777" w:rsidR="00056D69" w:rsidRPr="00CF0704" w:rsidRDefault="00056D69" w:rsidP="00056D69">
            <w:pPr>
              <w:widowControl/>
              <w:spacing w:line="0" w:lineRule="atLeast"/>
              <w:jc w:val="left"/>
              <w:rPr>
                <w:rFonts w:ascii="ＭＳ 明朝" w:hAnsi="ＭＳ 明朝"/>
                <w:sz w:val="18"/>
                <w:szCs w:val="20"/>
              </w:rPr>
            </w:pPr>
          </w:p>
        </w:tc>
        <w:tc>
          <w:tcPr>
            <w:tcW w:w="1701" w:type="dxa"/>
            <w:tcBorders>
              <w:left w:val="nil"/>
              <w:bottom w:val="nil"/>
              <w:right w:val="nil"/>
            </w:tcBorders>
          </w:tcPr>
          <w:p w14:paraId="2ECDDD1F" w14:textId="77777777" w:rsidR="00056D69" w:rsidRPr="00A12842" w:rsidRDefault="00056D69" w:rsidP="00056D69">
            <w:pPr>
              <w:widowControl/>
              <w:spacing w:line="0" w:lineRule="atLeast"/>
              <w:jc w:val="center"/>
              <w:rPr>
                <w:rFonts w:ascii="ＭＳ 明朝" w:hAnsi="ＭＳ 明朝"/>
                <w:sz w:val="18"/>
                <w:szCs w:val="20"/>
              </w:rPr>
            </w:pPr>
          </w:p>
        </w:tc>
        <w:tc>
          <w:tcPr>
            <w:tcW w:w="283" w:type="dxa"/>
            <w:tcBorders>
              <w:top w:val="nil"/>
              <w:left w:val="nil"/>
              <w:bottom w:val="nil"/>
              <w:right w:val="single" w:sz="4" w:space="0" w:color="auto"/>
            </w:tcBorders>
          </w:tcPr>
          <w:p w14:paraId="2AA8C747" w14:textId="77777777" w:rsidR="00056D69" w:rsidRPr="00EB414A" w:rsidRDefault="00056D69" w:rsidP="00056D69">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27F1C08B" w14:textId="217BE7FA" w:rsidR="00056D69" w:rsidRPr="00EB414A" w:rsidRDefault="00056D69" w:rsidP="00656A12">
            <w:pPr>
              <w:spacing w:line="0" w:lineRule="atLeast"/>
              <w:ind w:firstLineChars="50" w:firstLine="90"/>
              <w:jc w:val="left"/>
              <w:rPr>
                <w:rFonts w:ascii="ＭＳ 明朝" w:hAnsi="ＭＳ 明朝"/>
                <w:sz w:val="18"/>
                <w:szCs w:val="20"/>
              </w:rPr>
            </w:pPr>
            <w:r>
              <w:rPr>
                <w:rFonts w:ascii="ＭＳ 明朝" w:hAnsi="ＭＳ 明朝" w:hint="eastAsia"/>
                <w:sz w:val="18"/>
                <w:szCs w:val="20"/>
              </w:rPr>
              <w:t>筋痙縮</w:t>
            </w:r>
          </w:p>
        </w:tc>
        <w:tc>
          <w:tcPr>
            <w:tcW w:w="1701" w:type="dxa"/>
            <w:tcBorders>
              <w:top w:val="single" w:sz="4" w:space="0" w:color="auto"/>
              <w:left w:val="single" w:sz="4" w:space="0" w:color="auto"/>
              <w:bottom w:val="single" w:sz="4" w:space="0" w:color="auto"/>
              <w:right w:val="single" w:sz="4" w:space="0" w:color="auto"/>
            </w:tcBorders>
          </w:tcPr>
          <w:p w14:paraId="00744E7F" w14:textId="309E20E2" w:rsidR="00056D69" w:rsidRPr="00EB414A" w:rsidRDefault="00056D69" w:rsidP="00056D69">
            <w:pPr>
              <w:spacing w:line="0" w:lineRule="atLeast"/>
              <w:jc w:val="center"/>
              <w:rPr>
                <w:rFonts w:ascii="ＭＳ 明朝" w:hAnsi="ＭＳ 明朝"/>
                <w:sz w:val="18"/>
                <w:szCs w:val="20"/>
              </w:rPr>
            </w:pPr>
            <w:r>
              <w:rPr>
                <w:rFonts w:ascii="ＭＳ 明朝" w:hAnsi="ＭＳ 明朝" w:hint="eastAsia"/>
                <w:sz w:val="18"/>
                <w:szCs w:val="20"/>
              </w:rPr>
              <w:t>1（3.4）</w:t>
            </w:r>
          </w:p>
        </w:tc>
      </w:tr>
    </w:tbl>
    <w:p w14:paraId="4139A553" w14:textId="201DCB83" w:rsidR="009D562A" w:rsidRPr="00026B5B" w:rsidRDefault="007E79B4" w:rsidP="005A3D50">
      <w:pPr>
        <w:widowControl/>
        <w:wordWrap w:val="0"/>
        <w:spacing w:line="0" w:lineRule="atLeast"/>
        <w:ind w:leftChars="100" w:left="210"/>
        <w:jc w:val="right"/>
        <w:rPr>
          <w:rFonts w:ascii="ＭＳ 明朝" w:hAnsi="ＭＳ 明朝"/>
          <w:sz w:val="18"/>
          <w:szCs w:val="20"/>
        </w:rPr>
      </w:pPr>
      <w:r w:rsidRPr="00026B5B">
        <w:rPr>
          <w:rFonts w:ascii="ＭＳ 明朝" w:hAnsi="ＭＳ 明朝"/>
          <w:sz w:val="18"/>
          <w:szCs w:val="20"/>
        </w:rPr>
        <w:t xml:space="preserve">MedDRA </w:t>
      </w:r>
      <w:r w:rsidR="00147562">
        <w:rPr>
          <w:rFonts w:ascii="ＭＳ 明朝" w:hAnsi="ＭＳ 明朝" w:hint="eastAsia"/>
          <w:sz w:val="18"/>
          <w:szCs w:val="20"/>
        </w:rPr>
        <w:t>v</w:t>
      </w:r>
      <w:r w:rsidRPr="00026B5B">
        <w:rPr>
          <w:rFonts w:ascii="ＭＳ 明朝" w:hAnsi="ＭＳ 明朝"/>
          <w:sz w:val="18"/>
          <w:szCs w:val="20"/>
        </w:rPr>
        <w:t xml:space="preserve">ersion </w:t>
      </w:r>
      <w:r w:rsidR="007234D9">
        <w:rPr>
          <w:rFonts w:ascii="ＭＳ 明朝" w:hAnsi="ＭＳ 明朝" w:hint="eastAsia"/>
          <w:sz w:val="18"/>
          <w:szCs w:val="20"/>
        </w:rPr>
        <w:t>17.1</w:t>
      </w:r>
      <w:r w:rsidR="005A3D50">
        <w:rPr>
          <w:rFonts w:ascii="ＭＳ 明朝" w:hAnsi="ＭＳ 明朝" w:hint="eastAsia"/>
          <w:sz w:val="18"/>
          <w:szCs w:val="20"/>
        </w:rPr>
        <w:t xml:space="preserve"> </w:t>
      </w:r>
    </w:p>
    <w:p w14:paraId="597CD634" w14:textId="77777777" w:rsidR="009D562A" w:rsidRDefault="009D562A" w:rsidP="00A356A1">
      <w:pPr>
        <w:widowControl/>
        <w:ind w:leftChars="100" w:left="210"/>
        <w:jc w:val="left"/>
        <w:rPr>
          <w:rFonts w:ascii="ＭＳ 明朝" w:hAnsi="ＭＳ 明朝"/>
        </w:rPr>
      </w:pPr>
    </w:p>
    <w:p w14:paraId="571D7BAE" w14:textId="2AC8C15B" w:rsidR="009B1FF7" w:rsidRPr="00F83323" w:rsidRDefault="00056D69" w:rsidP="009B1FF7">
      <w:pPr>
        <w:keepNext/>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海外</w:t>
      </w:r>
      <w:r w:rsidR="009B1FF7" w:rsidRPr="0021685C">
        <w:rPr>
          <w:rFonts w:ascii="ＭＳ ゴシック" w:eastAsia="ＭＳ ゴシック" w:hAnsi="ＭＳ ゴシック" w:cstheme="majorBidi" w:hint="eastAsia"/>
          <w:b/>
          <w:sz w:val="22"/>
        </w:rPr>
        <w:t>第</w:t>
      </w:r>
      <w:r>
        <w:rPr>
          <w:rFonts w:ascii="ＭＳ ゴシック" w:eastAsia="ＭＳ ゴシック" w:hAnsi="ＭＳ ゴシック" w:cstheme="majorBidi" w:hint="eastAsia"/>
          <w:b/>
          <w:sz w:val="22"/>
        </w:rPr>
        <w:t>Ⅱ</w:t>
      </w:r>
      <w:r w:rsidR="009B1FF7" w:rsidRPr="0021685C">
        <w:rPr>
          <w:rFonts w:ascii="ＭＳ ゴシック" w:eastAsia="ＭＳ ゴシック" w:hAnsi="ＭＳ ゴシック" w:cstheme="majorBidi" w:hint="eastAsia"/>
          <w:b/>
          <w:sz w:val="22"/>
        </w:rPr>
        <w:t>相試験（</w:t>
      </w:r>
      <w:r>
        <w:rPr>
          <w:rFonts w:ascii="ＭＳ ゴシック" w:eastAsia="ＭＳ ゴシック" w:hAnsi="ＭＳ ゴシック" w:cstheme="majorBidi" w:hint="eastAsia"/>
          <w:b/>
          <w:sz w:val="22"/>
        </w:rPr>
        <w:t>UX007-CL202</w:t>
      </w:r>
      <w:r w:rsidR="009B1FF7" w:rsidRPr="0021685C">
        <w:rPr>
          <w:rFonts w:ascii="ＭＳ ゴシック" w:eastAsia="ＭＳ ゴシック" w:hAnsi="ＭＳ ゴシック" w:cstheme="majorBidi"/>
          <w:b/>
          <w:sz w:val="22"/>
        </w:rPr>
        <w:t>試験）</w:t>
      </w:r>
      <w:r w:rsidR="009B1FF7" w:rsidRPr="0021685C">
        <w:rPr>
          <w:rFonts w:ascii="ＭＳ ゴシック" w:eastAsia="ＭＳ ゴシック" w:hAnsi="ＭＳ ゴシック" w:cstheme="majorBidi" w:hint="eastAsia"/>
          <w:b/>
          <w:sz w:val="22"/>
        </w:rPr>
        <w:t>の治験薬と関連がある有害事象の発現状況</w:t>
      </w:r>
      <w:r w:rsidR="001C5A1E">
        <w:rPr>
          <w:rFonts w:ascii="ＭＳ ゴシック" w:eastAsia="ＭＳ ゴシック" w:hAnsi="ＭＳ ゴシック" w:cstheme="majorBidi" w:hint="eastAsia"/>
          <w:b/>
          <w:sz w:val="22"/>
        </w:rPr>
        <w:t>（海外データ）</w:t>
      </w:r>
    </w:p>
    <w:tbl>
      <w:tblPr>
        <w:tblStyle w:val="a3"/>
        <w:tblW w:w="9355" w:type="dxa"/>
        <w:tblInd w:w="210" w:type="dxa"/>
        <w:tblLook w:val="04A0" w:firstRow="1" w:lastRow="0" w:firstColumn="1" w:lastColumn="0" w:noHBand="0" w:noVBand="1"/>
      </w:tblPr>
      <w:tblGrid>
        <w:gridCol w:w="2835"/>
        <w:gridCol w:w="1701"/>
        <w:gridCol w:w="283"/>
        <w:gridCol w:w="2835"/>
        <w:gridCol w:w="1701"/>
      </w:tblGrid>
      <w:tr w:rsidR="00956D26" w:rsidRPr="00EB414A" w14:paraId="3BB0DE1F" w14:textId="77777777" w:rsidTr="00026B5B">
        <w:tc>
          <w:tcPr>
            <w:tcW w:w="2835" w:type="dxa"/>
            <w:shd w:val="clear" w:color="auto" w:fill="BFBFBF" w:themeFill="background1" w:themeFillShade="BF"/>
          </w:tcPr>
          <w:p w14:paraId="552A4E8A" w14:textId="77777777" w:rsidR="00346168" w:rsidRPr="00AD1020" w:rsidRDefault="00346168" w:rsidP="00026B5B">
            <w:pPr>
              <w:widowControl/>
              <w:spacing w:line="0" w:lineRule="atLeast"/>
              <w:jc w:val="left"/>
              <w:rPr>
                <w:rFonts w:ascii="ＭＳ 明朝" w:hAnsi="ＭＳ 明朝"/>
                <w:sz w:val="18"/>
                <w:szCs w:val="20"/>
              </w:rPr>
            </w:pPr>
          </w:p>
        </w:tc>
        <w:tc>
          <w:tcPr>
            <w:tcW w:w="1701" w:type="dxa"/>
            <w:tcBorders>
              <w:right w:val="single" w:sz="4" w:space="0" w:color="auto"/>
            </w:tcBorders>
            <w:shd w:val="clear" w:color="auto" w:fill="BFBFBF" w:themeFill="background1" w:themeFillShade="BF"/>
          </w:tcPr>
          <w:p w14:paraId="3E993164" w14:textId="77777777" w:rsidR="00056D69"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LC-FAOD患者</w:t>
            </w:r>
          </w:p>
          <w:p w14:paraId="5313D475" w14:textId="067DF3C4" w:rsidR="00346168" w:rsidRPr="00AD1020" w:rsidRDefault="00056D69" w:rsidP="00056D69">
            <w:pPr>
              <w:widowControl/>
              <w:spacing w:line="0" w:lineRule="atLeast"/>
              <w:jc w:val="center"/>
              <w:rPr>
                <w:rFonts w:ascii="ＭＳ 明朝" w:hAnsi="ＭＳ 明朝"/>
                <w:sz w:val="18"/>
                <w:szCs w:val="20"/>
              </w:rPr>
            </w:pPr>
            <w:r w:rsidRPr="00026B5B">
              <w:rPr>
                <w:rFonts w:ascii="ＭＳ 明朝" w:hAnsi="ＭＳ 明朝" w:hint="eastAsia"/>
                <w:sz w:val="18"/>
                <w:szCs w:val="20"/>
              </w:rPr>
              <w:t>（N</w:t>
            </w:r>
            <w:r w:rsidR="000D4211">
              <w:rPr>
                <w:rFonts w:ascii="ＭＳ 明朝" w:hAnsi="ＭＳ 明朝" w:hint="eastAsia"/>
                <w:sz w:val="18"/>
                <w:szCs w:val="20"/>
              </w:rPr>
              <w:t>=</w:t>
            </w:r>
            <w:r>
              <w:rPr>
                <w:rFonts w:ascii="ＭＳ 明朝" w:hAnsi="ＭＳ 明朝" w:hint="eastAsia"/>
                <w:sz w:val="18"/>
                <w:szCs w:val="20"/>
              </w:rPr>
              <w:t>94</w:t>
            </w:r>
            <w:r w:rsidRPr="00026B5B">
              <w:rPr>
                <w:rFonts w:ascii="ＭＳ 明朝" w:hAnsi="ＭＳ 明朝" w:hint="eastAsia"/>
                <w:sz w:val="18"/>
                <w:szCs w:val="20"/>
              </w:rPr>
              <w:t>）</w:t>
            </w:r>
          </w:p>
        </w:tc>
        <w:tc>
          <w:tcPr>
            <w:tcW w:w="283" w:type="dxa"/>
            <w:vMerge w:val="restart"/>
            <w:tcBorders>
              <w:top w:val="nil"/>
              <w:left w:val="single" w:sz="4" w:space="0" w:color="auto"/>
              <w:bottom w:val="nil"/>
              <w:right w:val="single" w:sz="4" w:space="0" w:color="auto"/>
            </w:tcBorders>
          </w:tcPr>
          <w:p w14:paraId="3ACA5B8E" w14:textId="77777777" w:rsidR="00346168" w:rsidRPr="00EB414A" w:rsidRDefault="00346168" w:rsidP="00026B5B">
            <w:pPr>
              <w:widowControl/>
              <w:spacing w:line="0" w:lineRule="atLeast"/>
              <w:jc w:val="center"/>
              <w:rPr>
                <w:rFonts w:ascii="ＭＳ 明朝" w:hAnsi="ＭＳ 明朝"/>
                <w:sz w:val="18"/>
                <w:szCs w:val="20"/>
              </w:rPr>
            </w:pPr>
          </w:p>
        </w:tc>
        <w:tc>
          <w:tcPr>
            <w:tcW w:w="2835" w:type="dxa"/>
            <w:tcBorders>
              <w:left w:val="single" w:sz="4" w:space="0" w:color="auto"/>
            </w:tcBorders>
            <w:shd w:val="clear" w:color="auto" w:fill="BFBFBF" w:themeFill="background1" w:themeFillShade="BF"/>
          </w:tcPr>
          <w:p w14:paraId="00272245" w14:textId="77777777" w:rsidR="00346168" w:rsidRPr="00EB414A" w:rsidRDefault="00346168" w:rsidP="00026B5B">
            <w:pPr>
              <w:widowControl/>
              <w:spacing w:line="0" w:lineRule="atLeast"/>
              <w:jc w:val="center"/>
              <w:rPr>
                <w:rFonts w:ascii="ＭＳ 明朝" w:hAnsi="ＭＳ 明朝"/>
                <w:sz w:val="18"/>
                <w:szCs w:val="20"/>
              </w:rPr>
            </w:pPr>
          </w:p>
        </w:tc>
        <w:tc>
          <w:tcPr>
            <w:tcW w:w="1701" w:type="dxa"/>
            <w:shd w:val="clear" w:color="auto" w:fill="BFBFBF" w:themeFill="background1" w:themeFillShade="BF"/>
          </w:tcPr>
          <w:p w14:paraId="3C18E2B6" w14:textId="77777777" w:rsidR="00056D69" w:rsidRDefault="00056D69" w:rsidP="00056D69">
            <w:pPr>
              <w:widowControl/>
              <w:spacing w:line="0" w:lineRule="atLeast"/>
              <w:jc w:val="center"/>
              <w:rPr>
                <w:rFonts w:ascii="ＭＳ 明朝" w:hAnsi="ＭＳ 明朝"/>
                <w:sz w:val="18"/>
                <w:szCs w:val="20"/>
              </w:rPr>
            </w:pPr>
            <w:r>
              <w:rPr>
                <w:rFonts w:ascii="ＭＳ 明朝" w:hAnsi="ＭＳ 明朝" w:hint="eastAsia"/>
                <w:sz w:val="18"/>
                <w:szCs w:val="20"/>
              </w:rPr>
              <w:t>LC-FAOD患者</w:t>
            </w:r>
          </w:p>
          <w:p w14:paraId="785A4FB5" w14:textId="28FD53D6" w:rsidR="00346168" w:rsidRPr="00EB414A" w:rsidRDefault="00056D69" w:rsidP="00056D69">
            <w:pPr>
              <w:widowControl/>
              <w:spacing w:line="0" w:lineRule="atLeast"/>
              <w:jc w:val="center"/>
              <w:rPr>
                <w:rFonts w:ascii="ＭＳ 明朝" w:hAnsi="ＭＳ 明朝"/>
                <w:sz w:val="18"/>
                <w:szCs w:val="20"/>
              </w:rPr>
            </w:pPr>
            <w:r w:rsidRPr="00026B5B">
              <w:rPr>
                <w:rFonts w:ascii="ＭＳ 明朝" w:hAnsi="ＭＳ 明朝" w:hint="eastAsia"/>
                <w:sz w:val="18"/>
                <w:szCs w:val="20"/>
              </w:rPr>
              <w:t>（N</w:t>
            </w:r>
            <w:r w:rsidR="000D4211">
              <w:rPr>
                <w:rFonts w:ascii="ＭＳ 明朝" w:hAnsi="ＭＳ 明朝" w:hint="eastAsia"/>
                <w:sz w:val="18"/>
                <w:szCs w:val="20"/>
              </w:rPr>
              <w:t>=</w:t>
            </w:r>
            <w:r>
              <w:rPr>
                <w:rFonts w:ascii="ＭＳ 明朝" w:hAnsi="ＭＳ 明朝" w:hint="eastAsia"/>
                <w:sz w:val="18"/>
                <w:szCs w:val="20"/>
              </w:rPr>
              <w:t>94</w:t>
            </w:r>
            <w:r w:rsidRPr="00026B5B">
              <w:rPr>
                <w:rFonts w:ascii="ＭＳ 明朝" w:hAnsi="ＭＳ 明朝" w:hint="eastAsia"/>
                <w:sz w:val="18"/>
                <w:szCs w:val="20"/>
              </w:rPr>
              <w:t>）</w:t>
            </w:r>
          </w:p>
        </w:tc>
      </w:tr>
      <w:tr w:rsidR="00956D26" w:rsidRPr="00EB414A" w14:paraId="708DB738" w14:textId="77777777" w:rsidTr="00026B5B">
        <w:tc>
          <w:tcPr>
            <w:tcW w:w="2835" w:type="dxa"/>
            <w:shd w:val="clear" w:color="auto" w:fill="D9D9D9" w:themeFill="background1" w:themeFillShade="D9"/>
          </w:tcPr>
          <w:p w14:paraId="0B462DCC" w14:textId="3996B4E4" w:rsidR="00346168" w:rsidRPr="00AD1020" w:rsidRDefault="0096469E" w:rsidP="00026B5B">
            <w:pPr>
              <w:widowControl/>
              <w:spacing w:line="0" w:lineRule="atLeast"/>
              <w:jc w:val="left"/>
              <w:rPr>
                <w:rFonts w:ascii="ＭＳ 明朝" w:hAnsi="ＭＳ 明朝"/>
                <w:sz w:val="18"/>
                <w:szCs w:val="20"/>
              </w:rPr>
            </w:pPr>
            <w:r>
              <w:rPr>
                <w:rFonts w:ascii="ＭＳ 明朝" w:hAnsi="ＭＳ 明朝" w:hint="eastAsia"/>
                <w:sz w:val="18"/>
                <w:szCs w:val="20"/>
              </w:rPr>
              <w:t>PT</w:t>
            </w:r>
          </w:p>
        </w:tc>
        <w:tc>
          <w:tcPr>
            <w:tcW w:w="1701" w:type="dxa"/>
            <w:tcBorders>
              <w:right w:val="single" w:sz="4" w:space="0" w:color="auto"/>
            </w:tcBorders>
            <w:shd w:val="clear" w:color="auto" w:fill="D9D9D9" w:themeFill="background1" w:themeFillShade="D9"/>
          </w:tcPr>
          <w:p w14:paraId="1E57991E" w14:textId="4874910A" w:rsidR="00346168" w:rsidRPr="00AD1020" w:rsidRDefault="004A2022" w:rsidP="00026B5B">
            <w:pPr>
              <w:widowControl/>
              <w:spacing w:line="0" w:lineRule="atLeast"/>
              <w:jc w:val="center"/>
              <w:rPr>
                <w:rFonts w:ascii="ＭＳ 明朝" w:hAnsi="ＭＳ 明朝"/>
                <w:sz w:val="18"/>
                <w:szCs w:val="20"/>
              </w:rPr>
            </w:pPr>
            <w:r>
              <w:rPr>
                <w:rFonts w:ascii="ＭＳ 明朝" w:hAnsi="ＭＳ 明朝" w:hint="eastAsia"/>
                <w:sz w:val="18"/>
                <w:szCs w:val="20"/>
              </w:rPr>
              <w:t>発現</w:t>
            </w:r>
            <w:r w:rsidR="00636F92">
              <w:rPr>
                <w:rFonts w:ascii="ＭＳ 明朝" w:hAnsi="ＭＳ 明朝" w:hint="eastAsia"/>
                <w:sz w:val="18"/>
                <w:szCs w:val="20"/>
              </w:rPr>
              <w:t>症例数</w:t>
            </w:r>
            <w:r w:rsidR="00346168">
              <w:rPr>
                <w:rFonts w:ascii="ＭＳ 明朝" w:hAnsi="ＭＳ 明朝" w:hint="eastAsia"/>
                <w:sz w:val="18"/>
                <w:szCs w:val="20"/>
              </w:rPr>
              <w:t>（</w:t>
            </w:r>
            <w:r w:rsidR="00325044">
              <w:rPr>
                <w:rFonts w:ascii="ＭＳ 明朝" w:hAnsi="ＭＳ 明朝" w:hint="eastAsia"/>
                <w:sz w:val="18"/>
                <w:szCs w:val="20"/>
              </w:rPr>
              <w:t>%</w:t>
            </w:r>
            <w:r w:rsidR="00346168">
              <w:rPr>
                <w:rFonts w:ascii="ＭＳ 明朝" w:hAnsi="ＭＳ 明朝" w:hint="eastAsia"/>
                <w:sz w:val="18"/>
                <w:szCs w:val="20"/>
              </w:rPr>
              <w:t>）</w:t>
            </w:r>
          </w:p>
        </w:tc>
        <w:tc>
          <w:tcPr>
            <w:tcW w:w="283" w:type="dxa"/>
            <w:vMerge/>
            <w:tcBorders>
              <w:top w:val="nil"/>
              <w:left w:val="single" w:sz="4" w:space="0" w:color="auto"/>
              <w:bottom w:val="nil"/>
              <w:right w:val="single" w:sz="4" w:space="0" w:color="auto"/>
            </w:tcBorders>
          </w:tcPr>
          <w:p w14:paraId="2199DB9B" w14:textId="77777777" w:rsidR="00346168" w:rsidRPr="00EB414A" w:rsidRDefault="00346168" w:rsidP="00026B5B">
            <w:pPr>
              <w:widowControl/>
              <w:spacing w:line="0" w:lineRule="atLeast"/>
              <w:jc w:val="left"/>
              <w:rPr>
                <w:rFonts w:ascii="ＭＳ 明朝" w:hAnsi="ＭＳ 明朝"/>
                <w:sz w:val="18"/>
                <w:szCs w:val="20"/>
              </w:rPr>
            </w:pPr>
          </w:p>
        </w:tc>
        <w:tc>
          <w:tcPr>
            <w:tcW w:w="2835" w:type="dxa"/>
            <w:tcBorders>
              <w:left w:val="single" w:sz="4" w:space="0" w:color="auto"/>
            </w:tcBorders>
            <w:shd w:val="clear" w:color="auto" w:fill="D9D9D9" w:themeFill="background1" w:themeFillShade="D9"/>
          </w:tcPr>
          <w:p w14:paraId="268A9CA1" w14:textId="65A6728E" w:rsidR="00346168" w:rsidRPr="00EB414A" w:rsidRDefault="0096469E" w:rsidP="00026B5B">
            <w:pPr>
              <w:widowControl/>
              <w:spacing w:line="0" w:lineRule="atLeast"/>
              <w:jc w:val="left"/>
              <w:rPr>
                <w:rFonts w:ascii="ＭＳ 明朝" w:hAnsi="ＭＳ 明朝"/>
                <w:sz w:val="18"/>
                <w:szCs w:val="20"/>
              </w:rPr>
            </w:pPr>
            <w:r>
              <w:rPr>
                <w:rFonts w:ascii="ＭＳ 明朝" w:hAnsi="ＭＳ 明朝" w:hint="eastAsia"/>
                <w:sz w:val="18"/>
                <w:szCs w:val="20"/>
              </w:rPr>
              <w:t>PT</w:t>
            </w:r>
          </w:p>
        </w:tc>
        <w:tc>
          <w:tcPr>
            <w:tcW w:w="1701" w:type="dxa"/>
            <w:shd w:val="clear" w:color="auto" w:fill="D9D9D9" w:themeFill="background1" w:themeFillShade="D9"/>
          </w:tcPr>
          <w:p w14:paraId="2EA7A5BB" w14:textId="3AECF803" w:rsidR="00346168" w:rsidRPr="00EB414A" w:rsidRDefault="004A2022" w:rsidP="00026B5B">
            <w:pPr>
              <w:widowControl/>
              <w:spacing w:line="0" w:lineRule="atLeast"/>
              <w:jc w:val="center"/>
              <w:rPr>
                <w:rFonts w:ascii="ＭＳ 明朝" w:hAnsi="ＭＳ 明朝"/>
                <w:sz w:val="18"/>
                <w:szCs w:val="20"/>
              </w:rPr>
            </w:pPr>
            <w:r w:rsidRPr="004A2022">
              <w:rPr>
                <w:rFonts w:ascii="ＭＳ 明朝" w:hAnsi="ＭＳ 明朝" w:hint="eastAsia"/>
                <w:sz w:val="18"/>
                <w:szCs w:val="20"/>
              </w:rPr>
              <w:t>発現</w:t>
            </w:r>
            <w:r w:rsidR="00636F92">
              <w:rPr>
                <w:rFonts w:ascii="ＭＳ 明朝" w:hAnsi="ＭＳ 明朝" w:hint="eastAsia"/>
                <w:sz w:val="18"/>
                <w:szCs w:val="20"/>
              </w:rPr>
              <w:t>症例数</w:t>
            </w:r>
            <w:r w:rsidR="00346168">
              <w:rPr>
                <w:rFonts w:ascii="ＭＳ 明朝" w:hAnsi="ＭＳ 明朝" w:hint="eastAsia"/>
                <w:sz w:val="18"/>
                <w:szCs w:val="20"/>
              </w:rPr>
              <w:t>（</w:t>
            </w:r>
            <w:r w:rsidR="00325044">
              <w:rPr>
                <w:rFonts w:ascii="ＭＳ 明朝" w:hAnsi="ＭＳ 明朝" w:hint="eastAsia"/>
                <w:sz w:val="18"/>
                <w:szCs w:val="20"/>
              </w:rPr>
              <w:t>%</w:t>
            </w:r>
            <w:r w:rsidR="00346168">
              <w:rPr>
                <w:rFonts w:ascii="ＭＳ 明朝" w:hAnsi="ＭＳ 明朝" w:hint="eastAsia"/>
                <w:sz w:val="18"/>
                <w:szCs w:val="20"/>
              </w:rPr>
              <w:t>）</w:t>
            </w:r>
          </w:p>
        </w:tc>
      </w:tr>
      <w:tr w:rsidR="00E208C8" w:rsidRPr="00EB414A" w14:paraId="36282E48" w14:textId="77777777" w:rsidTr="00026B5B">
        <w:tc>
          <w:tcPr>
            <w:tcW w:w="2835" w:type="dxa"/>
          </w:tcPr>
          <w:p w14:paraId="07BAD9B5" w14:textId="77777777" w:rsidR="00E208C8" w:rsidRPr="00AD1020"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治験薬との関連がある有害事象</w:t>
            </w:r>
          </w:p>
        </w:tc>
        <w:tc>
          <w:tcPr>
            <w:tcW w:w="1701" w:type="dxa"/>
            <w:tcBorders>
              <w:right w:val="single" w:sz="4" w:space="0" w:color="auto"/>
            </w:tcBorders>
          </w:tcPr>
          <w:p w14:paraId="263E99B2" w14:textId="6B4F890B" w:rsidR="00E208C8" w:rsidRPr="00AD1020"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64（68.1）</w:t>
            </w:r>
          </w:p>
        </w:tc>
        <w:tc>
          <w:tcPr>
            <w:tcW w:w="283" w:type="dxa"/>
            <w:vMerge/>
            <w:tcBorders>
              <w:top w:val="nil"/>
              <w:left w:val="single" w:sz="4" w:space="0" w:color="auto"/>
              <w:bottom w:val="nil"/>
              <w:right w:val="single" w:sz="4" w:space="0" w:color="auto"/>
            </w:tcBorders>
          </w:tcPr>
          <w:p w14:paraId="4A9B0A32"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left w:val="single" w:sz="4" w:space="0" w:color="auto"/>
            </w:tcBorders>
          </w:tcPr>
          <w:p w14:paraId="38E2F369" w14:textId="7C810893" w:rsidR="00E208C8" w:rsidRPr="00EB414A" w:rsidRDefault="00E208C8" w:rsidP="00E208C8">
            <w:pPr>
              <w:widowControl/>
              <w:spacing w:line="0" w:lineRule="atLeast"/>
              <w:ind w:left="99" w:hangingChars="55" w:hanging="99"/>
              <w:jc w:val="left"/>
              <w:rPr>
                <w:rFonts w:ascii="ＭＳ 明朝" w:hAnsi="ＭＳ 明朝"/>
                <w:sz w:val="18"/>
                <w:szCs w:val="20"/>
              </w:rPr>
            </w:pPr>
            <w:r>
              <w:rPr>
                <w:rFonts w:ascii="ＭＳ 明朝" w:hAnsi="ＭＳ 明朝" w:hint="eastAsia"/>
                <w:sz w:val="18"/>
                <w:szCs w:val="20"/>
              </w:rPr>
              <w:t xml:space="preserve"> 異常体重増加</w:t>
            </w:r>
          </w:p>
        </w:tc>
        <w:tc>
          <w:tcPr>
            <w:tcW w:w="1701" w:type="dxa"/>
          </w:tcPr>
          <w:p w14:paraId="75A0D56A" w14:textId="01DEF7EA" w:rsidR="00E208C8" w:rsidRPr="00EB414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17D46584" w14:textId="77777777" w:rsidTr="008D5B08">
        <w:trPr>
          <w:trHeight w:val="174"/>
        </w:trPr>
        <w:tc>
          <w:tcPr>
            <w:tcW w:w="2835" w:type="dxa"/>
          </w:tcPr>
          <w:p w14:paraId="3E8453DA" w14:textId="7CC4F127" w:rsidR="00E208C8" w:rsidRPr="009A3239" w:rsidRDefault="00E208C8" w:rsidP="00E208C8">
            <w:pPr>
              <w:widowControl/>
              <w:spacing w:line="0" w:lineRule="atLeast"/>
              <w:ind w:firstLineChars="50" w:firstLine="90"/>
              <w:jc w:val="left"/>
              <w:rPr>
                <w:rFonts w:ascii="ＭＳ 明朝" w:hAnsi="ＭＳ 明朝"/>
                <w:sz w:val="18"/>
                <w:szCs w:val="20"/>
              </w:rPr>
            </w:pPr>
            <w:r w:rsidRPr="009A3239">
              <w:rPr>
                <w:rFonts w:ascii="ＭＳ 明朝" w:hAnsi="ＭＳ 明朝" w:hint="eastAsia"/>
                <w:sz w:val="18"/>
                <w:szCs w:val="20"/>
              </w:rPr>
              <w:t>下痢</w:t>
            </w:r>
          </w:p>
        </w:tc>
        <w:tc>
          <w:tcPr>
            <w:tcW w:w="1701" w:type="dxa"/>
            <w:tcBorders>
              <w:right w:val="single" w:sz="4" w:space="0" w:color="auto"/>
            </w:tcBorders>
          </w:tcPr>
          <w:p w14:paraId="7591A7E9" w14:textId="654951A5" w:rsidR="00E208C8" w:rsidRPr="00AD1020"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36（38.3）</w:t>
            </w:r>
          </w:p>
        </w:tc>
        <w:tc>
          <w:tcPr>
            <w:tcW w:w="283" w:type="dxa"/>
            <w:vMerge/>
            <w:tcBorders>
              <w:top w:val="nil"/>
              <w:left w:val="single" w:sz="4" w:space="0" w:color="auto"/>
              <w:bottom w:val="nil"/>
              <w:right w:val="single" w:sz="4" w:space="0" w:color="auto"/>
            </w:tcBorders>
          </w:tcPr>
          <w:p w14:paraId="6FE38E0D"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left w:val="single" w:sz="4" w:space="0" w:color="auto"/>
              <w:bottom w:val="single" w:sz="4" w:space="0" w:color="auto"/>
            </w:tcBorders>
          </w:tcPr>
          <w:p w14:paraId="07CD8508" w14:textId="2D1E7943" w:rsidR="00E208C8" w:rsidRPr="00EB414A" w:rsidRDefault="00E208C8" w:rsidP="00E208C8">
            <w:pPr>
              <w:widowControl/>
              <w:spacing w:line="0" w:lineRule="atLeast"/>
              <w:ind w:left="99" w:hangingChars="55" w:hanging="99"/>
              <w:jc w:val="left"/>
              <w:rPr>
                <w:rFonts w:ascii="ＭＳ 明朝" w:hAnsi="ＭＳ 明朝"/>
                <w:sz w:val="18"/>
                <w:szCs w:val="20"/>
              </w:rPr>
            </w:pPr>
            <w:r>
              <w:rPr>
                <w:rFonts w:ascii="ＭＳ 明朝" w:hAnsi="ＭＳ 明朝" w:hint="eastAsia"/>
                <w:sz w:val="18"/>
                <w:szCs w:val="20"/>
              </w:rPr>
              <w:t xml:space="preserve"> アラニンアミノトランス</w:t>
            </w:r>
            <w:r w:rsidR="008D5B08">
              <w:rPr>
                <w:rFonts w:ascii="ＭＳ 明朝" w:hAnsi="ＭＳ 明朝"/>
                <w:sz w:val="18"/>
                <w:szCs w:val="20"/>
              </w:rPr>
              <w:br/>
            </w:r>
            <w:r>
              <w:rPr>
                <w:rFonts w:ascii="ＭＳ 明朝" w:hAnsi="ＭＳ 明朝" w:hint="eastAsia"/>
                <w:sz w:val="18"/>
                <w:szCs w:val="20"/>
              </w:rPr>
              <w:t>フェラーゼ増加</w:t>
            </w:r>
          </w:p>
        </w:tc>
        <w:tc>
          <w:tcPr>
            <w:tcW w:w="1701" w:type="dxa"/>
            <w:tcBorders>
              <w:bottom w:val="single" w:sz="4" w:space="0" w:color="auto"/>
            </w:tcBorders>
          </w:tcPr>
          <w:p w14:paraId="72754491" w14:textId="61D98866" w:rsidR="00E208C8" w:rsidRPr="00EB414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78385EB9" w14:textId="77777777" w:rsidTr="008D5B08">
        <w:trPr>
          <w:trHeight w:val="266"/>
        </w:trPr>
        <w:tc>
          <w:tcPr>
            <w:tcW w:w="2835" w:type="dxa"/>
          </w:tcPr>
          <w:p w14:paraId="4A472FBA" w14:textId="5F75D0A4" w:rsidR="00E208C8" w:rsidRPr="009A3239" w:rsidRDefault="00E208C8" w:rsidP="00E208C8">
            <w:pPr>
              <w:widowControl/>
              <w:spacing w:line="0" w:lineRule="atLeast"/>
              <w:ind w:firstLineChars="50" w:firstLine="90"/>
              <w:jc w:val="left"/>
              <w:rPr>
                <w:rFonts w:ascii="ＭＳ 明朝" w:hAnsi="ＭＳ 明朝"/>
                <w:sz w:val="18"/>
                <w:szCs w:val="20"/>
              </w:rPr>
            </w:pPr>
            <w:r w:rsidRPr="009A3239">
              <w:rPr>
                <w:rFonts w:ascii="ＭＳ 明朝" w:hAnsi="ＭＳ 明朝" w:hint="eastAsia"/>
                <w:sz w:val="18"/>
                <w:szCs w:val="20"/>
              </w:rPr>
              <w:t>上腹部痛</w:t>
            </w:r>
          </w:p>
        </w:tc>
        <w:tc>
          <w:tcPr>
            <w:tcW w:w="1701" w:type="dxa"/>
            <w:tcBorders>
              <w:right w:val="single" w:sz="4" w:space="0" w:color="auto"/>
            </w:tcBorders>
          </w:tcPr>
          <w:p w14:paraId="27FEC3F2" w14:textId="48CE2173" w:rsidR="00E208C8" w:rsidRPr="00AD1020"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15（16.0）</w:t>
            </w:r>
          </w:p>
        </w:tc>
        <w:tc>
          <w:tcPr>
            <w:tcW w:w="283" w:type="dxa"/>
            <w:vMerge/>
            <w:tcBorders>
              <w:top w:val="nil"/>
              <w:left w:val="single" w:sz="4" w:space="0" w:color="auto"/>
              <w:bottom w:val="nil"/>
              <w:right w:val="single" w:sz="4" w:space="0" w:color="auto"/>
            </w:tcBorders>
          </w:tcPr>
          <w:p w14:paraId="73AFD86D"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left w:val="single" w:sz="4" w:space="0" w:color="auto"/>
              <w:bottom w:val="single" w:sz="4" w:space="0" w:color="auto"/>
            </w:tcBorders>
          </w:tcPr>
          <w:p w14:paraId="3C0ED2AC" w14:textId="0B4EDDC8" w:rsidR="00E208C8" w:rsidRPr="00EB414A" w:rsidRDefault="00E208C8" w:rsidP="008D5B08">
            <w:pPr>
              <w:widowControl/>
              <w:spacing w:line="0" w:lineRule="atLeast"/>
              <w:ind w:leftChars="-10" w:left="83" w:hangingChars="58" w:hanging="104"/>
              <w:jc w:val="left"/>
              <w:rPr>
                <w:rFonts w:ascii="ＭＳ 明朝" w:hAnsi="ＭＳ 明朝"/>
                <w:sz w:val="18"/>
                <w:szCs w:val="20"/>
              </w:rPr>
            </w:pPr>
            <w:r>
              <w:rPr>
                <w:rFonts w:ascii="ＭＳ 明朝" w:hAnsi="ＭＳ 明朝" w:hint="eastAsia"/>
                <w:sz w:val="18"/>
                <w:szCs w:val="20"/>
              </w:rPr>
              <w:t xml:space="preserve"> アスパラギン酸アミノトランスフェラーゼ増加</w:t>
            </w:r>
          </w:p>
        </w:tc>
        <w:tc>
          <w:tcPr>
            <w:tcW w:w="1701" w:type="dxa"/>
            <w:tcBorders>
              <w:bottom w:val="single" w:sz="4" w:space="0" w:color="auto"/>
            </w:tcBorders>
          </w:tcPr>
          <w:p w14:paraId="1FB4DABE" w14:textId="71529A54" w:rsidR="00E208C8" w:rsidRPr="00EB414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467B5A94" w14:textId="77777777" w:rsidTr="00992A91">
        <w:tc>
          <w:tcPr>
            <w:tcW w:w="2835" w:type="dxa"/>
            <w:tcBorders>
              <w:bottom w:val="single" w:sz="4" w:space="0" w:color="auto"/>
            </w:tcBorders>
          </w:tcPr>
          <w:p w14:paraId="2596C5C9" w14:textId="45D1FDDE" w:rsidR="00E208C8" w:rsidRPr="009A3239" w:rsidRDefault="00E208C8" w:rsidP="00E208C8">
            <w:pPr>
              <w:widowControl/>
              <w:spacing w:line="0" w:lineRule="atLeast"/>
              <w:ind w:firstLineChars="50" w:firstLine="90"/>
              <w:jc w:val="left"/>
              <w:rPr>
                <w:rFonts w:ascii="ＭＳ 明朝" w:hAnsi="ＭＳ 明朝"/>
                <w:sz w:val="18"/>
                <w:szCs w:val="20"/>
              </w:rPr>
            </w:pPr>
            <w:r w:rsidRPr="009A3239">
              <w:rPr>
                <w:rFonts w:ascii="ＭＳ 明朝" w:hAnsi="ＭＳ 明朝" w:hint="eastAsia"/>
                <w:sz w:val="18"/>
                <w:szCs w:val="20"/>
              </w:rPr>
              <w:t>腹部不快感</w:t>
            </w:r>
          </w:p>
        </w:tc>
        <w:tc>
          <w:tcPr>
            <w:tcW w:w="1701" w:type="dxa"/>
            <w:tcBorders>
              <w:bottom w:val="single" w:sz="4" w:space="0" w:color="auto"/>
              <w:right w:val="single" w:sz="4" w:space="0" w:color="auto"/>
            </w:tcBorders>
          </w:tcPr>
          <w:p w14:paraId="242E7D1F" w14:textId="26E611F2" w:rsidR="00E208C8" w:rsidRPr="00AD1020"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11（11.7）</w:t>
            </w:r>
          </w:p>
        </w:tc>
        <w:tc>
          <w:tcPr>
            <w:tcW w:w="283" w:type="dxa"/>
            <w:vMerge/>
            <w:tcBorders>
              <w:top w:val="nil"/>
              <w:left w:val="single" w:sz="4" w:space="0" w:color="auto"/>
              <w:bottom w:val="nil"/>
              <w:right w:val="single" w:sz="4" w:space="0" w:color="auto"/>
            </w:tcBorders>
          </w:tcPr>
          <w:p w14:paraId="2682E495"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tcBorders>
          </w:tcPr>
          <w:p w14:paraId="0687E533" w14:textId="4A184314"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慢性胃炎</w:t>
            </w:r>
          </w:p>
        </w:tc>
        <w:tc>
          <w:tcPr>
            <w:tcW w:w="1701" w:type="dxa"/>
            <w:tcBorders>
              <w:top w:val="single" w:sz="4" w:space="0" w:color="auto"/>
              <w:bottom w:val="single" w:sz="4" w:space="0" w:color="auto"/>
            </w:tcBorders>
          </w:tcPr>
          <w:p w14:paraId="26708A6E" w14:textId="08F7813B" w:rsidR="00E208C8" w:rsidRPr="00EB414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771F6EE5" w14:textId="77777777" w:rsidTr="00992A91">
        <w:tc>
          <w:tcPr>
            <w:tcW w:w="2835" w:type="dxa"/>
            <w:tcBorders>
              <w:bottom w:val="single" w:sz="4" w:space="0" w:color="auto"/>
            </w:tcBorders>
          </w:tcPr>
          <w:p w14:paraId="054EB796" w14:textId="240502C5" w:rsidR="00E208C8" w:rsidRPr="009A3239" w:rsidRDefault="00E208C8" w:rsidP="00E208C8">
            <w:pPr>
              <w:widowControl/>
              <w:spacing w:line="0" w:lineRule="atLeast"/>
              <w:ind w:firstLineChars="50" w:firstLine="90"/>
              <w:jc w:val="left"/>
              <w:rPr>
                <w:rFonts w:ascii="ＭＳ 明朝" w:hAnsi="ＭＳ 明朝"/>
                <w:sz w:val="18"/>
                <w:szCs w:val="20"/>
              </w:rPr>
            </w:pPr>
            <w:r w:rsidRPr="009A3239">
              <w:rPr>
                <w:rFonts w:ascii="ＭＳ 明朝" w:hAnsi="ＭＳ 明朝" w:hint="eastAsia"/>
                <w:sz w:val="18"/>
                <w:szCs w:val="20"/>
              </w:rPr>
              <w:t>嘔吐</w:t>
            </w:r>
          </w:p>
        </w:tc>
        <w:tc>
          <w:tcPr>
            <w:tcW w:w="1701" w:type="dxa"/>
            <w:tcBorders>
              <w:bottom w:val="single" w:sz="4" w:space="0" w:color="auto"/>
              <w:right w:val="single" w:sz="4" w:space="0" w:color="auto"/>
            </w:tcBorders>
          </w:tcPr>
          <w:p w14:paraId="37E5A479" w14:textId="634B2A3B" w:rsidR="00E208C8" w:rsidRPr="00855A1C"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10（10.6）</w:t>
            </w:r>
          </w:p>
        </w:tc>
        <w:tc>
          <w:tcPr>
            <w:tcW w:w="283" w:type="dxa"/>
            <w:vMerge/>
            <w:tcBorders>
              <w:top w:val="nil"/>
              <w:left w:val="single" w:sz="4" w:space="0" w:color="auto"/>
              <w:bottom w:val="nil"/>
              <w:right w:val="single" w:sz="4" w:space="0" w:color="auto"/>
            </w:tcBorders>
          </w:tcPr>
          <w:p w14:paraId="7FE38B86"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576C7E27" w14:textId="5D5E4F8C"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おむつ皮膚炎</w:t>
            </w:r>
          </w:p>
        </w:tc>
        <w:tc>
          <w:tcPr>
            <w:tcW w:w="1701" w:type="dxa"/>
            <w:tcBorders>
              <w:top w:val="single" w:sz="4" w:space="0" w:color="auto"/>
              <w:left w:val="single" w:sz="4" w:space="0" w:color="auto"/>
              <w:bottom w:val="single" w:sz="4" w:space="0" w:color="auto"/>
              <w:right w:val="single" w:sz="4" w:space="0" w:color="auto"/>
            </w:tcBorders>
          </w:tcPr>
          <w:p w14:paraId="78307C5A" w14:textId="1A255987" w:rsidR="00E208C8" w:rsidRPr="00EB414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5164D525" w14:textId="77777777" w:rsidTr="00992A91">
        <w:tc>
          <w:tcPr>
            <w:tcW w:w="2835" w:type="dxa"/>
            <w:tcBorders>
              <w:bottom w:val="single" w:sz="4" w:space="0" w:color="auto"/>
            </w:tcBorders>
          </w:tcPr>
          <w:p w14:paraId="713444B2" w14:textId="6F48003A" w:rsidR="00E208C8" w:rsidRPr="009A3239" w:rsidRDefault="00E208C8" w:rsidP="00E208C8">
            <w:pPr>
              <w:widowControl/>
              <w:spacing w:line="0" w:lineRule="atLeast"/>
              <w:ind w:firstLineChars="50" w:firstLine="90"/>
              <w:jc w:val="left"/>
              <w:rPr>
                <w:rFonts w:ascii="ＭＳ 明朝" w:hAnsi="ＭＳ 明朝"/>
                <w:sz w:val="18"/>
                <w:szCs w:val="20"/>
              </w:rPr>
            </w:pPr>
            <w:r w:rsidRPr="009A3239">
              <w:rPr>
                <w:rFonts w:ascii="ＭＳ 明朝" w:hAnsi="ＭＳ 明朝" w:hint="eastAsia"/>
                <w:sz w:val="18"/>
                <w:szCs w:val="20"/>
              </w:rPr>
              <w:t>腹痛</w:t>
            </w:r>
          </w:p>
        </w:tc>
        <w:tc>
          <w:tcPr>
            <w:tcW w:w="1701" w:type="dxa"/>
            <w:tcBorders>
              <w:bottom w:val="single" w:sz="4" w:space="0" w:color="auto"/>
              <w:right w:val="single" w:sz="4" w:space="0" w:color="auto"/>
            </w:tcBorders>
          </w:tcPr>
          <w:p w14:paraId="7D3C54E0" w14:textId="0354BA4A" w:rsidR="00E208C8" w:rsidRPr="007952A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9（9.6）</w:t>
            </w:r>
          </w:p>
        </w:tc>
        <w:tc>
          <w:tcPr>
            <w:tcW w:w="283" w:type="dxa"/>
            <w:vMerge/>
            <w:tcBorders>
              <w:top w:val="nil"/>
              <w:left w:val="single" w:sz="4" w:space="0" w:color="auto"/>
              <w:bottom w:val="nil"/>
              <w:right w:val="single" w:sz="4" w:space="0" w:color="auto"/>
            </w:tcBorders>
          </w:tcPr>
          <w:p w14:paraId="0E910B17"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6D63329E" w14:textId="061EA2D4"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憩室炎</w:t>
            </w:r>
          </w:p>
        </w:tc>
        <w:tc>
          <w:tcPr>
            <w:tcW w:w="1701" w:type="dxa"/>
            <w:tcBorders>
              <w:top w:val="single" w:sz="4" w:space="0" w:color="auto"/>
              <w:left w:val="single" w:sz="4" w:space="0" w:color="auto"/>
              <w:bottom w:val="single" w:sz="4" w:space="0" w:color="auto"/>
              <w:right w:val="single" w:sz="4" w:space="0" w:color="auto"/>
            </w:tcBorders>
          </w:tcPr>
          <w:p w14:paraId="1199B942" w14:textId="25E84026" w:rsidR="00E208C8" w:rsidRPr="00E35EB7"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263D3E02" w14:textId="77777777" w:rsidTr="00992A91">
        <w:tc>
          <w:tcPr>
            <w:tcW w:w="2835" w:type="dxa"/>
            <w:tcBorders>
              <w:bottom w:val="single" w:sz="4" w:space="0" w:color="auto"/>
            </w:tcBorders>
          </w:tcPr>
          <w:p w14:paraId="4DAD9025" w14:textId="383DA7E8" w:rsidR="00E208C8" w:rsidRPr="009A3239" w:rsidRDefault="00E208C8" w:rsidP="00E208C8">
            <w:pPr>
              <w:widowControl/>
              <w:spacing w:line="0" w:lineRule="atLeast"/>
              <w:ind w:firstLineChars="50" w:firstLine="90"/>
              <w:jc w:val="left"/>
              <w:rPr>
                <w:rFonts w:ascii="ＭＳ 明朝" w:hAnsi="ＭＳ 明朝"/>
                <w:sz w:val="18"/>
                <w:szCs w:val="20"/>
              </w:rPr>
            </w:pPr>
            <w:r w:rsidRPr="009A3239">
              <w:rPr>
                <w:rFonts w:ascii="ＭＳ 明朝" w:hAnsi="ＭＳ 明朝" w:hint="eastAsia"/>
                <w:sz w:val="18"/>
                <w:szCs w:val="20"/>
              </w:rPr>
              <w:t>悪心</w:t>
            </w:r>
          </w:p>
        </w:tc>
        <w:tc>
          <w:tcPr>
            <w:tcW w:w="1701" w:type="dxa"/>
            <w:tcBorders>
              <w:bottom w:val="single" w:sz="4" w:space="0" w:color="auto"/>
              <w:right w:val="single" w:sz="4" w:space="0" w:color="auto"/>
            </w:tcBorders>
          </w:tcPr>
          <w:p w14:paraId="167FAEB1" w14:textId="647B4C66" w:rsidR="00E208C8" w:rsidRPr="007952A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6（6.4）</w:t>
            </w:r>
          </w:p>
        </w:tc>
        <w:tc>
          <w:tcPr>
            <w:tcW w:w="283" w:type="dxa"/>
            <w:vMerge/>
            <w:tcBorders>
              <w:top w:val="nil"/>
              <w:left w:val="single" w:sz="4" w:space="0" w:color="auto"/>
              <w:bottom w:val="nil"/>
              <w:right w:val="single" w:sz="4" w:space="0" w:color="auto"/>
            </w:tcBorders>
          </w:tcPr>
          <w:p w14:paraId="3B5D6836"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0973A408" w14:textId="605940E2"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耳感染</w:t>
            </w:r>
          </w:p>
        </w:tc>
        <w:tc>
          <w:tcPr>
            <w:tcW w:w="1701" w:type="dxa"/>
            <w:tcBorders>
              <w:top w:val="single" w:sz="4" w:space="0" w:color="auto"/>
              <w:left w:val="single" w:sz="4" w:space="0" w:color="auto"/>
              <w:bottom w:val="single" w:sz="4" w:space="0" w:color="auto"/>
              <w:right w:val="single" w:sz="4" w:space="0" w:color="auto"/>
            </w:tcBorders>
          </w:tcPr>
          <w:p w14:paraId="3468742A" w14:textId="59F1BCCF" w:rsidR="00E208C8" w:rsidRPr="00E35EB7"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40BE3386" w14:textId="77777777" w:rsidTr="00992A91">
        <w:tc>
          <w:tcPr>
            <w:tcW w:w="2835" w:type="dxa"/>
            <w:tcBorders>
              <w:bottom w:val="single" w:sz="4" w:space="0" w:color="auto"/>
            </w:tcBorders>
          </w:tcPr>
          <w:p w14:paraId="335AE028" w14:textId="305F4C6B" w:rsidR="00E208C8" w:rsidRPr="009A3239" w:rsidRDefault="00E208C8" w:rsidP="00E208C8">
            <w:pPr>
              <w:widowControl/>
              <w:spacing w:line="0" w:lineRule="atLeast"/>
              <w:ind w:firstLineChars="50" w:firstLine="90"/>
              <w:jc w:val="left"/>
              <w:rPr>
                <w:rFonts w:ascii="ＭＳ 明朝" w:hAnsi="ＭＳ 明朝"/>
                <w:sz w:val="18"/>
                <w:szCs w:val="20"/>
              </w:rPr>
            </w:pPr>
            <w:r w:rsidRPr="009A3239">
              <w:rPr>
                <w:rFonts w:ascii="ＭＳ 明朝" w:hAnsi="ＭＳ 明朝" w:hint="eastAsia"/>
                <w:sz w:val="18"/>
                <w:szCs w:val="20"/>
              </w:rPr>
              <w:t>消化器痛</w:t>
            </w:r>
          </w:p>
        </w:tc>
        <w:tc>
          <w:tcPr>
            <w:tcW w:w="1701" w:type="dxa"/>
            <w:tcBorders>
              <w:bottom w:val="single" w:sz="4" w:space="0" w:color="auto"/>
              <w:right w:val="single" w:sz="4" w:space="0" w:color="auto"/>
            </w:tcBorders>
          </w:tcPr>
          <w:p w14:paraId="405631ED" w14:textId="692EC2A4" w:rsidR="00E208C8" w:rsidRPr="007952A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4（4.3）</w:t>
            </w:r>
          </w:p>
        </w:tc>
        <w:tc>
          <w:tcPr>
            <w:tcW w:w="283" w:type="dxa"/>
            <w:vMerge/>
            <w:tcBorders>
              <w:top w:val="nil"/>
              <w:left w:val="single" w:sz="4" w:space="0" w:color="auto"/>
              <w:bottom w:val="nil"/>
              <w:right w:val="single" w:sz="4" w:space="0" w:color="auto"/>
            </w:tcBorders>
          </w:tcPr>
          <w:p w14:paraId="45C6314E"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5F5E5FDD" w14:textId="5B1AFBD6"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鼻出血</w:t>
            </w:r>
          </w:p>
        </w:tc>
        <w:tc>
          <w:tcPr>
            <w:tcW w:w="1701" w:type="dxa"/>
            <w:tcBorders>
              <w:top w:val="single" w:sz="4" w:space="0" w:color="auto"/>
              <w:left w:val="single" w:sz="4" w:space="0" w:color="auto"/>
              <w:bottom w:val="single" w:sz="4" w:space="0" w:color="auto"/>
              <w:right w:val="single" w:sz="4" w:space="0" w:color="auto"/>
            </w:tcBorders>
          </w:tcPr>
          <w:p w14:paraId="42909C05" w14:textId="29E52439" w:rsidR="00E208C8" w:rsidRPr="00E35EB7"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3FCD8E36" w14:textId="77777777" w:rsidTr="00992A91">
        <w:tc>
          <w:tcPr>
            <w:tcW w:w="2835" w:type="dxa"/>
            <w:tcBorders>
              <w:bottom w:val="single" w:sz="4" w:space="0" w:color="auto"/>
            </w:tcBorders>
          </w:tcPr>
          <w:p w14:paraId="76BC5D01" w14:textId="5303763E" w:rsidR="00E208C8" w:rsidRPr="009A3239" w:rsidRDefault="00E208C8" w:rsidP="00E208C8">
            <w:pPr>
              <w:widowControl/>
              <w:spacing w:line="0" w:lineRule="atLeast"/>
              <w:ind w:firstLineChars="50" w:firstLine="90"/>
              <w:jc w:val="left"/>
              <w:rPr>
                <w:rFonts w:ascii="ＭＳ 明朝" w:hAnsi="ＭＳ 明朝"/>
                <w:sz w:val="18"/>
                <w:szCs w:val="20"/>
              </w:rPr>
            </w:pPr>
            <w:r w:rsidRPr="009A3239">
              <w:rPr>
                <w:rFonts w:ascii="ＭＳ 明朝" w:hAnsi="ＭＳ 明朝" w:hint="eastAsia"/>
                <w:sz w:val="18"/>
                <w:szCs w:val="20"/>
              </w:rPr>
              <w:t>横紋筋融解症</w:t>
            </w:r>
          </w:p>
        </w:tc>
        <w:tc>
          <w:tcPr>
            <w:tcW w:w="1701" w:type="dxa"/>
            <w:tcBorders>
              <w:bottom w:val="single" w:sz="4" w:space="0" w:color="auto"/>
              <w:right w:val="single" w:sz="4" w:space="0" w:color="auto"/>
            </w:tcBorders>
          </w:tcPr>
          <w:p w14:paraId="3348EE4B" w14:textId="41EDF966" w:rsidR="00E208C8" w:rsidRPr="007952A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4（4.3）</w:t>
            </w:r>
          </w:p>
        </w:tc>
        <w:tc>
          <w:tcPr>
            <w:tcW w:w="283" w:type="dxa"/>
            <w:vMerge/>
            <w:tcBorders>
              <w:top w:val="nil"/>
              <w:left w:val="single" w:sz="4" w:space="0" w:color="auto"/>
              <w:bottom w:val="nil"/>
              <w:right w:val="single" w:sz="4" w:space="0" w:color="auto"/>
            </w:tcBorders>
          </w:tcPr>
          <w:p w14:paraId="0FEA81B3"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327E6A53" w14:textId="353C2380"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排便回数増加</w:t>
            </w:r>
          </w:p>
        </w:tc>
        <w:tc>
          <w:tcPr>
            <w:tcW w:w="1701" w:type="dxa"/>
            <w:tcBorders>
              <w:top w:val="single" w:sz="4" w:space="0" w:color="auto"/>
              <w:left w:val="single" w:sz="4" w:space="0" w:color="auto"/>
              <w:bottom w:val="single" w:sz="4" w:space="0" w:color="auto"/>
              <w:right w:val="single" w:sz="4" w:space="0" w:color="auto"/>
            </w:tcBorders>
          </w:tcPr>
          <w:p w14:paraId="36C1B1C4" w14:textId="56AB5C12" w:rsidR="00E208C8" w:rsidRPr="00E35EB7"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5763D32F" w14:textId="77777777" w:rsidTr="00992A91">
        <w:tc>
          <w:tcPr>
            <w:tcW w:w="2835" w:type="dxa"/>
            <w:tcBorders>
              <w:bottom w:val="single" w:sz="4" w:space="0" w:color="auto"/>
            </w:tcBorders>
          </w:tcPr>
          <w:p w14:paraId="11AE0258" w14:textId="46DC0C67" w:rsidR="00E208C8" w:rsidRPr="009A3239" w:rsidRDefault="00E208C8" w:rsidP="00E208C8">
            <w:pPr>
              <w:widowControl/>
              <w:spacing w:line="0" w:lineRule="atLeast"/>
              <w:ind w:firstLineChars="50" w:firstLine="90"/>
              <w:jc w:val="left"/>
              <w:rPr>
                <w:rFonts w:ascii="ＭＳ 明朝" w:hAnsi="ＭＳ 明朝"/>
                <w:sz w:val="18"/>
                <w:szCs w:val="20"/>
              </w:rPr>
            </w:pPr>
            <w:r w:rsidRPr="009A3239">
              <w:rPr>
                <w:rFonts w:ascii="ＭＳ 明朝" w:hAnsi="ＭＳ 明朝" w:hint="eastAsia"/>
                <w:sz w:val="18"/>
                <w:szCs w:val="20"/>
              </w:rPr>
              <w:t>消化不良</w:t>
            </w:r>
          </w:p>
        </w:tc>
        <w:tc>
          <w:tcPr>
            <w:tcW w:w="1701" w:type="dxa"/>
            <w:tcBorders>
              <w:bottom w:val="single" w:sz="4" w:space="0" w:color="auto"/>
              <w:right w:val="single" w:sz="4" w:space="0" w:color="auto"/>
            </w:tcBorders>
          </w:tcPr>
          <w:p w14:paraId="5B9C9CEB" w14:textId="6185A681" w:rsidR="00E208C8" w:rsidRPr="007952A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3（3.2）</w:t>
            </w:r>
          </w:p>
        </w:tc>
        <w:tc>
          <w:tcPr>
            <w:tcW w:w="283" w:type="dxa"/>
            <w:vMerge/>
            <w:tcBorders>
              <w:top w:val="nil"/>
              <w:left w:val="single" w:sz="4" w:space="0" w:color="auto"/>
              <w:bottom w:val="nil"/>
              <w:right w:val="single" w:sz="4" w:space="0" w:color="auto"/>
            </w:tcBorders>
          </w:tcPr>
          <w:p w14:paraId="223CD0FE"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122A7026" w14:textId="5F2AA869"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胃腸障害</w:t>
            </w:r>
          </w:p>
        </w:tc>
        <w:tc>
          <w:tcPr>
            <w:tcW w:w="1701" w:type="dxa"/>
            <w:tcBorders>
              <w:top w:val="single" w:sz="4" w:space="0" w:color="auto"/>
              <w:left w:val="single" w:sz="4" w:space="0" w:color="auto"/>
              <w:bottom w:val="single" w:sz="4" w:space="0" w:color="auto"/>
              <w:right w:val="single" w:sz="4" w:space="0" w:color="auto"/>
            </w:tcBorders>
          </w:tcPr>
          <w:p w14:paraId="011D2D69" w14:textId="06F815AE" w:rsidR="00E208C8" w:rsidRPr="00E35EB7"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2623BF5D" w14:textId="77777777" w:rsidTr="00992A91">
        <w:tc>
          <w:tcPr>
            <w:tcW w:w="2835" w:type="dxa"/>
            <w:tcBorders>
              <w:bottom w:val="single" w:sz="4" w:space="0" w:color="auto"/>
            </w:tcBorders>
          </w:tcPr>
          <w:p w14:paraId="0FDB6318" w14:textId="02D4AA22" w:rsidR="00E208C8" w:rsidRPr="009A3239" w:rsidRDefault="00E208C8" w:rsidP="00E208C8">
            <w:pPr>
              <w:widowControl/>
              <w:spacing w:line="0" w:lineRule="atLeast"/>
              <w:ind w:firstLineChars="50" w:firstLine="90"/>
              <w:jc w:val="left"/>
              <w:rPr>
                <w:rFonts w:ascii="ＭＳ 明朝" w:hAnsi="ＭＳ 明朝"/>
                <w:sz w:val="18"/>
                <w:szCs w:val="20"/>
              </w:rPr>
            </w:pPr>
            <w:r w:rsidRPr="009A3239">
              <w:rPr>
                <w:rFonts w:ascii="ＭＳ 明朝" w:hAnsi="ＭＳ 明朝" w:hint="eastAsia"/>
                <w:sz w:val="18"/>
                <w:szCs w:val="20"/>
              </w:rPr>
              <w:t>腹部膨満</w:t>
            </w:r>
          </w:p>
        </w:tc>
        <w:tc>
          <w:tcPr>
            <w:tcW w:w="1701" w:type="dxa"/>
            <w:tcBorders>
              <w:bottom w:val="single" w:sz="4" w:space="0" w:color="auto"/>
              <w:right w:val="single" w:sz="4" w:space="0" w:color="auto"/>
            </w:tcBorders>
          </w:tcPr>
          <w:p w14:paraId="6E7551CE" w14:textId="5F5184A5" w:rsidR="00E208C8" w:rsidRPr="007952A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2（2.1）</w:t>
            </w:r>
          </w:p>
        </w:tc>
        <w:tc>
          <w:tcPr>
            <w:tcW w:w="283" w:type="dxa"/>
            <w:vMerge/>
            <w:tcBorders>
              <w:top w:val="nil"/>
              <w:left w:val="single" w:sz="4" w:space="0" w:color="auto"/>
              <w:bottom w:val="nil"/>
              <w:right w:val="single" w:sz="4" w:space="0" w:color="auto"/>
            </w:tcBorders>
          </w:tcPr>
          <w:p w14:paraId="25D02D9F"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3E72E1E3" w14:textId="028BA5DB"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イレウス</w:t>
            </w:r>
          </w:p>
        </w:tc>
        <w:tc>
          <w:tcPr>
            <w:tcW w:w="1701" w:type="dxa"/>
            <w:tcBorders>
              <w:top w:val="single" w:sz="4" w:space="0" w:color="auto"/>
              <w:left w:val="single" w:sz="4" w:space="0" w:color="auto"/>
              <w:bottom w:val="single" w:sz="4" w:space="0" w:color="auto"/>
              <w:right w:val="single" w:sz="4" w:space="0" w:color="auto"/>
            </w:tcBorders>
          </w:tcPr>
          <w:p w14:paraId="585092FC" w14:textId="76646057" w:rsidR="00E208C8" w:rsidRPr="00E35EB7"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002900F8" w14:textId="77777777" w:rsidTr="00992A91">
        <w:tc>
          <w:tcPr>
            <w:tcW w:w="2835" w:type="dxa"/>
            <w:tcBorders>
              <w:bottom w:val="single" w:sz="4" w:space="0" w:color="auto"/>
            </w:tcBorders>
          </w:tcPr>
          <w:p w14:paraId="4725486F" w14:textId="338F7E3E" w:rsidR="00E208C8" w:rsidRPr="009A3239" w:rsidRDefault="00E208C8" w:rsidP="00E208C8">
            <w:pPr>
              <w:widowControl/>
              <w:spacing w:line="0" w:lineRule="atLeast"/>
              <w:ind w:firstLineChars="50" w:firstLine="90"/>
              <w:jc w:val="left"/>
              <w:rPr>
                <w:rFonts w:ascii="ＭＳ 明朝" w:hAnsi="ＭＳ 明朝"/>
                <w:sz w:val="18"/>
                <w:szCs w:val="20"/>
              </w:rPr>
            </w:pPr>
            <w:r w:rsidRPr="009A3239">
              <w:rPr>
                <w:rFonts w:ascii="ＭＳ 明朝" w:hAnsi="ＭＳ 明朝" w:hint="eastAsia"/>
                <w:sz w:val="18"/>
                <w:szCs w:val="20"/>
              </w:rPr>
              <w:t>食欲減退</w:t>
            </w:r>
          </w:p>
        </w:tc>
        <w:tc>
          <w:tcPr>
            <w:tcW w:w="1701" w:type="dxa"/>
            <w:tcBorders>
              <w:bottom w:val="single" w:sz="4" w:space="0" w:color="auto"/>
              <w:right w:val="single" w:sz="4" w:space="0" w:color="auto"/>
            </w:tcBorders>
          </w:tcPr>
          <w:p w14:paraId="7C58A3E6" w14:textId="555A895A" w:rsidR="00E208C8" w:rsidRPr="007952A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2（2.1）</w:t>
            </w:r>
          </w:p>
        </w:tc>
        <w:tc>
          <w:tcPr>
            <w:tcW w:w="283" w:type="dxa"/>
            <w:vMerge/>
            <w:tcBorders>
              <w:top w:val="nil"/>
              <w:left w:val="single" w:sz="4" w:space="0" w:color="auto"/>
              <w:bottom w:val="nil"/>
              <w:right w:val="single" w:sz="4" w:space="0" w:color="auto"/>
            </w:tcBorders>
          </w:tcPr>
          <w:p w14:paraId="6F94A158"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33FE914C" w14:textId="426670A4"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筋力低下</w:t>
            </w:r>
          </w:p>
        </w:tc>
        <w:tc>
          <w:tcPr>
            <w:tcW w:w="1701" w:type="dxa"/>
            <w:tcBorders>
              <w:top w:val="single" w:sz="4" w:space="0" w:color="auto"/>
              <w:left w:val="single" w:sz="4" w:space="0" w:color="auto"/>
              <w:bottom w:val="single" w:sz="4" w:space="0" w:color="auto"/>
              <w:right w:val="single" w:sz="4" w:space="0" w:color="auto"/>
            </w:tcBorders>
          </w:tcPr>
          <w:p w14:paraId="4818F2D7" w14:textId="03D0E94A" w:rsidR="00E208C8" w:rsidRPr="00E35EB7"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2E4874C5" w14:textId="77777777" w:rsidTr="005015DD">
        <w:trPr>
          <w:trHeight w:val="67"/>
        </w:trPr>
        <w:tc>
          <w:tcPr>
            <w:tcW w:w="2835" w:type="dxa"/>
            <w:tcBorders>
              <w:bottom w:val="single" w:sz="4" w:space="0" w:color="auto"/>
            </w:tcBorders>
          </w:tcPr>
          <w:p w14:paraId="68ECB428" w14:textId="362471A6" w:rsidR="00E208C8" w:rsidRPr="009A3239" w:rsidRDefault="00E208C8" w:rsidP="00E208C8">
            <w:pPr>
              <w:widowControl/>
              <w:spacing w:line="0" w:lineRule="atLeast"/>
              <w:ind w:leftChars="43" w:left="99" w:hangingChars="5" w:hanging="9"/>
              <w:jc w:val="left"/>
              <w:rPr>
                <w:rFonts w:ascii="ＭＳ 明朝" w:hAnsi="ＭＳ 明朝"/>
                <w:sz w:val="18"/>
                <w:szCs w:val="20"/>
              </w:rPr>
            </w:pPr>
            <w:r w:rsidRPr="009A3239">
              <w:rPr>
                <w:rFonts w:ascii="ＭＳ 明朝" w:hAnsi="ＭＳ 明朝" w:hint="eastAsia"/>
                <w:sz w:val="18"/>
                <w:szCs w:val="20"/>
              </w:rPr>
              <w:t>血中クレアチンホスホキナーゼ増加</w:t>
            </w:r>
          </w:p>
        </w:tc>
        <w:tc>
          <w:tcPr>
            <w:tcW w:w="1701" w:type="dxa"/>
            <w:tcBorders>
              <w:bottom w:val="single" w:sz="4" w:space="0" w:color="auto"/>
              <w:right w:val="single" w:sz="4" w:space="0" w:color="auto"/>
            </w:tcBorders>
          </w:tcPr>
          <w:p w14:paraId="5BC84EF3" w14:textId="0D54329E" w:rsidR="00E208C8" w:rsidRPr="007952A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2（2.1）</w:t>
            </w:r>
          </w:p>
        </w:tc>
        <w:tc>
          <w:tcPr>
            <w:tcW w:w="283" w:type="dxa"/>
            <w:vMerge/>
            <w:tcBorders>
              <w:top w:val="nil"/>
              <w:left w:val="single" w:sz="4" w:space="0" w:color="auto"/>
              <w:bottom w:val="nil"/>
              <w:right w:val="single" w:sz="4" w:space="0" w:color="auto"/>
            </w:tcBorders>
          </w:tcPr>
          <w:p w14:paraId="2E89BA1D"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74B5AB58" w14:textId="6EFC1241"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肥満</w:t>
            </w:r>
          </w:p>
        </w:tc>
        <w:tc>
          <w:tcPr>
            <w:tcW w:w="1701" w:type="dxa"/>
            <w:tcBorders>
              <w:top w:val="single" w:sz="4" w:space="0" w:color="auto"/>
              <w:left w:val="single" w:sz="4" w:space="0" w:color="auto"/>
              <w:bottom w:val="single" w:sz="4" w:space="0" w:color="auto"/>
              <w:right w:val="single" w:sz="4" w:space="0" w:color="auto"/>
            </w:tcBorders>
          </w:tcPr>
          <w:p w14:paraId="787B53BD" w14:textId="00925CC8" w:rsidR="00E208C8" w:rsidRPr="00E35EB7"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5EB32661" w14:textId="77777777" w:rsidTr="00992A91">
        <w:tc>
          <w:tcPr>
            <w:tcW w:w="2835" w:type="dxa"/>
            <w:tcBorders>
              <w:bottom w:val="single" w:sz="4" w:space="0" w:color="auto"/>
            </w:tcBorders>
          </w:tcPr>
          <w:p w14:paraId="7274517D" w14:textId="5FCE5AC9" w:rsidR="00E208C8" w:rsidRPr="009A3239" w:rsidRDefault="00E208C8" w:rsidP="00E208C8">
            <w:pPr>
              <w:widowControl/>
              <w:spacing w:line="0" w:lineRule="atLeast"/>
              <w:jc w:val="left"/>
              <w:rPr>
                <w:rFonts w:ascii="ＭＳ 明朝" w:hAnsi="ＭＳ 明朝"/>
                <w:sz w:val="18"/>
                <w:szCs w:val="20"/>
              </w:rPr>
            </w:pPr>
            <w:r w:rsidRPr="009A3239">
              <w:rPr>
                <w:rFonts w:ascii="ＭＳ 明朝" w:hAnsi="ＭＳ 明朝" w:hint="eastAsia"/>
                <w:sz w:val="18"/>
                <w:szCs w:val="20"/>
              </w:rPr>
              <w:t xml:space="preserve"> 頭痛</w:t>
            </w:r>
          </w:p>
        </w:tc>
        <w:tc>
          <w:tcPr>
            <w:tcW w:w="1701" w:type="dxa"/>
            <w:tcBorders>
              <w:bottom w:val="single" w:sz="4" w:space="0" w:color="auto"/>
              <w:right w:val="single" w:sz="4" w:space="0" w:color="auto"/>
            </w:tcBorders>
          </w:tcPr>
          <w:p w14:paraId="73671A13" w14:textId="7226809B" w:rsidR="00E208C8" w:rsidRPr="007952A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2（2.1）</w:t>
            </w:r>
          </w:p>
        </w:tc>
        <w:tc>
          <w:tcPr>
            <w:tcW w:w="283" w:type="dxa"/>
            <w:vMerge/>
            <w:tcBorders>
              <w:top w:val="nil"/>
              <w:left w:val="single" w:sz="4" w:space="0" w:color="auto"/>
              <w:bottom w:val="nil"/>
              <w:right w:val="single" w:sz="4" w:space="0" w:color="auto"/>
            </w:tcBorders>
          </w:tcPr>
          <w:p w14:paraId="556039DF"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6798FA4C" w14:textId="57552DD0"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急性膵炎</w:t>
            </w:r>
          </w:p>
        </w:tc>
        <w:tc>
          <w:tcPr>
            <w:tcW w:w="1701" w:type="dxa"/>
            <w:tcBorders>
              <w:top w:val="single" w:sz="4" w:space="0" w:color="auto"/>
              <w:left w:val="single" w:sz="4" w:space="0" w:color="auto"/>
              <w:bottom w:val="single" w:sz="4" w:space="0" w:color="auto"/>
              <w:right w:val="single" w:sz="4" w:space="0" w:color="auto"/>
            </w:tcBorders>
          </w:tcPr>
          <w:p w14:paraId="72C73117" w14:textId="09FE0E2C" w:rsidR="00E208C8" w:rsidRPr="00E35EB7"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11FF90F0" w14:textId="77777777" w:rsidTr="00992A91">
        <w:tc>
          <w:tcPr>
            <w:tcW w:w="2835" w:type="dxa"/>
            <w:tcBorders>
              <w:bottom w:val="single" w:sz="4" w:space="0" w:color="auto"/>
            </w:tcBorders>
          </w:tcPr>
          <w:p w14:paraId="6C76E12E" w14:textId="4C520563" w:rsidR="00E208C8" w:rsidRPr="009A3239" w:rsidRDefault="00E208C8" w:rsidP="00E208C8">
            <w:pPr>
              <w:widowControl/>
              <w:spacing w:line="0" w:lineRule="atLeast"/>
              <w:jc w:val="left"/>
              <w:rPr>
                <w:rFonts w:ascii="ＭＳ 明朝" w:hAnsi="ＭＳ 明朝"/>
                <w:sz w:val="18"/>
                <w:szCs w:val="20"/>
              </w:rPr>
            </w:pPr>
            <w:r w:rsidRPr="009A3239">
              <w:rPr>
                <w:rFonts w:ascii="ＭＳ 明朝" w:hAnsi="ＭＳ 明朝" w:hint="eastAsia"/>
                <w:sz w:val="18"/>
                <w:szCs w:val="20"/>
              </w:rPr>
              <w:t xml:space="preserve"> 鼓腸</w:t>
            </w:r>
          </w:p>
        </w:tc>
        <w:tc>
          <w:tcPr>
            <w:tcW w:w="1701" w:type="dxa"/>
            <w:tcBorders>
              <w:bottom w:val="single" w:sz="4" w:space="0" w:color="auto"/>
              <w:right w:val="single" w:sz="4" w:space="0" w:color="auto"/>
            </w:tcBorders>
          </w:tcPr>
          <w:p w14:paraId="27A986DE" w14:textId="4A20B6C4" w:rsidR="00E208C8" w:rsidRPr="007952A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c>
          <w:tcPr>
            <w:tcW w:w="283" w:type="dxa"/>
            <w:vMerge/>
            <w:tcBorders>
              <w:top w:val="nil"/>
              <w:left w:val="single" w:sz="4" w:space="0" w:color="auto"/>
              <w:bottom w:val="nil"/>
              <w:right w:val="single" w:sz="4" w:space="0" w:color="auto"/>
            </w:tcBorders>
          </w:tcPr>
          <w:p w14:paraId="2DA7AE85"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14DEDCD1" w14:textId="79CB7B78"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乳児の栄養摂取不良</w:t>
            </w:r>
          </w:p>
        </w:tc>
        <w:tc>
          <w:tcPr>
            <w:tcW w:w="1701" w:type="dxa"/>
            <w:tcBorders>
              <w:top w:val="single" w:sz="4" w:space="0" w:color="auto"/>
              <w:left w:val="single" w:sz="4" w:space="0" w:color="auto"/>
              <w:bottom w:val="single" w:sz="4" w:space="0" w:color="auto"/>
              <w:right w:val="single" w:sz="4" w:space="0" w:color="auto"/>
            </w:tcBorders>
          </w:tcPr>
          <w:p w14:paraId="44C9EFC1" w14:textId="72725339" w:rsidR="00E208C8" w:rsidRPr="00E35EB7"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02B3F060" w14:textId="77777777" w:rsidTr="00992A91">
        <w:tc>
          <w:tcPr>
            <w:tcW w:w="2835" w:type="dxa"/>
            <w:tcBorders>
              <w:bottom w:val="single" w:sz="4" w:space="0" w:color="auto"/>
            </w:tcBorders>
          </w:tcPr>
          <w:p w14:paraId="4CEC2D2B" w14:textId="4730FAA7" w:rsidR="00E208C8" w:rsidRPr="00855A1C"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胃食道逆流性疾患</w:t>
            </w:r>
          </w:p>
        </w:tc>
        <w:tc>
          <w:tcPr>
            <w:tcW w:w="1701" w:type="dxa"/>
            <w:tcBorders>
              <w:bottom w:val="single" w:sz="4" w:space="0" w:color="auto"/>
              <w:right w:val="single" w:sz="4" w:space="0" w:color="auto"/>
            </w:tcBorders>
          </w:tcPr>
          <w:p w14:paraId="1B8DA044" w14:textId="64104BCD" w:rsidR="00E208C8" w:rsidRPr="007952A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c>
          <w:tcPr>
            <w:tcW w:w="283" w:type="dxa"/>
            <w:vMerge/>
            <w:tcBorders>
              <w:top w:val="nil"/>
              <w:left w:val="single" w:sz="4" w:space="0" w:color="auto"/>
              <w:bottom w:val="nil"/>
              <w:right w:val="single" w:sz="4" w:space="0" w:color="auto"/>
            </w:tcBorders>
          </w:tcPr>
          <w:p w14:paraId="234A1BC9"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6D18A1A5" w14:textId="0E4CB4EA"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皮膚臭異常</w:t>
            </w:r>
          </w:p>
        </w:tc>
        <w:tc>
          <w:tcPr>
            <w:tcW w:w="1701" w:type="dxa"/>
            <w:tcBorders>
              <w:top w:val="single" w:sz="4" w:space="0" w:color="auto"/>
              <w:left w:val="single" w:sz="4" w:space="0" w:color="auto"/>
              <w:bottom w:val="single" w:sz="4" w:space="0" w:color="auto"/>
              <w:right w:val="single" w:sz="4" w:space="0" w:color="auto"/>
            </w:tcBorders>
          </w:tcPr>
          <w:p w14:paraId="64FE168C" w14:textId="26EFA19D" w:rsidR="00E208C8" w:rsidRPr="00E35EB7"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1A736BE8" w14:textId="77777777" w:rsidTr="00E208C8">
        <w:tc>
          <w:tcPr>
            <w:tcW w:w="2835" w:type="dxa"/>
            <w:tcBorders>
              <w:bottom w:val="single" w:sz="4" w:space="0" w:color="auto"/>
            </w:tcBorders>
          </w:tcPr>
          <w:p w14:paraId="5716D2FA" w14:textId="3461F7BE" w:rsidR="00E208C8" w:rsidRPr="00855A1C"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体重増加</w:t>
            </w:r>
          </w:p>
        </w:tc>
        <w:tc>
          <w:tcPr>
            <w:tcW w:w="1701" w:type="dxa"/>
            <w:tcBorders>
              <w:bottom w:val="single" w:sz="4" w:space="0" w:color="auto"/>
              <w:right w:val="single" w:sz="4" w:space="0" w:color="auto"/>
            </w:tcBorders>
          </w:tcPr>
          <w:p w14:paraId="21A8B3D7" w14:textId="6038E611" w:rsidR="00E208C8" w:rsidRPr="007952AA"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c>
          <w:tcPr>
            <w:tcW w:w="283" w:type="dxa"/>
            <w:vMerge/>
            <w:tcBorders>
              <w:top w:val="nil"/>
              <w:left w:val="single" w:sz="4" w:space="0" w:color="auto"/>
              <w:bottom w:val="nil"/>
              <w:right w:val="single" w:sz="4" w:space="0" w:color="auto"/>
            </w:tcBorders>
          </w:tcPr>
          <w:p w14:paraId="6008029D"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2E593420" w14:textId="2FC53479"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傾眠</w:t>
            </w:r>
          </w:p>
        </w:tc>
        <w:tc>
          <w:tcPr>
            <w:tcW w:w="1701" w:type="dxa"/>
            <w:tcBorders>
              <w:top w:val="single" w:sz="4" w:space="0" w:color="auto"/>
              <w:left w:val="single" w:sz="4" w:space="0" w:color="auto"/>
              <w:bottom w:val="single" w:sz="4" w:space="0" w:color="auto"/>
              <w:right w:val="single" w:sz="4" w:space="0" w:color="auto"/>
            </w:tcBorders>
          </w:tcPr>
          <w:p w14:paraId="2F318977" w14:textId="5217D57B" w:rsidR="00E208C8" w:rsidRPr="00E35EB7"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r w:rsidR="00E208C8" w:rsidRPr="00EB414A" w14:paraId="48BB2617" w14:textId="77777777" w:rsidTr="00E208C8">
        <w:tc>
          <w:tcPr>
            <w:tcW w:w="2835" w:type="dxa"/>
            <w:tcBorders>
              <w:left w:val="nil"/>
              <w:bottom w:val="nil"/>
              <w:right w:val="nil"/>
            </w:tcBorders>
          </w:tcPr>
          <w:p w14:paraId="3788C813" w14:textId="2066D747" w:rsidR="00E208C8" w:rsidRPr="00855A1C" w:rsidRDefault="00E208C8" w:rsidP="00E208C8">
            <w:pPr>
              <w:widowControl/>
              <w:spacing w:line="0" w:lineRule="atLeast"/>
              <w:jc w:val="left"/>
              <w:rPr>
                <w:rFonts w:ascii="ＭＳ 明朝" w:hAnsi="ＭＳ 明朝"/>
                <w:sz w:val="18"/>
                <w:szCs w:val="20"/>
              </w:rPr>
            </w:pPr>
          </w:p>
        </w:tc>
        <w:tc>
          <w:tcPr>
            <w:tcW w:w="1701" w:type="dxa"/>
            <w:tcBorders>
              <w:left w:val="nil"/>
              <w:bottom w:val="nil"/>
              <w:right w:val="nil"/>
            </w:tcBorders>
          </w:tcPr>
          <w:p w14:paraId="157047B6" w14:textId="4C5CD511" w:rsidR="00E208C8" w:rsidRPr="007952AA" w:rsidRDefault="00E208C8" w:rsidP="00E208C8">
            <w:pPr>
              <w:widowControl/>
              <w:spacing w:line="0" w:lineRule="atLeast"/>
              <w:jc w:val="center"/>
              <w:rPr>
                <w:rFonts w:ascii="ＭＳ 明朝" w:hAnsi="ＭＳ 明朝"/>
                <w:sz w:val="18"/>
                <w:szCs w:val="20"/>
              </w:rPr>
            </w:pPr>
          </w:p>
        </w:tc>
        <w:tc>
          <w:tcPr>
            <w:tcW w:w="283" w:type="dxa"/>
            <w:vMerge/>
            <w:tcBorders>
              <w:top w:val="nil"/>
              <w:left w:val="nil"/>
              <w:bottom w:val="nil"/>
              <w:right w:val="single" w:sz="4" w:space="0" w:color="auto"/>
            </w:tcBorders>
          </w:tcPr>
          <w:p w14:paraId="0F7BDD8C" w14:textId="77777777" w:rsidR="00E208C8" w:rsidRPr="00EB414A" w:rsidRDefault="00E208C8" w:rsidP="00E208C8">
            <w:pPr>
              <w:widowControl/>
              <w:spacing w:line="0" w:lineRule="atLeast"/>
              <w:jc w:val="left"/>
              <w:rPr>
                <w:rFonts w:ascii="ＭＳ 明朝" w:hAnsi="ＭＳ 明朝"/>
                <w:sz w:val="18"/>
                <w:szCs w:val="20"/>
              </w:rPr>
            </w:pPr>
          </w:p>
        </w:tc>
        <w:tc>
          <w:tcPr>
            <w:tcW w:w="2835" w:type="dxa"/>
            <w:tcBorders>
              <w:top w:val="single" w:sz="4" w:space="0" w:color="auto"/>
              <w:left w:val="single" w:sz="4" w:space="0" w:color="auto"/>
              <w:bottom w:val="single" w:sz="4" w:space="0" w:color="auto"/>
              <w:right w:val="single" w:sz="4" w:space="0" w:color="auto"/>
            </w:tcBorders>
          </w:tcPr>
          <w:p w14:paraId="1DEF01D4" w14:textId="3B7ADA07" w:rsidR="00E208C8" w:rsidRPr="00EB414A" w:rsidRDefault="00E208C8" w:rsidP="00E208C8">
            <w:pPr>
              <w:widowControl/>
              <w:spacing w:line="0" w:lineRule="atLeast"/>
              <w:jc w:val="left"/>
              <w:rPr>
                <w:rFonts w:ascii="ＭＳ 明朝" w:hAnsi="ＭＳ 明朝"/>
                <w:sz w:val="18"/>
                <w:szCs w:val="20"/>
              </w:rPr>
            </w:pPr>
            <w:r>
              <w:rPr>
                <w:rFonts w:ascii="ＭＳ 明朝" w:hAnsi="ＭＳ 明朝" w:hint="eastAsia"/>
                <w:sz w:val="18"/>
                <w:szCs w:val="20"/>
              </w:rPr>
              <w:t xml:space="preserve"> 変色歯</w:t>
            </w:r>
          </w:p>
        </w:tc>
        <w:tc>
          <w:tcPr>
            <w:tcW w:w="1701" w:type="dxa"/>
            <w:tcBorders>
              <w:top w:val="single" w:sz="4" w:space="0" w:color="auto"/>
              <w:left w:val="single" w:sz="4" w:space="0" w:color="auto"/>
              <w:bottom w:val="single" w:sz="4" w:space="0" w:color="auto"/>
              <w:right w:val="single" w:sz="4" w:space="0" w:color="auto"/>
            </w:tcBorders>
          </w:tcPr>
          <w:p w14:paraId="7525DDCE" w14:textId="7765BA87" w:rsidR="00E208C8" w:rsidRPr="00E35EB7" w:rsidRDefault="00E208C8" w:rsidP="00E208C8">
            <w:pPr>
              <w:widowControl/>
              <w:spacing w:line="0" w:lineRule="atLeast"/>
              <w:jc w:val="center"/>
              <w:rPr>
                <w:rFonts w:ascii="ＭＳ 明朝" w:hAnsi="ＭＳ 明朝"/>
                <w:sz w:val="18"/>
                <w:szCs w:val="20"/>
              </w:rPr>
            </w:pPr>
            <w:r>
              <w:rPr>
                <w:rFonts w:ascii="ＭＳ 明朝" w:hAnsi="ＭＳ 明朝" w:hint="eastAsia"/>
                <w:sz w:val="18"/>
                <w:szCs w:val="20"/>
              </w:rPr>
              <w:t>1（1.1）</w:t>
            </w:r>
          </w:p>
        </w:tc>
      </w:tr>
    </w:tbl>
    <w:p w14:paraId="0E98F28C" w14:textId="32153470" w:rsidR="004B088C" w:rsidRPr="00AD1020" w:rsidRDefault="004B088C" w:rsidP="005A3D50">
      <w:pPr>
        <w:widowControl/>
        <w:wordWrap w:val="0"/>
        <w:spacing w:line="0" w:lineRule="atLeast"/>
        <w:ind w:leftChars="100" w:left="210"/>
        <w:jc w:val="right"/>
        <w:rPr>
          <w:rFonts w:ascii="ＭＳ 明朝" w:hAnsi="ＭＳ 明朝"/>
          <w:sz w:val="18"/>
          <w:szCs w:val="20"/>
        </w:rPr>
      </w:pPr>
      <w:r w:rsidRPr="00AD1020">
        <w:rPr>
          <w:rFonts w:ascii="ＭＳ 明朝" w:hAnsi="ＭＳ 明朝"/>
          <w:sz w:val="18"/>
          <w:szCs w:val="20"/>
        </w:rPr>
        <w:t xml:space="preserve">MedDRA </w:t>
      </w:r>
      <w:r w:rsidR="00147562">
        <w:rPr>
          <w:rFonts w:ascii="ＭＳ 明朝" w:hAnsi="ＭＳ 明朝" w:hint="eastAsia"/>
          <w:sz w:val="18"/>
          <w:szCs w:val="20"/>
        </w:rPr>
        <w:t>v</w:t>
      </w:r>
      <w:r w:rsidRPr="00AD1020">
        <w:rPr>
          <w:rFonts w:ascii="ＭＳ 明朝" w:hAnsi="ＭＳ 明朝"/>
          <w:sz w:val="18"/>
          <w:szCs w:val="20"/>
        </w:rPr>
        <w:t>ersion 2</w:t>
      </w:r>
      <w:r w:rsidR="00E208C8">
        <w:rPr>
          <w:rFonts w:ascii="ＭＳ 明朝" w:hAnsi="ＭＳ 明朝" w:hint="eastAsia"/>
          <w:sz w:val="18"/>
          <w:szCs w:val="20"/>
        </w:rPr>
        <w:t>0</w:t>
      </w:r>
      <w:r w:rsidRPr="00AD1020">
        <w:rPr>
          <w:rFonts w:ascii="ＭＳ 明朝" w:hAnsi="ＭＳ 明朝"/>
          <w:sz w:val="18"/>
          <w:szCs w:val="20"/>
        </w:rPr>
        <w:t>.0</w:t>
      </w:r>
      <w:r w:rsidR="005A3D50">
        <w:rPr>
          <w:rFonts w:ascii="ＭＳ 明朝" w:hAnsi="ＭＳ 明朝" w:hint="eastAsia"/>
          <w:sz w:val="18"/>
          <w:szCs w:val="20"/>
        </w:rPr>
        <w:t xml:space="preserve"> </w:t>
      </w:r>
    </w:p>
    <w:p w14:paraId="6A25E537" w14:textId="4C4D929A" w:rsidR="00881341" w:rsidRDefault="00881341">
      <w:pPr>
        <w:widowControl/>
        <w:jc w:val="left"/>
        <w:rPr>
          <w:rFonts w:ascii="ＭＳ 明朝" w:hAnsi="ＭＳ 明朝"/>
        </w:rPr>
      </w:pPr>
      <w:r>
        <w:rPr>
          <w:rFonts w:ascii="ＭＳ 明朝" w:hAnsi="ＭＳ 明朝"/>
        </w:rPr>
        <w:br w:type="page"/>
      </w:r>
    </w:p>
    <w:p w14:paraId="46BD0699" w14:textId="3EA51908" w:rsidR="00A356A1" w:rsidRPr="00F83323" w:rsidRDefault="00A356A1" w:rsidP="00A356A1">
      <w:pPr>
        <w:keepNext/>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lastRenderedPageBreak/>
        <w:t>９</w:t>
      </w:r>
      <w:r w:rsidRPr="00F83323">
        <w:rPr>
          <w:rFonts w:ascii="ＭＳ ゴシック" w:eastAsia="ＭＳ ゴシック" w:hAnsi="ＭＳ ゴシック" w:cstheme="majorBidi" w:hint="eastAsia"/>
          <w:b/>
          <w:sz w:val="22"/>
        </w:rPr>
        <w:t>．</w:t>
      </w:r>
      <w:r w:rsidR="00B56B2A" w:rsidRPr="00B56B2A">
        <w:rPr>
          <w:rFonts w:ascii="ＭＳ ゴシック" w:eastAsia="ＭＳ ゴシック" w:hAnsi="ＭＳ ゴシック" w:cstheme="majorBidi" w:hint="eastAsia"/>
          <w:b/>
          <w:sz w:val="22"/>
        </w:rPr>
        <w:t>臨床検査結果に及ぼす影響</w:t>
      </w:r>
    </w:p>
    <w:p w14:paraId="5CB2F605" w14:textId="789C3EBE" w:rsidR="00A356A1" w:rsidRDefault="00B56B2A" w:rsidP="00A356A1">
      <w:pPr>
        <w:ind w:leftChars="100" w:left="210"/>
        <w:rPr>
          <w:rFonts w:ascii="ＭＳ 明朝" w:hAnsi="ＭＳ 明朝"/>
        </w:rPr>
      </w:pPr>
      <w:r w:rsidRPr="00B56B2A">
        <w:rPr>
          <w:rFonts w:ascii="ＭＳ 明朝" w:hAnsi="ＭＳ 明朝" w:hint="eastAsia"/>
        </w:rPr>
        <w:t>設定されていない</w:t>
      </w:r>
    </w:p>
    <w:p w14:paraId="2F32BF38" w14:textId="77777777" w:rsidR="00B56B2A" w:rsidRDefault="00B56B2A" w:rsidP="00B56B2A">
      <w:pPr>
        <w:widowControl/>
        <w:ind w:leftChars="100" w:left="210"/>
        <w:jc w:val="left"/>
        <w:rPr>
          <w:rFonts w:ascii="ＭＳ 明朝" w:hAnsi="ＭＳ 明朝"/>
        </w:rPr>
      </w:pPr>
    </w:p>
    <w:p w14:paraId="48DE8144" w14:textId="4910D701" w:rsidR="00B56B2A" w:rsidRPr="00F83323" w:rsidRDefault="00B56B2A" w:rsidP="00B56B2A">
      <w:pPr>
        <w:keepNext/>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１０</w:t>
      </w:r>
      <w:r w:rsidRPr="00F83323">
        <w:rPr>
          <w:rFonts w:ascii="ＭＳ ゴシック" w:eastAsia="ＭＳ ゴシック" w:hAnsi="ＭＳ ゴシック" w:cstheme="majorBidi" w:hint="eastAsia"/>
          <w:b/>
          <w:sz w:val="22"/>
        </w:rPr>
        <w:t>．</w:t>
      </w:r>
      <w:r w:rsidR="00C03E06" w:rsidRPr="00C03E06">
        <w:rPr>
          <w:rFonts w:ascii="ＭＳ ゴシック" w:eastAsia="ＭＳ ゴシック" w:hAnsi="ＭＳ ゴシック" w:cstheme="majorBidi" w:hint="eastAsia"/>
          <w:b/>
          <w:sz w:val="22"/>
        </w:rPr>
        <w:t>過量投与</w:t>
      </w:r>
    </w:p>
    <w:p w14:paraId="1B11DC58" w14:textId="77777777" w:rsidR="00B56B2A" w:rsidRDefault="00B56B2A" w:rsidP="00B56B2A">
      <w:pPr>
        <w:ind w:leftChars="100" w:left="210"/>
        <w:rPr>
          <w:rFonts w:ascii="ＭＳ 明朝" w:hAnsi="ＭＳ 明朝"/>
        </w:rPr>
      </w:pPr>
      <w:r w:rsidRPr="00B56B2A">
        <w:rPr>
          <w:rFonts w:ascii="ＭＳ 明朝" w:hAnsi="ＭＳ 明朝" w:hint="eastAsia"/>
        </w:rPr>
        <w:t>設定されていない</w:t>
      </w:r>
    </w:p>
    <w:p w14:paraId="57F2FE77" w14:textId="77777777" w:rsidR="006802AA" w:rsidRDefault="006802AA" w:rsidP="006802AA">
      <w:pPr>
        <w:widowControl/>
        <w:ind w:leftChars="100" w:left="210"/>
        <w:jc w:val="left"/>
        <w:rPr>
          <w:rFonts w:ascii="ＭＳ 明朝" w:hAnsi="ＭＳ 明朝"/>
        </w:rPr>
      </w:pPr>
    </w:p>
    <w:p w14:paraId="2018F1A0" w14:textId="5BEC199B" w:rsidR="006802AA" w:rsidRPr="00F83323" w:rsidRDefault="006802AA" w:rsidP="006802AA">
      <w:pPr>
        <w:keepNext/>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１１</w:t>
      </w:r>
      <w:r w:rsidRPr="00F83323">
        <w:rPr>
          <w:rFonts w:ascii="ＭＳ ゴシック" w:eastAsia="ＭＳ ゴシック" w:hAnsi="ＭＳ ゴシック" w:cstheme="majorBidi" w:hint="eastAsia"/>
          <w:b/>
          <w:sz w:val="22"/>
        </w:rPr>
        <w:t>．</w:t>
      </w:r>
      <w:r w:rsidR="0061116A" w:rsidRPr="0061116A">
        <w:rPr>
          <w:rFonts w:ascii="ＭＳ ゴシック" w:eastAsia="ＭＳ ゴシック" w:hAnsi="ＭＳ ゴシック" w:cstheme="majorBidi" w:hint="eastAsia"/>
          <w:b/>
          <w:sz w:val="22"/>
        </w:rPr>
        <w:t>適用上の注意</w:t>
      </w:r>
    </w:p>
    <w:tbl>
      <w:tblPr>
        <w:tblStyle w:val="a3"/>
        <w:tblW w:w="0" w:type="auto"/>
        <w:tblInd w:w="210" w:type="dxa"/>
        <w:tblLook w:val="04A0" w:firstRow="1" w:lastRow="0" w:firstColumn="1" w:lastColumn="0" w:noHBand="0" w:noVBand="1"/>
      </w:tblPr>
      <w:tblGrid>
        <w:gridCol w:w="9418"/>
      </w:tblGrid>
      <w:tr w:rsidR="0061116A" w14:paraId="16775860" w14:textId="77777777" w:rsidTr="00EC5D37">
        <w:tc>
          <w:tcPr>
            <w:tcW w:w="9418" w:type="dxa"/>
          </w:tcPr>
          <w:p w14:paraId="53ABCBB2" w14:textId="77777777" w:rsidR="00EC5D37" w:rsidRPr="00FB1750" w:rsidRDefault="00EC5D37" w:rsidP="00EC5D37">
            <w:pPr>
              <w:rPr>
                <w:rFonts w:ascii="ＭＳ ゴシック" w:eastAsia="ＭＳ ゴシック" w:hAnsi="ＭＳ ゴシック"/>
              </w:rPr>
            </w:pPr>
            <w:r w:rsidRPr="00FB1750">
              <w:rPr>
                <w:rFonts w:ascii="Arial" w:eastAsia="ＭＳ ゴシック" w:hAnsi="Arial" w:cs="Arial"/>
              </w:rPr>
              <w:t>14.</w:t>
            </w:r>
            <w:r w:rsidRPr="00FB1750">
              <w:rPr>
                <w:rFonts w:ascii="ＭＳ ゴシック" w:eastAsia="ＭＳ ゴシック" w:hAnsi="ＭＳ ゴシック"/>
              </w:rPr>
              <w:t xml:space="preserve"> 適用上の注意</w:t>
            </w:r>
          </w:p>
          <w:p w14:paraId="442668CC" w14:textId="1460AC84" w:rsidR="005F1BD4" w:rsidRPr="005F1BD4" w:rsidRDefault="005F1BD4" w:rsidP="00DC3F76">
            <w:pPr>
              <w:rPr>
                <w:rFonts w:ascii="ＭＳ ゴシック" w:eastAsia="ＭＳ ゴシック" w:hAnsi="ＭＳ ゴシック"/>
              </w:rPr>
            </w:pPr>
            <w:r w:rsidRPr="005F1BD4">
              <w:rPr>
                <w:rFonts w:ascii="ＭＳ ゴシック" w:eastAsia="ＭＳ ゴシック" w:hAnsi="ＭＳ ゴシック" w:cs="Arial"/>
              </w:rPr>
              <w:t>14.1</w:t>
            </w:r>
            <w:r w:rsidRPr="005F1BD4">
              <w:rPr>
                <w:rFonts w:ascii="ＭＳ ゴシック" w:eastAsia="ＭＳ ゴシック" w:hAnsi="ＭＳ ゴシック"/>
              </w:rPr>
              <w:t xml:space="preserve"> </w:t>
            </w:r>
            <w:r w:rsidRPr="005F1BD4">
              <w:rPr>
                <w:rFonts w:ascii="ＭＳ ゴシック" w:eastAsia="ＭＳ ゴシック" w:hAnsi="ＭＳ ゴシック" w:hint="eastAsia"/>
              </w:rPr>
              <w:t>薬剤交付時の注意</w:t>
            </w:r>
          </w:p>
          <w:p w14:paraId="7F4BD90E" w14:textId="2050826B" w:rsidR="005F1BD4" w:rsidRPr="005F1BD4" w:rsidRDefault="005F1BD4" w:rsidP="00DC3F76">
            <w:pPr>
              <w:rPr>
                <w:rFonts w:ascii="ＭＳ 明朝" w:hAnsi="ＭＳ 明朝"/>
              </w:rPr>
            </w:pPr>
            <w:r w:rsidRPr="005F1BD4">
              <w:rPr>
                <w:rFonts w:ascii="ＭＳ 明朝" w:hAnsi="ＭＳ 明朝" w:cs="Times New Roman"/>
              </w:rPr>
              <w:t>14.1.1</w:t>
            </w:r>
            <w:r w:rsidRPr="005F1BD4">
              <w:rPr>
                <w:rFonts w:ascii="ＭＳ 明朝" w:hAnsi="ＭＳ 明朝"/>
              </w:rPr>
              <w:t xml:space="preserve"> </w:t>
            </w:r>
            <w:r w:rsidRPr="005F1BD4">
              <w:rPr>
                <w:rFonts w:ascii="ＭＳ 明朝" w:hAnsi="ＭＳ 明朝" w:hint="eastAsia"/>
              </w:rPr>
              <w:t>患者又は保護者に対し、本剤の調製方法及び服用方法を指導すること。</w:t>
            </w:r>
          </w:p>
          <w:p w14:paraId="07F6DECF" w14:textId="18BFB7BD" w:rsidR="005F1BD4" w:rsidRPr="005F1BD4" w:rsidRDefault="005F1BD4" w:rsidP="00DC3F76">
            <w:pPr>
              <w:rPr>
                <w:rFonts w:ascii="ＭＳ 明朝" w:hAnsi="ＭＳ 明朝"/>
              </w:rPr>
            </w:pPr>
            <w:r w:rsidRPr="005F1BD4">
              <w:rPr>
                <w:rFonts w:ascii="ＭＳ 明朝" w:hAnsi="ＭＳ 明朝" w:cs="Times New Roman"/>
              </w:rPr>
              <w:t>14.1.</w:t>
            </w:r>
            <w:r w:rsidRPr="005F1BD4">
              <w:rPr>
                <w:rFonts w:ascii="ＭＳ 明朝" w:hAnsi="ＭＳ 明朝" w:cs="Times New Roman" w:hint="eastAsia"/>
              </w:rPr>
              <w:t>2</w:t>
            </w:r>
            <w:r w:rsidRPr="005F1BD4">
              <w:rPr>
                <w:rFonts w:ascii="ＭＳ 明朝" w:hAnsi="ＭＳ 明朝"/>
              </w:rPr>
              <w:t xml:space="preserve"> </w:t>
            </w:r>
            <w:r w:rsidRPr="005F1BD4">
              <w:rPr>
                <w:rFonts w:ascii="ＭＳ 明朝" w:hAnsi="ＭＳ 明朝" w:hint="eastAsia"/>
              </w:rPr>
              <w:t>本剤は瓶のまま交付すること。</w:t>
            </w:r>
          </w:p>
          <w:p w14:paraId="58C0D778" w14:textId="77777777" w:rsidR="005F1BD4" w:rsidRPr="005F1BD4" w:rsidRDefault="005F1BD4" w:rsidP="00DC3F76">
            <w:pPr>
              <w:rPr>
                <w:rFonts w:ascii="ＭＳ ゴシック" w:eastAsia="ＭＳ ゴシック" w:hAnsi="ＭＳ ゴシック" w:cs="Arial"/>
              </w:rPr>
            </w:pPr>
            <w:r w:rsidRPr="005F1BD4">
              <w:rPr>
                <w:rFonts w:ascii="ＭＳ ゴシック" w:eastAsia="ＭＳ ゴシック" w:hAnsi="ＭＳ ゴシック" w:cs="Arial"/>
              </w:rPr>
              <w:t xml:space="preserve">14.2 </w:t>
            </w:r>
            <w:r w:rsidRPr="005F1BD4">
              <w:rPr>
                <w:rFonts w:ascii="ＭＳ ゴシック" w:eastAsia="ＭＳ ゴシック" w:hAnsi="ＭＳ ゴシック" w:cs="Arial" w:hint="eastAsia"/>
              </w:rPr>
              <w:t>薬剤調製時の注意</w:t>
            </w:r>
          </w:p>
          <w:p w14:paraId="60ADE942" w14:textId="13943BCD" w:rsidR="005F1BD4" w:rsidRPr="000817F4" w:rsidRDefault="005F1BD4" w:rsidP="00DC3F76">
            <w:pPr>
              <w:ind w:left="800" w:hangingChars="381" w:hanging="800"/>
              <w:rPr>
                <w:rFonts w:ascii="ＭＳ 明朝" w:hAnsi="ＭＳ 明朝" w:cs="Arial"/>
                <w:szCs w:val="21"/>
              </w:rPr>
            </w:pPr>
            <w:r w:rsidRPr="005F1BD4">
              <w:rPr>
                <w:rFonts w:ascii="ＭＳ 明朝" w:hAnsi="ＭＳ 明朝"/>
              </w:rPr>
              <w:t>1</w:t>
            </w:r>
            <w:r w:rsidRPr="000817F4">
              <w:rPr>
                <w:rFonts w:ascii="ＭＳ 明朝" w:hAnsi="ＭＳ 明朝" w:cs="Arial"/>
                <w:szCs w:val="21"/>
              </w:rPr>
              <w:t xml:space="preserve">4.2.1 </w:t>
            </w:r>
            <w:r w:rsidRPr="000817F4">
              <w:rPr>
                <w:rFonts w:ascii="ＭＳ 明朝" w:hAnsi="ＭＳ 明朝" w:cs="Arial" w:hint="eastAsia"/>
                <w:szCs w:val="21"/>
              </w:rPr>
              <w:t>本剤に適合性のある材質（ステンレス、ガラス、ポリプロピレン、高密度ポリエチレン（</w:t>
            </w:r>
            <w:r w:rsidRPr="000817F4">
              <w:rPr>
                <w:rFonts w:ascii="ＭＳ 明朝" w:hAnsi="ＭＳ 明朝" w:cs="Arial"/>
                <w:szCs w:val="21"/>
              </w:rPr>
              <w:t>HDPE</w:t>
            </w:r>
            <w:r w:rsidRPr="000817F4">
              <w:rPr>
                <w:rFonts w:ascii="ＭＳ 明朝" w:hAnsi="ＭＳ 明朝" w:cs="Arial" w:hint="eastAsia"/>
                <w:szCs w:val="21"/>
              </w:rPr>
              <w:t>）、低密度ポリエチレン、ポリウレタン及びシリコン）の容器、計量用シリンジや計量カップを用いて、本剤を調製又は投与すること。ポリスチレン及びポリ塩化ビニル（</w:t>
            </w:r>
            <w:r w:rsidRPr="000817F4">
              <w:rPr>
                <w:rFonts w:ascii="ＭＳ 明朝" w:hAnsi="ＭＳ 明朝" w:cs="Arial"/>
                <w:szCs w:val="21"/>
              </w:rPr>
              <w:t>PVC</w:t>
            </w:r>
            <w:r w:rsidRPr="000817F4">
              <w:rPr>
                <w:rFonts w:ascii="ＭＳ 明朝" w:hAnsi="ＭＳ 明朝" w:cs="Arial" w:hint="eastAsia"/>
                <w:szCs w:val="21"/>
              </w:rPr>
              <w:t>）製の容器、計量用シリンジ及び計量カップ並びに</w:t>
            </w:r>
            <w:r w:rsidRPr="000817F4">
              <w:rPr>
                <w:rFonts w:ascii="ＭＳ 明朝" w:hAnsi="ＭＳ 明朝" w:cs="Arial"/>
                <w:szCs w:val="21"/>
              </w:rPr>
              <w:t xml:space="preserve">PVC </w:t>
            </w:r>
            <w:r w:rsidRPr="000817F4">
              <w:rPr>
                <w:rFonts w:ascii="ＭＳ 明朝" w:hAnsi="ＭＳ 明朝" w:cs="Arial" w:hint="eastAsia"/>
                <w:szCs w:val="21"/>
              </w:rPr>
              <w:t>製のフィーディングチューブは、容器が劣化するおそれがあるため、使用しないこと。</w:t>
            </w:r>
          </w:p>
          <w:p w14:paraId="0ADA8343" w14:textId="77777777" w:rsidR="005F1BD4" w:rsidRPr="005F1BD4" w:rsidRDefault="005F1BD4" w:rsidP="00DC3F76">
            <w:pPr>
              <w:rPr>
                <w:rFonts w:ascii="ＭＳ ゴシック" w:eastAsia="ＭＳ ゴシック" w:hAnsi="ＭＳ ゴシック" w:cs="Arial"/>
              </w:rPr>
            </w:pPr>
            <w:r w:rsidRPr="005F1BD4">
              <w:rPr>
                <w:rFonts w:ascii="ＭＳ ゴシック" w:eastAsia="ＭＳ ゴシック" w:hAnsi="ＭＳ ゴシック" w:cs="Arial"/>
              </w:rPr>
              <w:t xml:space="preserve">14.3 </w:t>
            </w:r>
            <w:r w:rsidRPr="005F1BD4">
              <w:rPr>
                <w:rFonts w:ascii="ＭＳ ゴシック" w:eastAsia="ＭＳ ゴシック" w:hAnsi="ＭＳ ゴシック" w:cs="Arial" w:hint="eastAsia"/>
              </w:rPr>
              <w:t>経口投与時の注意</w:t>
            </w:r>
          </w:p>
          <w:p w14:paraId="6A488AA0" w14:textId="2C6EFBFF" w:rsidR="005F1BD4" w:rsidRPr="005F1BD4" w:rsidRDefault="005F1BD4" w:rsidP="00DC3F76">
            <w:pPr>
              <w:ind w:left="800" w:hangingChars="381" w:hanging="800"/>
              <w:rPr>
                <w:rFonts w:ascii="ＭＳ 明朝" w:hAnsi="ＭＳ 明朝"/>
              </w:rPr>
            </w:pPr>
            <w:r w:rsidRPr="005F1BD4">
              <w:rPr>
                <w:rFonts w:ascii="ＭＳ 明朝" w:hAnsi="ＭＳ 明朝"/>
              </w:rPr>
              <w:t xml:space="preserve">14.3.1 </w:t>
            </w:r>
            <w:r w:rsidRPr="005F1BD4">
              <w:rPr>
                <w:rFonts w:ascii="ＭＳ 明朝" w:hAnsi="ＭＳ 明朝" w:hint="eastAsia"/>
              </w:rPr>
              <w:t>適切な容器に半固形食又は液体を必要量入れて、適切なシリンジや計量カップを用いて本剤の</w:t>
            </w:r>
            <w:r w:rsidRPr="005F1BD4">
              <w:rPr>
                <w:rFonts w:ascii="ＭＳ 明朝" w:hAnsi="ＭＳ 明朝"/>
              </w:rPr>
              <w:t>1</w:t>
            </w:r>
            <w:r w:rsidRPr="005F1BD4">
              <w:rPr>
                <w:rFonts w:ascii="ＭＳ 明朝" w:hAnsi="ＭＳ 明朝" w:hint="eastAsia"/>
              </w:rPr>
              <w:t>回投与量を計量して加え、よく混合してから投与すること。</w:t>
            </w:r>
          </w:p>
          <w:p w14:paraId="6B1318D7" w14:textId="43C43FEE" w:rsidR="005F1BD4" w:rsidRPr="005F1BD4" w:rsidRDefault="005F1BD4" w:rsidP="00DC3F76">
            <w:pPr>
              <w:ind w:left="800" w:hangingChars="381" w:hanging="800"/>
              <w:rPr>
                <w:rFonts w:ascii="ＭＳ 明朝" w:hAnsi="ＭＳ 明朝"/>
              </w:rPr>
            </w:pPr>
            <w:r w:rsidRPr="005F1BD4">
              <w:rPr>
                <w:rFonts w:ascii="ＭＳ 明朝" w:hAnsi="ＭＳ 明朝"/>
              </w:rPr>
              <w:t xml:space="preserve">14.3.2 </w:t>
            </w:r>
            <w:r w:rsidRPr="005F1BD4">
              <w:rPr>
                <w:rFonts w:ascii="ＭＳ 明朝" w:hAnsi="ＭＳ 明朝" w:hint="eastAsia"/>
              </w:rPr>
              <w:t>本剤と半固形食又は液体の混合物は、すぐに投与しない場合、冷蔵保存で</w:t>
            </w:r>
            <w:r w:rsidRPr="005F1BD4">
              <w:rPr>
                <w:rFonts w:ascii="ＭＳ 明朝" w:hAnsi="ＭＳ 明朝"/>
              </w:rPr>
              <w:t xml:space="preserve">24 </w:t>
            </w:r>
            <w:r w:rsidRPr="005F1BD4">
              <w:rPr>
                <w:rFonts w:ascii="ＭＳ 明朝" w:hAnsi="ＭＳ 明朝" w:hint="eastAsia"/>
              </w:rPr>
              <w:t>時間以内に投与すること。</w:t>
            </w:r>
          </w:p>
          <w:p w14:paraId="56ACEAE9" w14:textId="77777777" w:rsidR="005F1BD4" w:rsidRPr="005F1BD4" w:rsidRDefault="005F1BD4" w:rsidP="00DC3F76">
            <w:pPr>
              <w:rPr>
                <w:rFonts w:ascii="ＭＳ ゴシック" w:eastAsia="ＭＳ ゴシック" w:hAnsi="ＭＳ ゴシック" w:cs="Arial"/>
              </w:rPr>
            </w:pPr>
            <w:r w:rsidRPr="005F1BD4">
              <w:rPr>
                <w:rFonts w:ascii="ＭＳ ゴシック" w:eastAsia="ＭＳ ゴシック" w:hAnsi="ＭＳ ゴシック" w:cs="Arial"/>
              </w:rPr>
              <w:t xml:space="preserve">14.4 </w:t>
            </w:r>
            <w:r w:rsidRPr="005F1BD4">
              <w:rPr>
                <w:rFonts w:ascii="ＭＳ ゴシック" w:eastAsia="ＭＳ ゴシック" w:hAnsi="ＭＳ ゴシック" w:cs="Arial" w:hint="eastAsia"/>
              </w:rPr>
              <w:t>経管投与時の注意</w:t>
            </w:r>
          </w:p>
          <w:p w14:paraId="26B454F6" w14:textId="77777777" w:rsidR="0061116A" w:rsidRDefault="005F1BD4" w:rsidP="00DC3F76">
            <w:pPr>
              <w:ind w:left="800" w:hangingChars="381" w:hanging="800"/>
              <w:rPr>
                <w:rFonts w:ascii="ＭＳ 明朝" w:hAnsi="ＭＳ 明朝"/>
              </w:rPr>
            </w:pPr>
            <w:r w:rsidRPr="005F1BD4">
              <w:rPr>
                <w:rFonts w:ascii="ＭＳ 明朝" w:hAnsi="ＭＳ 明朝"/>
              </w:rPr>
              <w:t xml:space="preserve">14.4.1 </w:t>
            </w:r>
            <w:r w:rsidRPr="005F1BD4">
              <w:rPr>
                <w:rFonts w:ascii="ＭＳ 明朝" w:hAnsi="ＭＳ 明朝" w:hint="eastAsia"/>
              </w:rPr>
              <w:t>適切な容器に医療用食品又は粉ミルクを必要量入れて、適切なシリンジや計量カップを用いて本剤の</w:t>
            </w:r>
            <w:r w:rsidRPr="005F1BD4">
              <w:rPr>
                <w:rFonts w:ascii="ＭＳ 明朝" w:hAnsi="ＭＳ 明朝"/>
              </w:rPr>
              <w:t>1</w:t>
            </w:r>
            <w:r w:rsidRPr="005F1BD4">
              <w:rPr>
                <w:rFonts w:ascii="ＭＳ 明朝" w:hAnsi="ＭＳ 明朝" w:hint="eastAsia"/>
              </w:rPr>
              <w:t>回投与量を計量して加え、よく混合してからすぐに投与すること。すぐに投与できない場合は廃棄すること</w:t>
            </w:r>
            <w:r>
              <w:rPr>
                <w:rFonts w:ascii="ＭＳ 明朝" w:hAnsi="ＭＳ 明朝" w:hint="eastAsia"/>
              </w:rPr>
              <w:t>。</w:t>
            </w:r>
          </w:p>
          <w:p w14:paraId="11737C61" w14:textId="3115A4B5" w:rsidR="00310FBD" w:rsidRPr="00310FBD" w:rsidRDefault="00310FBD" w:rsidP="00CF3E99">
            <w:pPr>
              <w:pStyle w:val="Text105"/>
              <w:tabs>
                <w:tab w:val="left" w:pos="786"/>
              </w:tabs>
              <w:spacing w:afterLines="0" w:after="0"/>
            </w:pPr>
            <w:r w:rsidRPr="00CF3E99">
              <w:rPr>
                <w:rFonts w:ascii="ＭＳ 明朝" w:hAnsi="ＭＳ 明朝"/>
                <w:szCs w:val="22"/>
              </w:rPr>
              <w:t>14.4.2</w:t>
            </w:r>
            <w:r w:rsidR="00CF3E99">
              <w:rPr>
                <w:rFonts w:ascii="ＭＳ 明朝" w:hAnsi="ＭＳ 明朝"/>
              </w:rPr>
              <w:tab/>
            </w:r>
            <w:r w:rsidRPr="00A51751">
              <w:rPr>
                <w:rFonts w:hint="eastAsia"/>
              </w:rPr>
              <w:t>フィーディングチューブの劣化を避けるため、本剤は原液のまま投与しないこと。</w:t>
            </w:r>
          </w:p>
        </w:tc>
      </w:tr>
    </w:tbl>
    <w:p w14:paraId="79E60B36" w14:textId="5168807A" w:rsidR="00EC5D37" w:rsidRDefault="00EC5D37" w:rsidP="00EC5D37">
      <w:pPr>
        <w:widowControl/>
        <w:ind w:leftChars="100" w:left="210"/>
        <w:jc w:val="left"/>
        <w:rPr>
          <w:rFonts w:ascii="ＭＳ 明朝" w:hAnsi="ＭＳ 明朝"/>
        </w:rPr>
      </w:pPr>
      <w:r w:rsidRPr="008E378F">
        <w:rPr>
          <w:rFonts w:ascii="ＭＳ 明朝" w:hAnsi="ＭＳ 明朝" w:hint="eastAsia"/>
        </w:rPr>
        <w:t>（解説）</w:t>
      </w:r>
    </w:p>
    <w:p w14:paraId="0E542EBC" w14:textId="77777777" w:rsidR="00AC6218" w:rsidRPr="00A406A1" w:rsidRDefault="00AC6218" w:rsidP="00DC3F76">
      <w:pPr>
        <w:widowControl/>
        <w:ind w:leftChars="100" w:left="210"/>
        <w:rPr>
          <w:rFonts w:ascii="ＭＳ 明朝" w:hAnsi="ＭＳ 明朝"/>
        </w:rPr>
      </w:pPr>
      <w:r w:rsidRPr="00A406A1">
        <w:rPr>
          <w:rFonts w:ascii="ＭＳ 明朝" w:hAnsi="ＭＳ 明朝" w:hint="eastAsia"/>
        </w:rPr>
        <w:t>シリンジ、プレスインボトルアダプター</w:t>
      </w:r>
      <w:r>
        <w:rPr>
          <w:rFonts w:ascii="ＭＳ 明朝" w:hAnsi="ＭＳ 明朝" w:hint="eastAsia"/>
        </w:rPr>
        <w:t>及び</w:t>
      </w:r>
      <w:r w:rsidRPr="00A406A1">
        <w:rPr>
          <w:rFonts w:ascii="ＭＳ 明朝" w:hAnsi="ＭＳ 明朝" w:hint="eastAsia"/>
        </w:rPr>
        <w:t>計量カップ</w:t>
      </w:r>
      <w:r>
        <w:rPr>
          <w:rFonts w:ascii="ＭＳ 明朝" w:hAnsi="ＭＳ 明朝" w:hint="eastAsia"/>
        </w:rPr>
        <w:t>等</w:t>
      </w:r>
      <w:r w:rsidRPr="00A406A1">
        <w:rPr>
          <w:rFonts w:ascii="ＭＳ 明朝" w:hAnsi="ＭＳ 明朝" w:hint="eastAsia"/>
        </w:rPr>
        <w:t>を含む関連コンポーネントの機能性への本剤の影響を評価した試験では、ポリプロピレン、シリコン及び低密度ポリエチレン製の関連コンポーネントは本剤の使用目的に適していることが示された。一方ポリスチレンは、関連コンポーネントの構成材料として適合しないことが示された。</w:t>
      </w:r>
    </w:p>
    <w:p w14:paraId="4E9192B3" w14:textId="4E3FCFB8" w:rsidR="00AC6218" w:rsidRPr="00A406A1" w:rsidRDefault="00AC6218" w:rsidP="00DC3F76">
      <w:pPr>
        <w:widowControl/>
        <w:ind w:leftChars="100" w:left="210"/>
        <w:rPr>
          <w:rFonts w:ascii="ＭＳ 明朝" w:hAnsi="ＭＳ 明朝"/>
        </w:rPr>
      </w:pPr>
      <w:r w:rsidRPr="00A406A1">
        <w:rPr>
          <w:rFonts w:ascii="ＭＳ 明朝" w:hAnsi="ＭＳ 明朝" w:hint="eastAsia"/>
        </w:rPr>
        <w:t>本剤とフィーディングチューブの適合性を評価した試験（粉ミルクのみ及び粉ミルクと混ぜた本剤を投与）では、シリコンの適合性が示されたが、ポリスチレンは適合しなかった。</w:t>
      </w:r>
      <w:r>
        <w:rPr>
          <w:rFonts w:ascii="ＭＳ 明朝" w:hAnsi="ＭＳ 明朝" w:hint="eastAsia"/>
        </w:rPr>
        <w:t>なお</w:t>
      </w:r>
      <w:r w:rsidRPr="00A406A1">
        <w:rPr>
          <w:rFonts w:ascii="ＭＳ 明朝" w:hAnsi="ＭＳ 明朝" w:hint="eastAsia"/>
        </w:rPr>
        <w:t>、</w:t>
      </w:r>
      <w:r w:rsidRPr="00A406A1">
        <w:rPr>
          <w:rFonts w:ascii="ＭＳ 明朝" w:hAnsi="ＭＳ 明朝"/>
        </w:rPr>
        <w:t>PVC製フィーディングチューブはMCTに不適合であることが報告されている</w:t>
      </w:r>
      <w:r w:rsidRPr="004F6818">
        <w:rPr>
          <w:rFonts w:ascii="ＭＳ 明朝" w:hAnsi="ＭＳ 明朝"/>
          <w:vertAlign w:val="superscript"/>
        </w:rPr>
        <w:t>5</w:t>
      </w:r>
      <w:r w:rsidRPr="004F6818">
        <w:rPr>
          <w:rFonts w:ascii="ＭＳ 明朝" w:hAnsi="ＭＳ 明朝" w:hint="eastAsia"/>
          <w:vertAlign w:val="superscript"/>
        </w:rPr>
        <w:t>2</w:t>
      </w:r>
      <w:r w:rsidRPr="004F6818">
        <w:rPr>
          <w:rFonts w:ascii="ＭＳ 明朝" w:hAnsi="ＭＳ 明朝"/>
          <w:vertAlign w:val="superscript"/>
        </w:rPr>
        <w:t>）</w:t>
      </w:r>
      <w:r w:rsidRPr="00A406A1">
        <w:rPr>
          <w:rFonts w:ascii="ＭＳ 明朝" w:hAnsi="ＭＳ 明朝"/>
        </w:rPr>
        <w:t>。</w:t>
      </w:r>
    </w:p>
    <w:p w14:paraId="41B5C3E7" w14:textId="77777777" w:rsidR="00AC6218" w:rsidRPr="00A406A1" w:rsidRDefault="00AC6218" w:rsidP="00DC3F76">
      <w:pPr>
        <w:widowControl/>
        <w:ind w:leftChars="100" w:left="210"/>
        <w:rPr>
          <w:rFonts w:ascii="ＭＳ 明朝" w:hAnsi="ＭＳ 明朝"/>
        </w:rPr>
      </w:pPr>
      <w:r w:rsidRPr="00A406A1">
        <w:rPr>
          <w:rFonts w:ascii="ＭＳ 明朝" w:hAnsi="ＭＳ 明朝" w:hint="eastAsia"/>
        </w:rPr>
        <w:t>本剤は体内での吸収を遅らせ、消化器系副作用のリスク又は重症度を軽減するため、食事又は間食時に半固形食又は液体とよく混ぜて投与することが必要である。また、半固形食又は液体との混合は不快な味覚を隠すのにも役立つ。</w:t>
      </w:r>
    </w:p>
    <w:p w14:paraId="75295DD1" w14:textId="77777777" w:rsidR="00AC6218" w:rsidRPr="00A406A1" w:rsidRDefault="00AC6218" w:rsidP="00DC3F76">
      <w:pPr>
        <w:widowControl/>
        <w:ind w:leftChars="100" w:left="210"/>
        <w:rPr>
          <w:rFonts w:ascii="ＭＳ 明朝" w:hAnsi="ＭＳ 明朝"/>
        </w:rPr>
      </w:pPr>
      <w:r w:rsidRPr="00A406A1">
        <w:rPr>
          <w:rFonts w:ascii="ＭＳ 明朝" w:hAnsi="ＭＳ 明朝" w:hint="eastAsia"/>
        </w:rPr>
        <w:t>経口投与の場合、未使用の本剤と半固形食又は液体の混合物は、安定性、安全性及び</w:t>
      </w:r>
      <w:r w:rsidRPr="00A406A1">
        <w:rPr>
          <w:rFonts w:ascii="ＭＳ 明朝" w:hAnsi="ＭＳ 明朝"/>
        </w:rPr>
        <w:t>/又は有効性に影響を及ぼす可能性を避けるため、24時間を超えて冷蔵保存しないこと。</w:t>
      </w:r>
    </w:p>
    <w:p w14:paraId="19F521A3" w14:textId="4F010027" w:rsidR="00AC6218" w:rsidRDefault="00AC6218" w:rsidP="00DC3F76">
      <w:pPr>
        <w:widowControl/>
        <w:ind w:leftChars="100" w:left="210"/>
        <w:rPr>
          <w:rFonts w:ascii="ＭＳ ゴシック" w:eastAsia="ＭＳ ゴシック" w:hAnsi="ＭＳ ゴシック" w:cs="Arial"/>
        </w:rPr>
      </w:pPr>
      <w:r w:rsidRPr="00A406A1">
        <w:rPr>
          <w:rFonts w:ascii="ＭＳ 明朝" w:hAnsi="ＭＳ 明朝" w:hint="eastAsia"/>
        </w:rPr>
        <w:lastRenderedPageBreak/>
        <w:t>経管投与の場合、未使用の</w:t>
      </w:r>
      <w:r>
        <w:rPr>
          <w:rFonts w:ascii="ＭＳ 明朝" w:hAnsi="ＭＳ 明朝" w:hint="eastAsia"/>
        </w:rPr>
        <w:t>本剤</w:t>
      </w:r>
      <w:r w:rsidRPr="00A406A1">
        <w:rPr>
          <w:rFonts w:ascii="ＭＳ 明朝" w:hAnsi="ＭＳ 明朝" w:hint="eastAsia"/>
        </w:rPr>
        <w:t>と半固形食又は液体の混合物は、安定性、安全性及び</w:t>
      </w:r>
      <w:r w:rsidRPr="00A406A1">
        <w:rPr>
          <w:rFonts w:ascii="ＭＳ 明朝" w:hAnsi="ＭＳ 明朝"/>
        </w:rPr>
        <w:t>/又は有効性への潜在的な影響を避けるため、後で使用するために保存しないこと。</w:t>
      </w:r>
    </w:p>
    <w:p w14:paraId="48F94C2F" w14:textId="4B2CAE55" w:rsidR="00321CD6" w:rsidRDefault="00321CD6" w:rsidP="00CD3ECE">
      <w:pPr>
        <w:widowControl/>
        <w:spacing w:line="0" w:lineRule="atLeast"/>
        <w:ind w:leftChars="100" w:left="210"/>
        <w:jc w:val="left"/>
        <w:rPr>
          <w:rFonts w:ascii="ＭＳ 明朝" w:hAnsi="ＭＳ 明朝"/>
        </w:rPr>
      </w:pPr>
    </w:p>
    <w:p w14:paraId="368FDB87" w14:textId="77777777" w:rsidR="00321CD6" w:rsidRPr="00CD3ECE" w:rsidRDefault="00321CD6" w:rsidP="00CD3ECE">
      <w:pPr>
        <w:widowControl/>
        <w:spacing w:line="0" w:lineRule="atLeast"/>
        <w:ind w:leftChars="100" w:left="210"/>
        <w:jc w:val="left"/>
        <w:rPr>
          <w:rFonts w:ascii="ＭＳ 明朝" w:hAnsi="ＭＳ 明朝"/>
        </w:rPr>
      </w:pPr>
    </w:p>
    <w:p w14:paraId="7E919CCA" w14:textId="69EB192F" w:rsidR="003F6437" w:rsidRPr="00F83323" w:rsidRDefault="003F6437" w:rsidP="003F6437">
      <w:pPr>
        <w:keepNext/>
        <w:ind w:leftChars="100" w:left="210"/>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１２</w:t>
      </w:r>
      <w:r w:rsidRPr="00F83323">
        <w:rPr>
          <w:rFonts w:ascii="ＭＳ ゴシック" w:eastAsia="ＭＳ ゴシック" w:hAnsi="ＭＳ ゴシック" w:cstheme="majorBidi" w:hint="eastAsia"/>
          <w:b/>
          <w:sz w:val="22"/>
        </w:rPr>
        <w:t>．</w:t>
      </w:r>
      <w:r w:rsidR="00087DF0" w:rsidRPr="00087DF0">
        <w:rPr>
          <w:rFonts w:ascii="ＭＳ ゴシック" w:eastAsia="ＭＳ ゴシック" w:hAnsi="ＭＳ ゴシック" w:cstheme="majorBidi" w:hint="eastAsia"/>
          <w:b/>
          <w:sz w:val="22"/>
        </w:rPr>
        <w:t>その他の注意</w:t>
      </w:r>
      <w:r w:rsidR="00AB1294">
        <w:rPr>
          <w:rFonts w:ascii="ＭＳ ゴシック" w:eastAsia="ＭＳ ゴシック" w:hAnsi="ＭＳ ゴシック" w:cstheme="majorBidi"/>
          <w:b/>
          <w:sz w:val="22"/>
        </w:rPr>
        <w:br/>
      </w:r>
      <w:r w:rsidR="00700626" w:rsidRPr="00354470">
        <w:rPr>
          <w:rFonts w:ascii="ＭＳ ゴシック" w:eastAsia="ＭＳ ゴシック" w:hAnsi="ＭＳ ゴシック" w:cstheme="majorBidi" w:hint="eastAsia"/>
          <w:bCs/>
          <w:sz w:val="22"/>
        </w:rPr>
        <w:t>（</w:t>
      </w:r>
      <w:r w:rsidR="002C7153" w:rsidRPr="00354470">
        <w:rPr>
          <w:rFonts w:ascii="ＭＳ ゴシック" w:eastAsia="ＭＳ ゴシック" w:hAnsi="ＭＳ ゴシック" w:cstheme="majorBidi" w:hint="eastAsia"/>
          <w:bCs/>
          <w:sz w:val="22"/>
        </w:rPr>
        <w:t>１</w:t>
      </w:r>
      <w:r w:rsidR="00700626" w:rsidRPr="00354470">
        <w:rPr>
          <w:rFonts w:ascii="ＭＳ ゴシック" w:eastAsia="ＭＳ ゴシック" w:hAnsi="ＭＳ ゴシック" w:cstheme="majorBidi" w:hint="eastAsia"/>
          <w:bCs/>
          <w:sz w:val="22"/>
        </w:rPr>
        <w:t>）</w:t>
      </w:r>
      <w:r w:rsidR="00AB1294" w:rsidRPr="00354470">
        <w:rPr>
          <w:rFonts w:ascii="ＭＳ ゴシック" w:eastAsia="ＭＳ ゴシック" w:hAnsi="ＭＳ ゴシック" w:cstheme="majorBidi"/>
          <w:bCs/>
          <w:sz w:val="22"/>
        </w:rPr>
        <w:t>臨床使用に基づく情報</w:t>
      </w:r>
    </w:p>
    <w:p w14:paraId="2CF71D84" w14:textId="77777777" w:rsidR="00466320" w:rsidRDefault="00466320" w:rsidP="00466320">
      <w:pPr>
        <w:ind w:leftChars="100" w:left="210"/>
        <w:rPr>
          <w:rFonts w:ascii="ＭＳ 明朝" w:hAnsi="ＭＳ 明朝"/>
        </w:rPr>
      </w:pPr>
      <w:r w:rsidRPr="00B56B2A">
        <w:rPr>
          <w:rFonts w:ascii="ＭＳ 明朝" w:hAnsi="ＭＳ 明朝" w:hint="eastAsia"/>
        </w:rPr>
        <w:t>設定されていない</w:t>
      </w:r>
    </w:p>
    <w:p w14:paraId="03B89AAE" w14:textId="77777777" w:rsidR="00D44216" w:rsidRPr="00466320" w:rsidRDefault="00D44216" w:rsidP="003F6437">
      <w:pPr>
        <w:ind w:leftChars="100" w:left="210"/>
        <w:rPr>
          <w:rFonts w:ascii="ＭＳ 明朝" w:hAnsi="ＭＳ 明朝"/>
        </w:rPr>
      </w:pPr>
    </w:p>
    <w:p w14:paraId="669DECA3" w14:textId="467B14D2" w:rsidR="00D44216" w:rsidRPr="00354470" w:rsidRDefault="00777E22" w:rsidP="003F6437">
      <w:pPr>
        <w:ind w:leftChars="100" w:left="210"/>
        <w:rPr>
          <w:rFonts w:ascii="ＭＳ ゴシック" w:eastAsia="ＭＳ ゴシック" w:hAnsi="ＭＳ ゴシック"/>
          <w:sz w:val="22"/>
        </w:rPr>
      </w:pPr>
      <w:r w:rsidRPr="00354470">
        <w:rPr>
          <w:rFonts w:ascii="ＭＳ ゴシック" w:eastAsia="ＭＳ ゴシック" w:hAnsi="ＭＳ ゴシック" w:hint="eastAsia"/>
          <w:sz w:val="22"/>
        </w:rPr>
        <w:t>（２）</w:t>
      </w:r>
      <w:r w:rsidR="00862386" w:rsidRPr="00354470">
        <w:rPr>
          <w:rFonts w:ascii="ＭＳ ゴシック" w:eastAsia="ＭＳ ゴシック" w:hAnsi="ＭＳ ゴシック"/>
          <w:sz w:val="22"/>
        </w:rPr>
        <w:t>非臨床試験に基づく情報</w:t>
      </w:r>
    </w:p>
    <w:p w14:paraId="1F342852" w14:textId="77777777" w:rsidR="00466320" w:rsidRDefault="00466320" w:rsidP="00466320">
      <w:pPr>
        <w:ind w:leftChars="100" w:left="210"/>
        <w:rPr>
          <w:rFonts w:ascii="ＭＳ 明朝" w:hAnsi="ＭＳ 明朝"/>
        </w:rPr>
      </w:pPr>
      <w:r w:rsidRPr="00B56B2A">
        <w:rPr>
          <w:rFonts w:ascii="ＭＳ 明朝" w:hAnsi="ＭＳ 明朝" w:hint="eastAsia"/>
        </w:rPr>
        <w:t>設定されていない</w:t>
      </w:r>
    </w:p>
    <w:p w14:paraId="6AB3FFAE" w14:textId="77777777" w:rsidR="00A356A1" w:rsidRPr="00F83E66" w:rsidRDefault="00A356A1" w:rsidP="00A356A1">
      <w:pPr>
        <w:widowControl/>
        <w:ind w:leftChars="100" w:left="210"/>
        <w:jc w:val="left"/>
        <w:rPr>
          <w:rFonts w:ascii="ＭＳ 明朝" w:hAnsi="ＭＳ 明朝"/>
        </w:rPr>
      </w:pPr>
    </w:p>
    <w:p w14:paraId="654F686F" w14:textId="58491C9D" w:rsidR="003718A4" w:rsidRPr="00D877E3" w:rsidRDefault="003718A4" w:rsidP="00FA3214">
      <w:pPr>
        <w:widowControl/>
        <w:ind w:leftChars="100" w:left="210"/>
        <w:jc w:val="left"/>
        <w:rPr>
          <w:rFonts w:ascii="ＭＳ 明朝" w:hAnsi="ＭＳ 明朝"/>
        </w:rPr>
      </w:pPr>
      <w:r w:rsidRPr="00D877E3">
        <w:rPr>
          <w:rFonts w:ascii="ＭＳ 明朝" w:hAnsi="ＭＳ 明朝"/>
        </w:rPr>
        <w:br w:type="page"/>
      </w:r>
    </w:p>
    <w:p w14:paraId="51E9816A" w14:textId="77777777" w:rsidR="003718A4" w:rsidRPr="006141CA" w:rsidRDefault="003718A4" w:rsidP="00FA3214">
      <w:pPr>
        <w:keepNext/>
        <w:pBdr>
          <w:top w:val="single" w:sz="4" w:space="1" w:color="auto"/>
          <w:bottom w:val="single" w:sz="4" w:space="1" w:color="auto"/>
        </w:pBdr>
        <w:ind w:leftChars="100" w:left="911" w:hanging="701"/>
        <w:outlineLvl w:val="0"/>
        <w:rPr>
          <w:rFonts w:ascii="ＭＳ ゴシック" w:eastAsia="ＭＳ ゴシック" w:hAnsi="ＭＳ ゴシック" w:cstheme="majorBidi"/>
          <w:b/>
          <w:sz w:val="24"/>
          <w:szCs w:val="24"/>
        </w:rPr>
      </w:pPr>
      <w:r w:rsidRPr="006141CA">
        <w:rPr>
          <w:rFonts w:ascii="ＭＳ ゴシック" w:eastAsia="ＭＳ ゴシック" w:hAnsi="ＭＳ ゴシック" w:cstheme="majorBidi" w:hint="eastAsia"/>
          <w:b/>
          <w:sz w:val="24"/>
          <w:szCs w:val="24"/>
        </w:rPr>
        <w:lastRenderedPageBreak/>
        <w:t>Ⅸ．非臨床試験に関する項目</w:t>
      </w:r>
    </w:p>
    <w:p w14:paraId="06169933" w14:textId="77777777" w:rsidR="003718A4" w:rsidRPr="006141CA" w:rsidRDefault="003718A4" w:rsidP="00FA3214">
      <w:pPr>
        <w:keepNext/>
        <w:ind w:leftChars="100" w:left="853" w:hanging="643"/>
        <w:outlineLvl w:val="1"/>
        <w:rPr>
          <w:rFonts w:ascii="ＭＳ ゴシック" w:eastAsia="ＭＳ ゴシック" w:hAnsi="ＭＳ ゴシック" w:cstheme="majorBidi"/>
          <w:b/>
          <w:sz w:val="22"/>
        </w:rPr>
      </w:pPr>
      <w:r w:rsidRPr="006141CA">
        <w:rPr>
          <w:rFonts w:ascii="ＭＳ ゴシック" w:eastAsia="ＭＳ ゴシック" w:hAnsi="ＭＳ ゴシック" w:cstheme="majorBidi" w:hint="eastAsia"/>
          <w:b/>
          <w:sz w:val="22"/>
        </w:rPr>
        <w:t>１．薬理試験</w:t>
      </w:r>
    </w:p>
    <w:p w14:paraId="2BFFFD44" w14:textId="77777777" w:rsidR="003718A4" w:rsidRPr="007E6919" w:rsidRDefault="003718A4" w:rsidP="00FA3214">
      <w:pPr>
        <w:keepNext/>
        <w:ind w:leftChars="100" w:left="853" w:hanging="643"/>
        <w:jc w:val="left"/>
        <w:outlineLvl w:val="2"/>
        <w:rPr>
          <w:rFonts w:ascii="ＭＳ ゴシック" w:eastAsia="ＭＳ ゴシック" w:hAnsi="ＭＳ ゴシック" w:cstheme="majorBidi"/>
          <w:sz w:val="22"/>
        </w:rPr>
      </w:pPr>
      <w:r w:rsidRPr="007E6919">
        <w:rPr>
          <w:rFonts w:ascii="ＭＳ ゴシック" w:eastAsia="ＭＳ ゴシック" w:hAnsi="ＭＳ ゴシック" w:cstheme="majorBidi" w:hint="eastAsia"/>
          <w:sz w:val="22"/>
        </w:rPr>
        <w:t>（１）薬効薬理試験</w:t>
      </w:r>
    </w:p>
    <w:p w14:paraId="66F9B309" w14:textId="48B4E741" w:rsidR="00E37D9E" w:rsidRDefault="00E37D9E" w:rsidP="00FA3214">
      <w:pPr>
        <w:keepNext/>
        <w:ind w:leftChars="100" w:left="853" w:hanging="643"/>
        <w:jc w:val="left"/>
        <w:outlineLvl w:val="2"/>
        <w:rPr>
          <w:rFonts w:ascii="ＭＳ ゴシック" w:eastAsia="ＭＳ ゴシック" w:hAnsi="ＭＳ ゴシック" w:cstheme="majorBidi"/>
          <w:szCs w:val="21"/>
        </w:rPr>
      </w:pPr>
      <w:r w:rsidRPr="007E6919">
        <w:rPr>
          <w:rFonts w:ascii="ＭＳ ゴシック" w:eastAsia="ＭＳ ゴシック" w:hAnsi="ＭＳ ゴシック" w:cstheme="majorBidi" w:hint="eastAsia"/>
          <w:szCs w:val="21"/>
        </w:rPr>
        <w:t>「Ⅵ．薬効薬理に</w:t>
      </w:r>
      <w:r w:rsidRPr="007E6919">
        <w:rPr>
          <w:rFonts w:ascii="ＭＳ ゴシック" w:eastAsia="ＭＳ ゴシック" w:hAnsi="ＭＳ ゴシック" w:cstheme="majorBidi"/>
          <w:szCs w:val="21"/>
        </w:rPr>
        <w:t>関する項目」の項参照</w:t>
      </w:r>
    </w:p>
    <w:p w14:paraId="7A61D068" w14:textId="77777777" w:rsidR="007E6919" w:rsidRPr="007E6919" w:rsidRDefault="007E6919" w:rsidP="00FA3214">
      <w:pPr>
        <w:keepNext/>
        <w:ind w:leftChars="100" w:left="853" w:hanging="643"/>
        <w:jc w:val="left"/>
        <w:outlineLvl w:val="2"/>
        <w:rPr>
          <w:rFonts w:ascii="ＭＳ ゴシック" w:eastAsia="ＭＳ ゴシック" w:hAnsi="ＭＳ ゴシック" w:cstheme="majorBidi"/>
          <w:szCs w:val="21"/>
        </w:rPr>
      </w:pPr>
    </w:p>
    <w:p w14:paraId="52D8A09F" w14:textId="2698CD46" w:rsidR="003718A4" w:rsidRPr="007E6919" w:rsidRDefault="003718A4" w:rsidP="00FA3214">
      <w:pPr>
        <w:keepNext/>
        <w:ind w:leftChars="100" w:left="853" w:hanging="643"/>
        <w:jc w:val="left"/>
        <w:outlineLvl w:val="2"/>
        <w:rPr>
          <w:rFonts w:ascii="ＭＳ ゴシック" w:eastAsia="ＭＳ ゴシック" w:hAnsi="ＭＳ ゴシック" w:cstheme="majorBidi"/>
          <w:sz w:val="22"/>
          <w:vertAlign w:val="superscript"/>
        </w:rPr>
      </w:pPr>
      <w:r w:rsidRPr="007E6919">
        <w:rPr>
          <w:rFonts w:ascii="ＭＳ ゴシック" w:eastAsia="ＭＳ ゴシック" w:hAnsi="ＭＳ ゴシック" w:cstheme="majorBidi" w:hint="eastAsia"/>
          <w:sz w:val="22"/>
        </w:rPr>
        <w:t>（２）安全性薬理試験</w:t>
      </w:r>
    </w:p>
    <w:p w14:paraId="21572A68" w14:textId="04C573BF" w:rsidR="00072623" w:rsidRPr="00072623" w:rsidRDefault="00072623" w:rsidP="00073E22">
      <w:pPr>
        <w:spacing w:line="0" w:lineRule="atLeast"/>
        <w:ind w:leftChars="100" w:left="210"/>
        <w:rPr>
          <w:rFonts w:ascii="ＭＳ 明朝" w:hAnsi="ＭＳ 明朝" w:cs="Arial"/>
          <w:szCs w:val="21"/>
        </w:rPr>
      </w:pPr>
      <w:r w:rsidRPr="00072623">
        <w:rPr>
          <w:rFonts w:ascii="ＭＳ 明朝" w:hAnsi="ＭＳ 明朝" w:cs="Arial" w:hint="eastAsia"/>
          <w:szCs w:val="21"/>
        </w:rPr>
        <w:t>次に記載したような一定の知見が得られており、大きな安全性上の懸念は認められないという考えから、トリヘプタノインの安全性薬理試験は実施していない。</w:t>
      </w:r>
    </w:p>
    <w:p w14:paraId="28029CF1" w14:textId="77777777" w:rsidR="00072623" w:rsidRPr="00072623" w:rsidRDefault="00072623" w:rsidP="00073E22">
      <w:pPr>
        <w:spacing w:line="0" w:lineRule="atLeast"/>
        <w:ind w:leftChars="100" w:left="210"/>
        <w:rPr>
          <w:rFonts w:ascii="ＭＳ 明朝" w:hAnsi="ＭＳ 明朝" w:cs="Arial"/>
          <w:szCs w:val="21"/>
        </w:rPr>
      </w:pPr>
      <w:r w:rsidRPr="00072623">
        <w:rPr>
          <w:rFonts w:ascii="ＭＳ 明朝" w:hAnsi="ＭＳ 明朝" w:cs="Arial" w:hint="eastAsia"/>
          <w:szCs w:val="21"/>
        </w:rPr>
        <w:t>偶数鎖</w:t>
      </w:r>
      <w:r w:rsidRPr="00072623">
        <w:rPr>
          <w:rFonts w:ascii="ＭＳ 明朝" w:hAnsi="ＭＳ 明朝" w:cs="Arial"/>
          <w:szCs w:val="21"/>
        </w:rPr>
        <w:t>MCT油をラットに投与した毒性試験では心血管系への影響は認められておらず、偶数鎖MCT油とドジョルビは構造及び作用に大きな差異はないことから、心血管系に及ぼす影響も同様であると考えられる。</w:t>
      </w:r>
    </w:p>
    <w:p w14:paraId="074B9622" w14:textId="77777777" w:rsidR="00072623" w:rsidRPr="00072623" w:rsidRDefault="00072623" w:rsidP="00073E22">
      <w:pPr>
        <w:spacing w:line="0" w:lineRule="atLeast"/>
        <w:ind w:leftChars="100" w:left="210"/>
        <w:rPr>
          <w:rFonts w:ascii="ＭＳ 明朝" w:hAnsi="ＭＳ 明朝" w:cs="Arial"/>
          <w:szCs w:val="21"/>
        </w:rPr>
      </w:pPr>
      <w:r w:rsidRPr="00072623">
        <w:rPr>
          <w:rFonts w:ascii="ＭＳ 明朝" w:hAnsi="ＭＳ 明朝" w:cs="Arial" w:hint="eastAsia"/>
          <w:szCs w:val="21"/>
        </w:rPr>
        <w:t>さらに、ドジョルビを用いた</w:t>
      </w:r>
      <w:r w:rsidRPr="00072623">
        <w:rPr>
          <w:rFonts w:ascii="ＭＳ 明朝" w:hAnsi="ＭＳ 明朝" w:cs="Arial"/>
          <w:szCs w:val="21"/>
        </w:rPr>
        <w:t xml:space="preserve"> </w:t>
      </w:r>
      <w:r w:rsidRPr="00072623">
        <w:rPr>
          <w:rFonts w:ascii="ＭＳ 明朝" w:hAnsi="ＭＳ 明朝" w:cs="Arial"/>
          <w:i/>
          <w:iCs/>
          <w:szCs w:val="21"/>
        </w:rPr>
        <w:t>in vivo</w:t>
      </w:r>
      <w:r w:rsidRPr="00072623">
        <w:rPr>
          <w:rFonts w:ascii="ＭＳ 明朝" w:hAnsi="ＭＳ 明朝" w:cs="Arial"/>
          <w:szCs w:val="21"/>
        </w:rPr>
        <w:t xml:space="preserve"> 試験 において心機能に対する悪影響は認められておらず、ラット又はミニブタを用いた反復投与毒性試験においても中枢神経系への悪影響を示唆する所見は認められていない。</w:t>
      </w:r>
    </w:p>
    <w:p w14:paraId="1D3A4D55" w14:textId="79CB3BE3" w:rsidR="00DA40BA" w:rsidRPr="009C78FE" w:rsidRDefault="00072623" w:rsidP="00073E22">
      <w:pPr>
        <w:spacing w:line="0" w:lineRule="atLeast"/>
        <w:ind w:leftChars="100" w:left="210"/>
        <w:rPr>
          <w:rFonts w:ascii="ＭＳ 明朝" w:hAnsi="ＭＳ 明朝" w:cs="Arial"/>
          <w:szCs w:val="21"/>
          <w:highlight w:val="yellow"/>
        </w:rPr>
      </w:pPr>
      <w:r w:rsidRPr="00072623">
        <w:rPr>
          <w:rFonts w:ascii="ＭＳ 明朝" w:hAnsi="ＭＳ 明朝" w:cs="Arial" w:hint="eastAsia"/>
          <w:szCs w:val="21"/>
        </w:rPr>
        <w:t>これまでに実施された非臨床試験及び臨床試験において、ドジョルビ投与時に心血管系、中枢神経系及び呼吸器系に関連した安全性上の問題を示唆する所見は報告されていない。</w:t>
      </w:r>
    </w:p>
    <w:p w14:paraId="43C14558" w14:textId="77777777" w:rsidR="003718A4" w:rsidRPr="00072623" w:rsidRDefault="003718A4" w:rsidP="00FA3214">
      <w:pPr>
        <w:ind w:leftChars="100" w:left="210"/>
        <w:rPr>
          <w:rFonts w:ascii="ＭＳ 明朝" w:hAnsi="ＭＳ 明朝"/>
          <w:color w:val="FFC000"/>
        </w:rPr>
      </w:pPr>
    </w:p>
    <w:p w14:paraId="2CBBCA74" w14:textId="77777777" w:rsidR="003718A4" w:rsidRPr="007E6919" w:rsidRDefault="003718A4" w:rsidP="00FA3214">
      <w:pPr>
        <w:keepNext/>
        <w:ind w:leftChars="100" w:left="853" w:hanging="643"/>
        <w:jc w:val="left"/>
        <w:outlineLvl w:val="2"/>
        <w:rPr>
          <w:rFonts w:ascii="ＭＳ ゴシック" w:eastAsia="ＭＳ ゴシック" w:hAnsi="ＭＳ ゴシック" w:cstheme="majorBidi"/>
          <w:color w:val="FFC000"/>
          <w:sz w:val="22"/>
        </w:rPr>
      </w:pPr>
      <w:r w:rsidRPr="007E6919">
        <w:rPr>
          <w:rFonts w:ascii="ＭＳ ゴシック" w:eastAsia="ＭＳ ゴシック" w:hAnsi="ＭＳ ゴシック" w:cstheme="majorBidi" w:hint="eastAsia"/>
          <w:sz w:val="22"/>
        </w:rPr>
        <w:t>（３）その他の薬理試験</w:t>
      </w:r>
    </w:p>
    <w:p w14:paraId="3B527D50" w14:textId="77777777" w:rsidR="003718A4" w:rsidRPr="00CD3ECE" w:rsidRDefault="003718A4" w:rsidP="00FA3214">
      <w:pPr>
        <w:ind w:leftChars="100" w:left="210"/>
        <w:rPr>
          <w:rFonts w:ascii="ＭＳ 明朝" w:hAnsi="ＭＳ 明朝"/>
        </w:rPr>
      </w:pPr>
      <w:r w:rsidRPr="00CD3ECE">
        <w:rPr>
          <w:rFonts w:ascii="ＭＳ 明朝" w:hAnsi="ＭＳ 明朝" w:hint="eastAsia"/>
        </w:rPr>
        <w:t>該当資料なし</w:t>
      </w:r>
    </w:p>
    <w:p w14:paraId="661ED118" w14:textId="77777777" w:rsidR="003718A4" w:rsidRPr="00FD17B3" w:rsidRDefault="003718A4" w:rsidP="00FA3214">
      <w:pPr>
        <w:ind w:leftChars="100" w:left="210"/>
        <w:rPr>
          <w:rFonts w:ascii="ＭＳ 明朝" w:hAnsi="ＭＳ 明朝"/>
          <w:highlight w:val="yellow"/>
        </w:rPr>
      </w:pPr>
    </w:p>
    <w:p w14:paraId="474878BC" w14:textId="77777777" w:rsidR="003718A4" w:rsidRPr="009C78FE" w:rsidRDefault="003718A4" w:rsidP="00FA3214">
      <w:pPr>
        <w:keepNext/>
        <w:ind w:leftChars="100" w:left="853" w:hanging="643"/>
        <w:outlineLvl w:val="1"/>
        <w:rPr>
          <w:rFonts w:ascii="ＭＳ ゴシック" w:eastAsia="ＭＳ ゴシック" w:hAnsi="ＭＳ ゴシック" w:cstheme="majorBidi"/>
          <w:b/>
          <w:sz w:val="22"/>
        </w:rPr>
      </w:pPr>
      <w:r w:rsidRPr="009C78FE">
        <w:rPr>
          <w:rFonts w:ascii="ＭＳ ゴシック" w:eastAsia="ＭＳ ゴシック" w:hAnsi="ＭＳ ゴシック" w:cstheme="majorBidi" w:hint="eastAsia"/>
          <w:b/>
          <w:sz w:val="22"/>
        </w:rPr>
        <w:t>２．毒性試験</w:t>
      </w:r>
    </w:p>
    <w:p w14:paraId="424C972B" w14:textId="1D2CDEF6" w:rsidR="003718A4" w:rsidRPr="007E6919" w:rsidRDefault="003718A4" w:rsidP="00FA3214">
      <w:pPr>
        <w:keepNext/>
        <w:ind w:leftChars="100" w:left="853" w:hanging="643"/>
        <w:jc w:val="left"/>
        <w:outlineLvl w:val="2"/>
        <w:rPr>
          <w:rFonts w:ascii="ＭＳ ゴシック" w:eastAsia="ＭＳ ゴシック" w:hAnsi="ＭＳ ゴシック" w:cstheme="majorBidi"/>
          <w:sz w:val="22"/>
        </w:rPr>
      </w:pPr>
      <w:r w:rsidRPr="007E6919">
        <w:rPr>
          <w:rFonts w:ascii="ＭＳ ゴシック" w:eastAsia="ＭＳ ゴシック" w:hAnsi="ＭＳ ゴシック" w:cstheme="majorBidi" w:hint="eastAsia"/>
          <w:sz w:val="22"/>
        </w:rPr>
        <w:t>（１）単回投与毒性試験</w:t>
      </w:r>
      <w:r w:rsidR="005E39BC" w:rsidRPr="00AF00BE">
        <w:rPr>
          <w:rFonts w:ascii="ＭＳ ゴシック" w:eastAsia="ＭＳ ゴシック" w:hAnsi="ＭＳ ゴシック" w:cstheme="majorBidi" w:hint="eastAsia"/>
          <w:sz w:val="22"/>
          <w:vertAlign w:val="superscript"/>
        </w:rPr>
        <w:t>59</w:t>
      </w:r>
      <w:r w:rsidR="00140B80" w:rsidRPr="00AF00BE">
        <w:rPr>
          <w:rFonts w:ascii="ＭＳ ゴシック" w:eastAsia="ＭＳ ゴシック" w:hAnsi="ＭＳ ゴシック" w:cstheme="majorBidi" w:hint="eastAsia"/>
          <w:sz w:val="22"/>
          <w:vertAlign w:val="superscript"/>
        </w:rPr>
        <w:t>）</w:t>
      </w:r>
    </w:p>
    <w:p w14:paraId="49F340F5" w14:textId="6A7C459E" w:rsidR="003718A4" w:rsidRPr="00C73024" w:rsidRDefault="009C78FE" w:rsidP="009C78FE">
      <w:pPr>
        <w:spacing w:line="0" w:lineRule="atLeast"/>
        <w:ind w:leftChars="100" w:left="210"/>
        <w:rPr>
          <w:rFonts w:ascii="ＭＳ 明朝" w:hAnsi="ＭＳ 明朝"/>
        </w:rPr>
      </w:pPr>
      <w:r w:rsidRPr="009C78FE">
        <w:rPr>
          <w:rFonts w:ascii="ＭＳ 明朝" w:hAnsi="ＭＳ 明朝"/>
        </w:rPr>
        <w:t>Wistarラットに、トリヘプタノインを0.5、1、2.5</w:t>
      </w:r>
      <w:r w:rsidR="009C6A27">
        <w:rPr>
          <w:rFonts w:ascii="ＭＳ 明朝" w:hAnsi="ＭＳ 明朝" w:hint="eastAsia"/>
        </w:rPr>
        <w:t>及び</w:t>
      </w:r>
      <w:r w:rsidRPr="009C78FE">
        <w:rPr>
          <w:rFonts w:ascii="ＭＳ 明朝" w:hAnsi="ＭＳ 明朝"/>
        </w:rPr>
        <w:t>5mL/kgの用量で単回強制経口投与し（雌雄各群1例）、急性経口投与毒性を評価した。本トリヘプタノイン用量は、それぞれ0.48、0.95、2.38及び4</w:t>
      </w:r>
      <w:r w:rsidRPr="00C73024">
        <w:rPr>
          <w:rFonts w:ascii="ＭＳ 明朝" w:hAnsi="ＭＳ 明朝"/>
        </w:rPr>
        <w:t>.75 g/kgに相当した。死亡や毒性の徴候は認められなかった。また、最高用量（5mL/kg）のみで試験を再度実施した結果</w:t>
      </w:r>
      <w:r w:rsidR="005A32EF" w:rsidRPr="005A32EF">
        <w:rPr>
          <w:rFonts w:ascii="ＭＳ 明朝" w:hAnsi="ＭＳ 明朝" w:hint="eastAsia"/>
        </w:rPr>
        <w:t>（雌雄各5例</w:t>
      </w:r>
      <w:r w:rsidR="005A32EF">
        <w:rPr>
          <w:rFonts w:ascii="ＭＳ 明朝" w:hAnsi="ＭＳ 明朝" w:hint="eastAsia"/>
        </w:rPr>
        <w:t>）</w:t>
      </w:r>
      <w:r w:rsidRPr="00C73024">
        <w:rPr>
          <w:rFonts w:ascii="ＭＳ 明朝" w:hAnsi="ＭＳ 明朝"/>
        </w:rPr>
        <w:t>、死亡や毒性の徴候は認められず、急性経口毒性は5 mL/kg超であることが明らかにされた。5mL/kgはラットのDCIの約13</w:t>
      </w:r>
      <w:r w:rsidR="00325044">
        <w:rPr>
          <w:rFonts w:ascii="ＭＳ 明朝" w:hAnsi="ＭＳ 明朝"/>
        </w:rPr>
        <w:t>%</w:t>
      </w:r>
      <w:r w:rsidRPr="00C73024">
        <w:rPr>
          <w:rFonts w:ascii="ＭＳ 明朝" w:hAnsi="ＭＳ 明朝"/>
        </w:rPr>
        <w:t>、ヒトにおける0.76 g/kg</w:t>
      </w:r>
      <w:r w:rsidRPr="00C73024">
        <w:rPr>
          <w:rFonts w:ascii="ＭＳ 明朝" w:hAnsi="ＭＳ 明朝" w:hint="eastAsia"/>
        </w:rPr>
        <w:t>体重の用量に相当する。</w:t>
      </w:r>
    </w:p>
    <w:p w14:paraId="4B899898" w14:textId="77777777" w:rsidR="003718A4" w:rsidRPr="00FD17B3" w:rsidRDefault="003718A4" w:rsidP="00BE030C">
      <w:pPr>
        <w:ind w:leftChars="100" w:left="210"/>
        <w:rPr>
          <w:rFonts w:ascii="ＭＳ 明朝" w:hAnsi="ＭＳ 明朝"/>
          <w:color w:val="FFC000"/>
          <w:highlight w:val="yellow"/>
        </w:rPr>
      </w:pPr>
    </w:p>
    <w:p w14:paraId="3B701B4D" w14:textId="23F60B5D" w:rsidR="003718A4" w:rsidRPr="007E6919" w:rsidRDefault="003718A4" w:rsidP="00FA3214">
      <w:pPr>
        <w:keepNext/>
        <w:ind w:leftChars="100" w:left="853" w:hanging="643"/>
        <w:jc w:val="left"/>
        <w:outlineLvl w:val="2"/>
        <w:rPr>
          <w:rFonts w:ascii="ＭＳ ゴシック" w:eastAsia="ＭＳ ゴシック" w:hAnsi="ＭＳ ゴシック" w:cstheme="majorBidi"/>
          <w:sz w:val="22"/>
          <w:vertAlign w:val="superscript"/>
        </w:rPr>
      </w:pPr>
      <w:r w:rsidRPr="007E6919">
        <w:rPr>
          <w:rFonts w:ascii="ＭＳ ゴシック" w:eastAsia="ＭＳ ゴシック" w:hAnsi="ＭＳ ゴシック" w:cstheme="majorBidi" w:hint="eastAsia"/>
          <w:sz w:val="22"/>
        </w:rPr>
        <w:t>（２）反復投与毒性試験</w:t>
      </w:r>
    </w:p>
    <w:p w14:paraId="31375452" w14:textId="7BAFAB24" w:rsidR="00341A45" w:rsidRPr="009C78FE" w:rsidRDefault="00CF3E99" w:rsidP="00952603">
      <w:pPr>
        <w:ind w:firstLineChars="200" w:firstLine="420"/>
        <w:rPr>
          <w:rFonts w:ascii="ＭＳ ゴシック" w:eastAsia="ＭＳ ゴシック" w:hAnsi="ＭＳ ゴシック"/>
          <w:u w:val="single"/>
        </w:rPr>
      </w:pPr>
      <w:r>
        <w:rPr>
          <w:rFonts w:ascii="ＭＳ ゴシック" w:eastAsia="ＭＳ ゴシック" w:hAnsi="ＭＳ ゴシック" w:hint="eastAsia"/>
          <w:u w:val="single"/>
        </w:rPr>
        <w:t>1</w:t>
      </w:r>
      <w:r w:rsidR="00341A45" w:rsidRPr="009C78FE">
        <w:rPr>
          <w:rFonts w:ascii="ＭＳ ゴシック" w:eastAsia="ＭＳ ゴシック" w:hAnsi="ＭＳ ゴシック"/>
          <w:u w:val="single"/>
        </w:rPr>
        <w:t>）反復投与毒性試験（ラット、</w:t>
      </w:r>
      <w:r w:rsidR="00BD01BC" w:rsidRPr="009C78FE">
        <w:rPr>
          <w:rFonts w:ascii="ＭＳ ゴシック" w:eastAsia="ＭＳ ゴシック" w:hAnsi="ＭＳ ゴシック" w:hint="eastAsia"/>
          <w:u w:val="single"/>
        </w:rPr>
        <w:t>ミニブタ</w:t>
      </w:r>
      <w:r w:rsidR="00341A45" w:rsidRPr="009C78FE">
        <w:rPr>
          <w:rFonts w:ascii="ＭＳ ゴシック" w:eastAsia="ＭＳ ゴシック" w:hAnsi="ＭＳ ゴシック"/>
          <w:u w:val="single"/>
        </w:rPr>
        <w:t>）</w:t>
      </w:r>
      <w:r w:rsidR="00767B5E" w:rsidRPr="00AF00BE">
        <w:rPr>
          <w:rFonts w:ascii="ＭＳ ゴシック" w:eastAsia="ＭＳ ゴシック" w:hAnsi="ＭＳ ゴシック" w:hint="eastAsia"/>
          <w:u w:val="single"/>
          <w:vertAlign w:val="superscript"/>
        </w:rPr>
        <w:t>6</w:t>
      </w:r>
      <w:r w:rsidR="005E39BC" w:rsidRPr="00AF00BE">
        <w:rPr>
          <w:rFonts w:ascii="ＭＳ ゴシック" w:eastAsia="ＭＳ ゴシック" w:hAnsi="ＭＳ ゴシック" w:hint="eastAsia"/>
          <w:u w:val="single"/>
          <w:vertAlign w:val="superscript"/>
        </w:rPr>
        <w:t>0</w:t>
      </w:r>
      <w:r w:rsidR="00C243D0" w:rsidRPr="00AF00BE">
        <w:rPr>
          <w:rFonts w:ascii="ＭＳ ゴシック" w:eastAsia="ＭＳ ゴシック" w:hAnsi="ＭＳ ゴシック" w:hint="eastAsia"/>
          <w:u w:val="single"/>
          <w:vertAlign w:val="superscript"/>
        </w:rPr>
        <w:t>）</w:t>
      </w:r>
    </w:p>
    <w:tbl>
      <w:tblPr>
        <w:tblStyle w:val="a3"/>
        <w:tblW w:w="9355" w:type="dxa"/>
        <w:tblInd w:w="279" w:type="dxa"/>
        <w:tblLook w:val="04A0" w:firstRow="1" w:lastRow="0" w:firstColumn="1" w:lastColumn="0" w:noHBand="0" w:noVBand="1"/>
      </w:tblPr>
      <w:tblGrid>
        <w:gridCol w:w="2119"/>
        <w:gridCol w:w="1272"/>
        <w:gridCol w:w="1555"/>
        <w:gridCol w:w="1414"/>
        <w:gridCol w:w="1861"/>
        <w:gridCol w:w="1134"/>
      </w:tblGrid>
      <w:tr w:rsidR="009C78FE" w:rsidRPr="009C78FE" w14:paraId="5A51C935" w14:textId="77777777" w:rsidTr="000817F4">
        <w:trPr>
          <w:trHeight w:val="361"/>
        </w:trPr>
        <w:tc>
          <w:tcPr>
            <w:tcW w:w="2119" w:type="dxa"/>
            <w:shd w:val="clear" w:color="auto" w:fill="BFBFBF" w:themeFill="background1" w:themeFillShade="BF"/>
            <w:hideMark/>
          </w:tcPr>
          <w:p w14:paraId="0B4A741E" w14:textId="46034091" w:rsidR="009C78FE" w:rsidRPr="00952603" w:rsidRDefault="009C78FE" w:rsidP="00E201BC">
            <w:pPr>
              <w:tabs>
                <w:tab w:val="left" w:pos="142"/>
                <w:tab w:val="left" w:pos="284"/>
              </w:tabs>
              <w:spacing w:line="0" w:lineRule="atLeast"/>
              <w:jc w:val="left"/>
              <w:rPr>
                <w:rFonts w:ascii="ＭＳ 明朝" w:hAnsi="ＭＳ 明朝"/>
              </w:rPr>
            </w:pPr>
            <w:r w:rsidRPr="00952603">
              <w:rPr>
                <w:rFonts w:ascii="ＭＳ 明朝" w:hAnsi="ＭＳ 明朝" w:hint="eastAsia"/>
              </w:rPr>
              <w:t>動物種</w:t>
            </w:r>
          </w:p>
        </w:tc>
        <w:tc>
          <w:tcPr>
            <w:tcW w:w="1272" w:type="dxa"/>
            <w:shd w:val="clear" w:color="auto" w:fill="BFBFBF" w:themeFill="background1" w:themeFillShade="BF"/>
            <w:hideMark/>
          </w:tcPr>
          <w:p w14:paraId="61C2314F" w14:textId="1F7E69C2" w:rsidR="009C78FE" w:rsidRPr="00952603" w:rsidRDefault="009C78FE" w:rsidP="00E201BC">
            <w:pPr>
              <w:tabs>
                <w:tab w:val="left" w:pos="142"/>
                <w:tab w:val="left" w:pos="284"/>
              </w:tabs>
              <w:spacing w:line="0" w:lineRule="atLeast"/>
              <w:jc w:val="left"/>
              <w:rPr>
                <w:rFonts w:ascii="ＭＳ 明朝" w:hAnsi="ＭＳ 明朝"/>
              </w:rPr>
            </w:pPr>
            <w:r w:rsidRPr="00952603">
              <w:rPr>
                <w:rFonts w:ascii="ＭＳ 明朝" w:hAnsi="ＭＳ 明朝" w:hint="eastAsia"/>
              </w:rPr>
              <w:t>投与期間、投与経路</w:t>
            </w:r>
          </w:p>
        </w:tc>
        <w:tc>
          <w:tcPr>
            <w:tcW w:w="1555" w:type="dxa"/>
            <w:shd w:val="clear" w:color="auto" w:fill="BFBFBF" w:themeFill="background1" w:themeFillShade="BF"/>
            <w:hideMark/>
          </w:tcPr>
          <w:p w14:paraId="71EA8C26" w14:textId="77777777" w:rsidR="009C78FE" w:rsidRPr="00952603" w:rsidRDefault="009C78FE" w:rsidP="00E201BC">
            <w:pPr>
              <w:tabs>
                <w:tab w:val="left" w:pos="142"/>
                <w:tab w:val="left" w:pos="284"/>
              </w:tabs>
              <w:spacing w:line="0" w:lineRule="atLeast"/>
              <w:jc w:val="left"/>
              <w:rPr>
                <w:rFonts w:ascii="ＭＳ 明朝" w:hAnsi="ＭＳ 明朝"/>
              </w:rPr>
            </w:pPr>
            <w:r w:rsidRPr="00952603">
              <w:rPr>
                <w:rFonts w:ascii="ＭＳ 明朝" w:hAnsi="ＭＳ 明朝" w:hint="eastAsia"/>
              </w:rPr>
              <w:t>投与量</w:t>
            </w:r>
          </w:p>
        </w:tc>
        <w:tc>
          <w:tcPr>
            <w:tcW w:w="1414" w:type="dxa"/>
            <w:shd w:val="clear" w:color="auto" w:fill="BFBFBF" w:themeFill="background1" w:themeFillShade="BF"/>
            <w:hideMark/>
          </w:tcPr>
          <w:p w14:paraId="4E0F6F96" w14:textId="77777777" w:rsidR="009C78FE" w:rsidRPr="00952603" w:rsidRDefault="009C78FE" w:rsidP="00E201BC">
            <w:pPr>
              <w:tabs>
                <w:tab w:val="left" w:pos="142"/>
                <w:tab w:val="left" w:pos="284"/>
              </w:tabs>
              <w:spacing w:line="0" w:lineRule="atLeast"/>
              <w:jc w:val="left"/>
              <w:rPr>
                <w:rFonts w:ascii="ＭＳ 明朝" w:hAnsi="ＭＳ 明朝"/>
              </w:rPr>
            </w:pPr>
            <w:r w:rsidRPr="00952603">
              <w:rPr>
                <w:rFonts w:ascii="ＭＳ 明朝" w:hAnsi="ＭＳ 明朝" w:hint="eastAsia"/>
              </w:rPr>
              <w:t>無毒性量</w:t>
            </w:r>
          </w:p>
        </w:tc>
        <w:tc>
          <w:tcPr>
            <w:tcW w:w="1861" w:type="dxa"/>
            <w:shd w:val="clear" w:color="auto" w:fill="BFBFBF" w:themeFill="background1" w:themeFillShade="BF"/>
            <w:hideMark/>
          </w:tcPr>
          <w:p w14:paraId="4138A8FB" w14:textId="77777777" w:rsidR="009C78FE" w:rsidRPr="00952603" w:rsidRDefault="009C78FE" w:rsidP="00E201BC">
            <w:pPr>
              <w:tabs>
                <w:tab w:val="left" w:pos="142"/>
                <w:tab w:val="left" w:pos="284"/>
              </w:tabs>
              <w:spacing w:line="0" w:lineRule="atLeast"/>
              <w:jc w:val="left"/>
              <w:rPr>
                <w:rFonts w:ascii="ＭＳ 明朝" w:hAnsi="ＭＳ 明朝"/>
              </w:rPr>
            </w:pPr>
            <w:r w:rsidRPr="00952603">
              <w:rPr>
                <w:rFonts w:ascii="ＭＳ 明朝" w:hAnsi="ＭＳ 明朝" w:hint="eastAsia"/>
              </w:rPr>
              <w:t>主な所見等</w:t>
            </w:r>
          </w:p>
        </w:tc>
        <w:tc>
          <w:tcPr>
            <w:tcW w:w="1134" w:type="dxa"/>
            <w:shd w:val="clear" w:color="auto" w:fill="BFBFBF" w:themeFill="background1" w:themeFillShade="BF"/>
          </w:tcPr>
          <w:p w14:paraId="35B776B5" w14:textId="77777777" w:rsidR="009C78FE" w:rsidRPr="00952603" w:rsidRDefault="009C78FE" w:rsidP="00E201BC">
            <w:pPr>
              <w:tabs>
                <w:tab w:val="left" w:pos="142"/>
                <w:tab w:val="left" w:pos="284"/>
              </w:tabs>
              <w:spacing w:line="0" w:lineRule="atLeast"/>
              <w:jc w:val="left"/>
              <w:rPr>
                <w:rFonts w:ascii="ＭＳ 明朝" w:hAnsi="ＭＳ 明朝"/>
              </w:rPr>
            </w:pPr>
            <w:r w:rsidRPr="00952603">
              <w:rPr>
                <w:rFonts w:ascii="ＭＳ 明朝" w:hAnsi="ＭＳ 明朝" w:hint="eastAsia"/>
              </w:rPr>
              <w:t>文献</w:t>
            </w:r>
          </w:p>
        </w:tc>
      </w:tr>
      <w:tr w:rsidR="009C78FE" w:rsidRPr="009C78FE" w14:paraId="5458C767" w14:textId="77777777" w:rsidTr="000817F4">
        <w:trPr>
          <w:trHeight w:val="273"/>
        </w:trPr>
        <w:tc>
          <w:tcPr>
            <w:tcW w:w="2119" w:type="dxa"/>
            <w:hideMark/>
          </w:tcPr>
          <w:p w14:paraId="0EA0CCB9"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Wistarラット</w:t>
            </w:r>
          </w:p>
          <w:p w14:paraId="49DAA036" w14:textId="23747745" w:rsidR="009C78FE" w:rsidRPr="000817F4" w:rsidRDefault="009C6A27"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w:t>
            </w:r>
            <w:r w:rsidR="009C78FE" w:rsidRPr="000817F4">
              <w:rPr>
                <w:rFonts w:ascii="ＭＳ 明朝" w:hAnsi="ＭＳ 明朝" w:hint="eastAsia"/>
                <w:sz w:val="18"/>
                <w:szCs w:val="20"/>
              </w:rPr>
              <w:t>雄各群</w:t>
            </w:r>
            <w:r w:rsidRPr="000817F4">
              <w:rPr>
                <w:rFonts w:ascii="ＭＳ 明朝" w:hAnsi="ＭＳ 明朝" w:hint="eastAsia"/>
                <w:sz w:val="18"/>
                <w:szCs w:val="20"/>
              </w:rPr>
              <w:t>（</w:t>
            </w:r>
            <w:r w:rsidR="009C78FE" w:rsidRPr="000817F4">
              <w:rPr>
                <w:rFonts w:ascii="ＭＳ 明朝" w:hAnsi="ＭＳ 明朝" w:hint="eastAsia"/>
                <w:sz w:val="18"/>
                <w:szCs w:val="20"/>
              </w:rPr>
              <w:t>N=10</w:t>
            </w:r>
            <w:r w:rsidRPr="000817F4">
              <w:rPr>
                <w:rFonts w:ascii="ＭＳ 明朝" w:hAnsi="ＭＳ 明朝" w:hint="eastAsia"/>
                <w:sz w:val="18"/>
                <w:szCs w:val="20"/>
              </w:rPr>
              <w:t>）］</w:t>
            </w:r>
          </w:p>
        </w:tc>
        <w:tc>
          <w:tcPr>
            <w:tcW w:w="1272" w:type="dxa"/>
            <w:hideMark/>
          </w:tcPr>
          <w:p w14:paraId="63410AA3"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連日投与</w:t>
            </w:r>
          </w:p>
          <w:p w14:paraId="5141F2F2"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9ヵ月</w:t>
            </w:r>
          </w:p>
          <w:p w14:paraId="4F64786F" w14:textId="68A7FC80"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混餌</w:t>
            </w:r>
          </w:p>
        </w:tc>
        <w:tc>
          <w:tcPr>
            <w:tcW w:w="1555" w:type="dxa"/>
            <w:hideMark/>
          </w:tcPr>
          <w:p w14:paraId="5C6D13A3"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 xml:space="preserve">0、0.38～0.68 g/kg、0.64～1.14 g/kg </w:t>
            </w:r>
          </w:p>
        </w:tc>
        <w:tc>
          <w:tcPr>
            <w:tcW w:w="1414" w:type="dxa"/>
            <w:hideMark/>
          </w:tcPr>
          <w:p w14:paraId="5F9741D5"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1.14 g/kg</w:t>
            </w:r>
          </w:p>
        </w:tc>
        <w:tc>
          <w:tcPr>
            <w:tcW w:w="1861" w:type="dxa"/>
            <w:hideMark/>
          </w:tcPr>
          <w:p w14:paraId="48C57E9E"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実験用油</w:t>
            </w:r>
            <w:r w:rsidRPr="000817F4">
              <w:rPr>
                <w:rFonts w:ascii="ＭＳ 明朝" w:hAnsi="ＭＳ 明朝" w:hint="eastAsia"/>
                <w:sz w:val="18"/>
                <w:szCs w:val="20"/>
                <w:vertAlign w:val="superscript"/>
              </w:rPr>
              <w:t>a</w:t>
            </w:r>
            <w:r w:rsidRPr="000817F4">
              <w:rPr>
                <w:rFonts w:ascii="ＭＳ 明朝" w:hAnsi="ＭＳ 明朝" w:hint="eastAsia"/>
                <w:sz w:val="18"/>
                <w:szCs w:val="20"/>
              </w:rPr>
              <w:t>に関連した有害作用は認められなかった。</w:t>
            </w:r>
          </w:p>
        </w:tc>
        <w:tc>
          <w:tcPr>
            <w:tcW w:w="1134" w:type="dxa"/>
          </w:tcPr>
          <w:p w14:paraId="5B973F00" w14:textId="04946CC7" w:rsidR="009C78FE" w:rsidRPr="000817F4" w:rsidRDefault="009C78FE" w:rsidP="00952603">
            <w:pPr>
              <w:tabs>
                <w:tab w:val="left" w:pos="142"/>
                <w:tab w:val="left" w:pos="284"/>
              </w:tabs>
              <w:spacing w:line="0" w:lineRule="atLeast"/>
              <w:jc w:val="left"/>
              <w:rPr>
                <w:rFonts w:ascii="ＭＳ 明朝" w:hAnsi="ＭＳ 明朝"/>
                <w:sz w:val="18"/>
                <w:szCs w:val="20"/>
                <w:lang w:val="fr-FR"/>
              </w:rPr>
            </w:pPr>
            <w:r w:rsidRPr="000817F4">
              <w:rPr>
                <w:rFonts w:ascii="ＭＳ 明朝" w:hAnsi="ＭＳ 明朝" w:hint="eastAsia"/>
                <w:sz w:val="18"/>
                <w:szCs w:val="20"/>
                <w:lang w:val="fr-FR"/>
              </w:rPr>
              <w:t>Ataide</w:t>
            </w:r>
            <w:r w:rsidR="0074194A" w:rsidRPr="000817F4">
              <w:rPr>
                <w:rFonts w:ascii="ＭＳ 明朝" w:hAnsi="ＭＳ 明朝" w:hint="eastAsia"/>
                <w:sz w:val="18"/>
                <w:szCs w:val="20"/>
                <w:lang w:val="fr-FR"/>
              </w:rPr>
              <w:t xml:space="preserve">　TR</w:t>
            </w:r>
            <w:r w:rsidRPr="000817F4">
              <w:rPr>
                <w:rFonts w:ascii="ＭＳ 明朝" w:hAnsi="ＭＳ 明朝" w:hint="eastAsia"/>
                <w:sz w:val="18"/>
                <w:szCs w:val="20"/>
                <w:lang w:val="fr-FR"/>
              </w:rPr>
              <w:t xml:space="preserve"> et al. 2009 </w:t>
            </w:r>
            <w:r w:rsidR="00767B5E" w:rsidRPr="00AF00BE">
              <w:rPr>
                <w:rFonts w:ascii="ＭＳ 明朝" w:hAnsi="ＭＳ 明朝" w:hint="eastAsia"/>
                <w:sz w:val="18"/>
                <w:szCs w:val="20"/>
                <w:vertAlign w:val="superscript"/>
                <w:lang w:val="fr-FR"/>
              </w:rPr>
              <w:t>6</w:t>
            </w:r>
            <w:r w:rsidR="005E39BC" w:rsidRPr="00AF00BE">
              <w:rPr>
                <w:rFonts w:ascii="ＭＳ 明朝" w:hAnsi="ＭＳ 明朝" w:hint="eastAsia"/>
                <w:sz w:val="18"/>
                <w:szCs w:val="20"/>
                <w:vertAlign w:val="superscript"/>
                <w:lang w:val="fr-FR"/>
              </w:rPr>
              <w:t>1</w:t>
            </w:r>
            <w:r w:rsidRPr="00AF00BE">
              <w:rPr>
                <w:rFonts w:ascii="ＭＳ 明朝" w:hAnsi="ＭＳ 明朝" w:hint="eastAsia"/>
                <w:sz w:val="18"/>
                <w:szCs w:val="20"/>
                <w:vertAlign w:val="superscript"/>
                <w:lang w:val="fr-FR"/>
              </w:rPr>
              <w:t>）</w:t>
            </w:r>
          </w:p>
        </w:tc>
      </w:tr>
      <w:tr w:rsidR="009C78FE" w:rsidRPr="009C78FE" w14:paraId="08C578C2" w14:textId="77777777" w:rsidTr="000817F4">
        <w:trPr>
          <w:trHeight w:val="273"/>
        </w:trPr>
        <w:tc>
          <w:tcPr>
            <w:tcW w:w="2119" w:type="dxa"/>
            <w:hideMark/>
          </w:tcPr>
          <w:p w14:paraId="6CE6A38A"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幼若ユカタンミニブタ</w:t>
            </w:r>
          </w:p>
          <w:p w14:paraId="671CDF44" w14:textId="2449A6F4" w:rsidR="009C78FE" w:rsidRPr="000817F4" w:rsidRDefault="009C6A27"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w:t>
            </w:r>
            <w:r w:rsidR="009C78FE" w:rsidRPr="000817F4">
              <w:rPr>
                <w:rFonts w:ascii="ＭＳ 明朝" w:hAnsi="ＭＳ 明朝" w:hint="eastAsia"/>
                <w:sz w:val="18"/>
                <w:szCs w:val="20"/>
              </w:rPr>
              <w:t>雌雄</w:t>
            </w:r>
            <w:r w:rsidRPr="000817F4">
              <w:rPr>
                <w:rFonts w:ascii="ＭＳ 明朝" w:hAnsi="ＭＳ 明朝" w:hint="eastAsia"/>
                <w:sz w:val="18"/>
                <w:szCs w:val="20"/>
              </w:rPr>
              <w:t>（</w:t>
            </w:r>
            <w:r w:rsidR="009C78FE" w:rsidRPr="000817F4">
              <w:rPr>
                <w:rFonts w:ascii="ＭＳ 明朝" w:hAnsi="ＭＳ 明朝" w:hint="eastAsia"/>
                <w:sz w:val="18"/>
                <w:szCs w:val="20"/>
              </w:rPr>
              <w:t>N=1</w:t>
            </w:r>
            <w:r w:rsidRPr="000817F4">
              <w:rPr>
                <w:rFonts w:ascii="ＭＳ 明朝" w:hAnsi="ＭＳ 明朝" w:hint="eastAsia"/>
                <w:sz w:val="18"/>
                <w:szCs w:val="20"/>
              </w:rPr>
              <w:t>)</w:t>
            </w:r>
            <w:r w:rsidR="009C78FE" w:rsidRPr="000817F4">
              <w:rPr>
                <w:rFonts w:ascii="ＭＳ 明朝" w:hAnsi="ＭＳ 明朝" w:hint="eastAsia"/>
                <w:sz w:val="18"/>
                <w:szCs w:val="20"/>
              </w:rPr>
              <w:t>］</w:t>
            </w:r>
          </w:p>
        </w:tc>
        <w:tc>
          <w:tcPr>
            <w:tcW w:w="1272" w:type="dxa"/>
            <w:hideMark/>
          </w:tcPr>
          <w:p w14:paraId="59AE108A"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連日投与</w:t>
            </w:r>
          </w:p>
          <w:p w14:paraId="05BD5A00" w14:textId="31436C98" w:rsidR="009C78FE" w:rsidRPr="000817F4" w:rsidRDefault="006A77F4"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計</w:t>
            </w:r>
            <w:r w:rsidR="009C78FE" w:rsidRPr="000817F4">
              <w:rPr>
                <w:rFonts w:ascii="ＭＳ 明朝" w:hAnsi="ＭＳ 明朝" w:hint="eastAsia"/>
                <w:sz w:val="18"/>
                <w:szCs w:val="20"/>
              </w:rPr>
              <w:t>13日間</w:t>
            </w:r>
          </w:p>
          <w:p w14:paraId="42A59F6D" w14:textId="0F8EA56D"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混餌</w:t>
            </w:r>
          </w:p>
        </w:tc>
        <w:tc>
          <w:tcPr>
            <w:tcW w:w="1555" w:type="dxa"/>
            <w:hideMark/>
          </w:tcPr>
          <w:p w14:paraId="66E1F0F0" w14:textId="4D0CE6F5" w:rsidR="009C78FE" w:rsidRPr="00073E22" w:rsidRDefault="009C78FE" w:rsidP="00073E22">
            <w:pPr>
              <w:tabs>
                <w:tab w:val="left" w:pos="142"/>
                <w:tab w:val="left" w:pos="284"/>
              </w:tabs>
              <w:spacing w:line="0" w:lineRule="atLeast"/>
              <w:rPr>
                <w:rFonts w:ascii="ＭＳ 明朝" w:hAnsi="ＭＳ 明朝"/>
                <w:spacing w:val="-4"/>
                <w:sz w:val="18"/>
                <w:szCs w:val="20"/>
              </w:rPr>
            </w:pPr>
            <w:r w:rsidRPr="00073E22">
              <w:rPr>
                <w:rFonts w:ascii="ＭＳ 明朝" w:hAnsi="ＭＳ 明朝" w:hint="eastAsia"/>
                <w:spacing w:val="-4"/>
                <w:sz w:val="18"/>
                <w:szCs w:val="20"/>
              </w:rPr>
              <w:t>DCIの10</w:t>
            </w:r>
            <w:r w:rsidR="00325044" w:rsidRPr="00073E22">
              <w:rPr>
                <w:rFonts w:ascii="ＭＳ 明朝" w:hAnsi="ＭＳ 明朝" w:hint="eastAsia"/>
                <w:spacing w:val="-4"/>
                <w:sz w:val="18"/>
                <w:szCs w:val="20"/>
              </w:rPr>
              <w:t>%</w:t>
            </w:r>
            <w:r w:rsidR="006A77F4" w:rsidRPr="00073E22">
              <w:rPr>
                <w:rFonts w:ascii="ＭＳ 明朝" w:hAnsi="ＭＳ 明朝" w:hint="eastAsia"/>
                <w:spacing w:val="-4"/>
                <w:sz w:val="18"/>
                <w:szCs w:val="20"/>
              </w:rPr>
              <w:t>（3日間）</w:t>
            </w:r>
            <w:r w:rsidRPr="00073E22">
              <w:rPr>
                <w:rFonts w:ascii="ＭＳ 明朝" w:hAnsi="ＭＳ 明朝" w:hint="eastAsia"/>
                <w:spacing w:val="-4"/>
                <w:sz w:val="18"/>
                <w:szCs w:val="20"/>
              </w:rPr>
              <w:t>、30</w:t>
            </w:r>
            <w:r w:rsidR="00325044" w:rsidRPr="00073E22">
              <w:rPr>
                <w:rFonts w:ascii="ＭＳ 明朝" w:hAnsi="ＭＳ 明朝" w:hint="eastAsia"/>
                <w:spacing w:val="-4"/>
                <w:sz w:val="18"/>
                <w:szCs w:val="20"/>
              </w:rPr>
              <w:t>%</w:t>
            </w:r>
            <w:r w:rsidR="006A77F4" w:rsidRPr="00073E22">
              <w:rPr>
                <w:rFonts w:ascii="ＭＳ 明朝" w:hAnsi="ＭＳ 明朝" w:hint="eastAsia"/>
                <w:spacing w:val="-4"/>
                <w:sz w:val="18"/>
                <w:szCs w:val="20"/>
              </w:rPr>
              <w:t>（3日間）</w:t>
            </w:r>
            <w:r w:rsidRPr="00073E22">
              <w:rPr>
                <w:rFonts w:ascii="ＭＳ 明朝" w:hAnsi="ＭＳ 明朝" w:hint="eastAsia"/>
                <w:spacing w:val="-4"/>
                <w:sz w:val="18"/>
                <w:szCs w:val="20"/>
              </w:rPr>
              <w:t>、50</w:t>
            </w:r>
            <w:r w:rsidR="00325044" w:rsidRPr="00073E22">
              <w:rPr>
                <w:rFonts w:ascii="ＭＳ 明朝" w:hAnsi="ＭＳ 明朝" w:hint="eastAsia"/>
                <w:spacing w:val="-4"/>
                <w:sz w:val="18"/>
                <w:szCs w:val="20"/>
              </w:rPr>
              <w:t>%</w:t>
            </w:r>
            <w:r w:rsidR="006A77F4" w:rsidRPr="00073E22">
              <w:rPr>
                <w:rFonts w:ascii="ＭＳ 明朝" w:hAnsi="ＭＳ 明朝" w:hint="eastAsia"/>
                <w:spacing w:val="-4"/>
                <w:sz w:val="18"/>
                <w:szCs w:val="20"/>
              </w:rPr>
              <w:t>（7日間）</w:t>
            </w:r>
          </w:p>
        </w:tc>
        <w:tc>
          <w:tcPr>
            <w:tcW w:w="1414" w:type="dxa"/>
            <w:hideMark/>
          </w:tcPr>
          <w:p w14:paraId="04E506F3" w14:textId="03052EBB"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DCIの50</w:t>
            </w:r>
            <w:r w:rsidR="00325044">
              <w:rPr>
                <w:rFonts w:ascii="ＭＳ 明朝" w:hAnsi="ＭＳ 明朝" w:hint="eastAsia"/>
                <w:sz w:val="18"/>
                <w:szCs w:val="20"/>
              </w:rPr>
              <w:t>%</w:t>
            </w:r>
          </w:p>
        </w:tc>
        <w:tc>
          <w:tcPr>
            <w:tcW w:w="1861" w:type="dxa"/>
            <w:hideMark/>
          </w:tcPr>
          <w:p w14:paraId="614850FF"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トリヘプタノインに関連した有害作用は認められなかった。</w:t>
            </w:r>
          </w:p>
        </w:tc>
        <w:tc>
          <w:tcPr>
            <w:tcW w:w="1134" w:type="dxa"/>
          </w:tcPr>
          <w:p w14:paraId="2E5833BC"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 xml:space="preserve">　−</w:t>
            </w:r>
          </w:p>
        </w:tc>
      </w:tr>
      <w:tr w:rsidR="009C78FE" w:rsidRPr="009C78FE" w14:paraId="17716F7D" w14:textId="77777777" w:rsidTr="000817F4">
        <w:trPr>
          <w:trHeight w:val="273"/>
        </w:trPr>
        <w:tc>
          <w:tcPr>
            <w:tcW w:w="2119" w:type="dxa"/>
          </w:tcPr>
          <w:p w14:paraId="1AB66C91"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幼若ユカタンミニブタ</w:t>
            </w:r>
          </w:p>
          <w:p w14:paraId="636FB218" w14:textId="25E500CE" w:rsidR="009C78FE" w:rsidRPr="000817F4" w:rsidRDefault="009C6A27"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w:t>
            </w:r>
            <w:r w:rsidR="009C78FE" w:rsidRPr="000817F4">
              <w:rPr>
                <w:rFonts w:ascii="ＭＳ 明朝" w:hAnsi="ＭＳ 明朝" w:hint="eastAsia"/>
                <w:sz w:val="18"/>
                <w:szCs w:val="20"/>
              </w:rPr>
              <w:t>雌雄各群</w:t>
            </w:r>
            <w:r w:rsidRPr="000817F4">
              <w:rPr>
                <w:rFonts w:ascii="ＭＳ 明朝" w:hAnsi="ＭＳ 明朝" w:hint="eastAsia"/>
                <w:sz w:val="18"/>
                <w:szCs w:val="20"/>
              </w:rPr>
              <w:t>（</w:t>
            </w:r>
            <w:r w:rsidR="009C78FE" w:rsidRPr="000817F4">
              <w:rPr>
                <w:rFonts w:ascii="ＭＳ 明朝" w:hAnsi="ＭＳ 明朝" w:hint="eastAsia"/>
                <w:sz w:val="18"/>
                <w:szCs w:val="20"/>
              </w:rPr>
              <w:t>N=</w:t>
            </w:r>
            <w:r w:rsidR="005A32EF" w:rsidRPr="000817F4">
              <w:rPr>
                <w:rFonts w:ascii="ＭＳ 明朝" w:hAnsi="ＭＳ 明朝" w:hint="eastAsia"/>
                <w:sz w:val="18"/>
                <w:szCs w:val="20"/>
              </w:rPr>
              <w:t>6</w:t>
            </w:r>
            <w:r w:rsidR="005A32EF" w:rsidRPr="00AF00BE">
              <w:rPr>
                <w:rFonts w:ascii="ＭＳ 明朝" w:hAnsi="ＭＳ 明朝"/>
                <w:sz w:val="18"/>
                <w:szCs w:val="20"/>
                <w:vertAlign w:val="superscript"/>
              </w:rPr>
              <w:t>b</w:t>
            </w:r>
            <w:r w:rsidRPr="000817F4">
              <w:rPr>
                <w:rFonts w:ascii="ＭＳ 明朝" w:hAnsi="ＭＳ 明朝" w:hint="eastAsia"/>
                <w:sz w:val="18"/>
                <w:szCs w:val="20"/>
              </w:rPr>
              <w:t>)］</w:t>
            </w:r>
          </w:p>
        </w:tc>
        <w:tc>
          <w:tcPr>
            <w:tcW w:w="1272" w:type="dxa"/>
          </w:tcPr>
          <w:p w14:paraId="4F101E21"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連日投与</w:t>
            </w:r>
          </w:p>
          <w:p w14:paraId="3860C8E8"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9ヵ月</w:t>
            </w:r>
          </w:p>
          <w:p w14:paraId="74083BDA"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混餌</w:t>
            </w:r>
          </w:p>
        </w:tc>
        <w:tc>
          <w:tcPr>
            <w:tcW w:w="1555" w:type="dxa"/>
          </w:tcPr>
          <w:p w14:paraId="7AED16A6" w14:textId="2E903791"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DCIの0</w:t>
            </w:r>
            <w:r w:rsidR="00325044">
              <w:rPr>
                <w:rFonts w:ascii="ＭＳ 明朝" w:hAnsi="ＭＳ 明朝" w:hint="eastAsia"/>
                <w:sz w:val="18"/>
                <w:szCs w:val="20"/>
              </w:rPr>
              <w:t>%</w:t>
            </w:r>
            <w:r w:rsidRPr="000817F4">
              <w:rPr>
                <w:rFonts w:ascii="ＭＳ 明朝" w:hAnsi="ＭＳ 明朝" w:hint="eastAsia"/>
                <w:sz w:val="18"/>
                <w:szCs w:val="20"/>
              </w:rPr>
              <w:t>、10</w:t>
            </w:r>
            <w:r w:rsidR="00325044">
              <w:rPr>
                <w:rFonts w:ascii="ＭＳ 明朝" w:hAnsi="ＭＳ 明朝" w:hint="eastAsia"/>
                <w:sz w:val="18"/>
                <w:szCs w:val="20"/>
              </w:rPr>
              <w:t>%</w:t>
            </w:r>
            <w:r w:rsidRPr="000817F4">
              <w:rPr>
                <w:rFonts w:ascii="ＭＳ 明朝" w:hAnsi="ＭＳ 明朝" w:hint="eastAsia"/>
                <w:sz w:val="18"/>
                <w:szCs w:val="20"/>
              </w:rPr>
              <w:t>、30</w:t>
            </w:r>
            <w:r w:rsidR="00325044">
              <w:rPr>
                <w:rFonts w:ascii="ＭＳ 明朝" w:hAnsi="ＭＳ 明朝" w:hint="eastAsia"/>
                <w:sz w:val="18"/>
                <w:szCs w:val="20"/>
              </w:rPr>
              <w:t>%</w:t>
            </w:r>
            <w:r w:rsidRPr="000817F4">
              <w:rPr>
                <w:rFonts w:ascii="ＭＳ 明朝" w:hAnsi="ＭＳ 明朝" w:hint="eastAsia"/>
                <w:sz w:val="18"/>
                <w:szCs w:val="20"/>
              </w:rPr>
              <w:t>、50</w:t>
            </w:r>
            <w:r w:rsidR="00325044">
              <w:rPr>
                <w:rFonts w:ascii="ＭＳ 明朝" w:hAnsi="ＭＳ 明朝" w:hint="eastAsia"/>
                <w:sz w:val="18"/>
                <w:szCs w:val="20"/>
              </w:rPr>
              <w:t>%</w:t>
            </w:r>
          </w:p>
        </w:tc>
        <w:tc>
          <w:tcPr>
            <w:tcW w:w="1414" w:type="dxa"/>
          </w:tcPr>
          <w:p w14:paraId="748AD344" w14:textId="6DB08792"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DCIの50</w:t>
            </w:r>
            <w:r w:rsidR="00325044">
              <w:rPr>
                <w:rFonts w:ascii="ＭＳ 明朝" w:hAnsi="ＭＳ 明朝" w:hint="eastAsia"/>
                <w:sz w:val="18"/>
                <w:szCs w:val="20"/>
              </w:rPr>
              <w:t>%</w:t>
            </w:r>
          </w:p>
        </w:tc>
        <w:tc>
          <w:tcPr>
            <w:tcW w:w="1861" w:type="dxa"/>
          </w:tcPr>
          <w:p w14:paraId="0CD7C660"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トリヘプタノインに関連した有害作用は認められなかった。</w:t>
            </w:r>
          </w:p>
        </w:tc>
        <w:tc>
          <w:tcPr>
            <w:tcW w:w="1134" w:type="dxa"/>
          </w:tcPr>
          <w:p w14:paraId="4CE20F4A"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 xml:space="preserve">　−</w:t>
            </w:r>
          </w:p>
        </w:tc>
      </w:tr>
      <w:tr w:rsidR="009C78FE" w:rsidRPr="009C78FE" w14:paraId="3142BC9A" w14:textId="77777777" w:rsidTr="000817F4">
        <w:trPr>
          <w:trHeight w:val="273"/>
        </w:trPr>
        <w:tc>
          <w:tcPr>
            <w:tcW w:w="2119" w:type="dxa"/>
            <w:hideMark/>
          </w:tcPr>
          <w:p w14:paraId="75CECD92"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幼若ユカタンミニブタ</w:t>
            </w:r>
          </w:p>
          <w:p w14:paraId="19B15EF7" w14:textId="0C0C4475" w:rsidR="009C78FE" w:rsidRPr="000817F4" w:rsidRDefault="009C6A27"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w:t>
            </w:r>
            <w:r w:rsidR="009C78FE" w:rsidRPr="000817F4">
              <w:rPr>
                <w:rFonts w:ascii="ＭＳ 明朝" w:hAnsi="ＭＳ 明朝" w:hint="eastAsia"/>
                <w:sz w:val="18"/>
                <w:szCs w:val="20"/>
              </w:rPr>
              <w:t>雌雄各群</w:t>
            </w:r>
            <w:r w:rsidRPr="000817F4">
              <w:rPr>
                <w:rFonts w:ascii="ＭＳ 明朝" w:hAnsi="ＭＳ 明朝" w:hint="eastAsia"/>
                <w:sz w:val="18"/>
                <w:szCs w:val="20"/>
              </w:rPr>
              <w:t>（</w:t>
            </w:r>
            <w:r w:rsidR="009C78FE" w:rsidRPr="000817F4">
              <w:rPr>
                <w:rFonts w:ascii="ＭＳ 明朝" w:hAnsi="ＭＳ 明朝" w:hint="eastAsia"/>
                <w:sz w:val="18"/>
                <w:szCs w:val="20"/>
              </w:rPr>
              <w:t>N=3</w:t>
            </w:r>
            <w:r w:rsidRPr="000817F4">
              <w:rPr>
                <w:rFonts w:ascii="ＭＳ 明朝" w:hAnsi="ＭＳ 明朝" w:hint="eastAsia"/>
                <w:sz w:val="18"/>
                <w:szCs w:val="20"/>
              </w:rPr>
              <w:t>)］</w:t>
            </w:r>
          </w:p>
        </w:tc>
        <w:tc>
          <w:tcPr>
            <w:tcW w:w="1272" w:type="dxa"/>
            <w:hideMark/>
          </w:tcPr>
          <w:p w14:paraId="4494E633"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連日投与</w:t>
            </w:r>
          </w:p>
          <w:p w14:paraId="1F4FFC69"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7日間</w:t>
            </w:r>
          </w:p>
          <w:p w14:paraId="6515F018" w14:textId="77777777" w:rsidR="00073E22"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強制経口</w:t>
            </w:r>
          </w:p>
          <w:p w14:paraId="5A92FF5E" w14:textId="7C2CFDEA" w:rsidR="009C78FE" w:rsidRPr="000817F4" w:rsidRDefault="009C78FE" w:rsidP="00073E22">
            <w:pPr>
              <w:tabs>
                <w:tab w:val="left" w:pos="142"/>
                <w:tab w:val="left" w:pos="284"/>
              </w:tabs>
              <w:spacing w:line="0" w:lineRule="atLeast"/>
              <w:rPr>
                <w:rFonts w:ascii="ＭＳ 明朝" w:hAnsi="ＭＳ 明朝"/>
                <w:sz w:val="18"/>
                <w:szCs w:val="20"/>
              </w:rPr>
            </w:pPr>
            <w:r w:rsidRPr="000817F4">
              <w:rPr>
                <w:rFonts w:ascii="ＭＳ 明朝" w:hAnsi="ＭＳ 明朝" w:hint="eastAsia"/>
                <w:sz w:val="18"/>
                <w:szCs w:val="20"/>
              </w:rPr>
              <w:t>（粉末、オイル、徐放性粉末のいずれかの形態）</w:t>
            </w:r>
          </w:p>
        </w:tc>
        <w:tc>
          <w:tcPr>
            <w:tcW w:w="1555" w:type="dxa"/>
            <w:hideMark/>
          </w:tcPr>
          <w:p w14:paraId="545B8DF7" w14:textId="284DDA56"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DCIの30</w:t>
            </w:r>
            <w:r w:rsidR="00325044">
              <w:rPr>
                <w:rFonts w:ascii="ＭＳ 明朝" w:hAnsi="ＭＳ 明朝" w:hint="eastAsia"/>
                <w:sz w:val="18"/>
                <w:szCs w:val="20"/>
              </w:rPr>
              <w:t>%</w:t>
            </w:r>
          </w:p>
        </w:tc>
        <w:tc>
          <w:tcPr>
            <w:tcW w:w="1414" w:type="dxa"/>
            <w:hideMark/>
          </w:tcPr>
          <w:p w14:paraId="57622E3F"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該当せず</w:t>
            </w:r>
          </w:p>
        </w:tc>
        <w:tc>
          <w:tcPr>
            <w:tcW w:w="1861" w:type="dxa"/>
            <w:hideMark/>
          </w:tcPr>
          <w:p w14:paraId="6C9507D7" w14:textId="3CAAD345"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t>粉末製剤又はオイル製剤のいずれかの投与において、嘔吐及び胃腸障害を示唆する一般状態が認められた。徐放性粉末製剤では胃腸障害は認められなかったこと</w:t>
            </w:r>
            <w:r w:rsidRPr="000817F4">
              <w:rPr>
                <w:rFonts w:ascii="ＭＳ 明朝" w:hAnsi="ＭＳ 明朝" w:hint="eastAsia"/>
                <w:sz w:val="18"/>
                <w:szCs w:val="20"/>
              </w:rPr>
              <w:lastRenderedPageBreak/>
              <w:t>から、トリヘプタノインに対する忍容性は製剤に依存する可能性があることが示され</w:t>
            </w:r>
            <w:r w:rsidR="002C04DD" w:rsidRPr="000817F4">
              <w:rPr>
                <w:rFonts w:ascii="ＭＳ 明朝" w:hAnsi="ＭＳ 明朝" w:hint="eastAsia"/>
                <w:sz w:val="18"/>
                <w:szCs w:val="20"/>
              </w:rPr>
              <w:t>た</w:t>
            </w:r>
            <w:r w:rsidRPr="000817F4">
              <w:rPr>
                <w:rFonts w:ascii="ＭＳ 明朝" w:hAnsi="ＭＳ 明朝" w:hint="eastAsia"/>
                <w:sz w:val="18"/>
                <w:szCs w:val="20"/>
              </w:rPr>
              <w:t>。</w:t>
            </w:r>
          </w:p>
        </w:tc>
        <w:tc>
          <w:tcPr>
            <w:tcW w:w="1134" w:type="dxa"/>
          </w:tcPr>
          <w:p w14:paraId="2C5AC4F5" w14:textId="77777777" w:rsidR="009C78FE" w:rsidRPr="000817F4" w:rsidRDefault="009C78FE" w:rsidP="00952603">
            <w:pPr>
              <w:tabs>
                <w:tab w:val="left" w:pos="142"/>
                <w:tab w:val="left" w:pos="284"/>
              </w:tabs>
              <w:spacing w:line="0" w:lineRule="atLeast"/>
              <w:jc w:val="left"/>
              <w:rPr>
                <w:rFonts w:ascii="ＭＳ 明朝" w:hAnsi="ＭＳ 明朝"/>
                <w:sz w:val="18"/>
                <w:szCs w:val="20"/>
              </w:rPr>
            </w:pPr>
            <w:r w:rsidRPr="000817F4">
              <w:rPr>
                <w:rFonts w:ascii="ＭＳ 明朝" w:hAnsi="ＭＳ 明朝" w:hint="eastAsia"/>
                <w:sz w:val="18"/>
                <w:szCs w:val="20"/>
              </w:rPr>
              <w:lastRenderedPageBreak/>
              <w:t xml:space="preserve">　−</w:t>
            </w:r>
          </w:p>
        </w:tc>
      </w:tr>
    </w:tbl>
    <w:p w14:paraId="59300A89" w14:textId="0B1E685A" w:rsidR="00B30348" w:rsidRPr="00742924" w:rsidRDefault="00B30348" w:rsidP="002C4A98">
      <w:pPr>
        <w:widowControl/>
        <w:spacing w:line="0" w:lineRule="atLeast"/>
        <w:ind w:leftChars="100" w:left="210" w:firstLineChars="46" w:firstLine="83"/>
        <w:jc w:val="left"/>
        <w:rPr>
          <w:rFonts w:ascii="ＭＳ 明朝" w:hAnsi="ＭＳ 明朝" w:cs="Arial"/>
          <w:sz w:val="18"/>
          <w:szCs w:val="21"/>
        </w:rPr>
      </w:pPr>
      <w:r w:rsidRPr="00742924">
        <w:rPr>
          <w:rFonts w:ascii="ＭＳ 明朝" w:hAnsi="ＭＳ 明朝" w:cs="Arial"/>
          <w:sz w:val="18"/>
          <w:szCs w:val="21"/>
        </w:rPr>
        <w:t>a：</w:t>
      </w:r>
      <w:r w:rsidR="00723B27" w:rsidRPr="00742924">
        <w:rPr>
          <w:rFonts w:ascii="ＭＳ 明朝" w:hAnsi="ＭＳ 明朝" w:cs="Arial"/>
          <w:sz w:val="18"/>
          <w:szCs w:val="21"/>
        </w:rPr>
        <w:t>64</w:t>
      </w:r>
      <w:r w:rsidR="00325044">
        <w:rPr>
          <w:rFonts w:ascii="ＭＳ 明朝" w:hAnsi="ＭＳ 明朝" w:cs="Arial"/>
          <w:sz w:val="18"/>
          <w:szCs w:val="21"/>
        </w:rPr>
        <w:t>%</w:t>
      </w:r>
      <w:r w:rsidR="00723B27" w:rsidRPr="00742924">
        <w:rPr>
          <w:rFonts w:ascii="ＭＳ 明朝" w:hAnsi="ＭＳ 明朝" w:cs="Arial"/>
          <w:sz w:val="18"/>
          <w:szCs w:val="21"/>
        </w:rPr>
        <w:t>トリヘプタノイン、34</w:t>
      </w:r>
      <w:r w:rsidR="00325044">
        <w:rPr>
          <w:rFonts w:ascii="ＭＳ 明朝" w:hAnsi="ＭＳ 明朝" w:cs="Arial"/>
          <w:sz w:val="18"/>
          <w:szCs w:val="21"/>
        </w:rPr>
        <w:t>%</w:t>
      </w:r>
      <w:r w:rsidR="00723B27" w:rsidRPr="00742924">
        <w:rPr>
          <w:rFonts w:ascii="ＭＳ 明朝" w:hAnsi="ＭＳ 明朝" w:cs="Arial"/>
          <w:sz w:val="18"/>
          <w:szCs w:val="21"/>
        </w:rPr>
        <w:t>ジヘプタノイン及び2</w:t>
      </w:r>
      <w:r w:rsidR="00325044">
        <w:rPr>
          <w:rFonts w:ascii="ＭＳ 明朝" w:hAnsi="ＭＳ 明朝" w:cs="Arial"/>
          <w:sz w:val="18"/>
          <w:szCs w:val="21"/>
        </w:rPr>
        <w:t>%</w:t>
      </w:r>
      <w:r w:rsidR="00723B27" w:rsidRPr="00742924">
        <w:rPr>
          <w:rFonts w:ascii="ＭＳ 明朝" w:hAnsi="ＭＳ 明朝" w:cs="Arial"/>
          <w:sz w:val="18"/>
          <w:szCs w:val="21"/>
        </w:rPr>
        <w:t>モノヘプタノインで構成される実験用油。</w:t>
      </w:r>
    </w:p>
    <w:p w14:paraId="45B2D300" w14:textId="1FA8BBC4" w:rsidR="005A32EF" w:rsidRPr="00742924" w:rsidRDefault="00D706E3" w:rsidP="002C4A98">
      <w:pPr>
        <w:widowControl/>
        <w:spacing w:line="0" w:lineRule="atLeast"/>
        <w:ind w:leftChars="100" w:left="210" w:firstLineChars="46" w:firstLine="83"/>
        <w:jc w:val="left"/>
        <w:rPr>
          <w:rFonts w:ascii="ＭＳ 明朝" w:hAnsi="ＭＳ 明朝" w:cs="Arial"/>
          <w:sz w:val="18"/>
          <w:szCs w:val="21"/>
        </w:rPr>
      </w:pPr>
      <w:r w:rsidRPr="00742924">
        <w:rPr>
          <w:rFonts w:ascii="ＭＳ 明朝" w:hAnsi="ＭＳ 明朝" w:cs="Arial" w:hint="eastAsia"/>
          <w:sz w:val="18"/>
          <w:szCs w:val="21"/>
        </w:rPr>
        <w:t>b：</w:t>
      </w:r>
      <w:r w:rsidR="005A32EF" w:rsidRPr="00742924">
        <w:rPr>
          <w:rFonts w:ascii="ＭＳ 明朝" w:hAnsi="ＭＳ 明朝" w:cs="Arial"/>
          <w:sz w:val="18"/>
          <w:szCs w:val="21"/>
        </w:rPr>
        <w:t>0</w:t>
      </w:r>
      <w:r w:rsidR="00325044">
        <w:rPr>
          <w:rFonts w:ascii="ＭＳ 明朝" w:hAnsi="ＭＳ 明朝" w:cs="Arial"/>
          <w:sz w:val="18"/>
          <w:szCs w:val="21"/>
        </w:rPr>
        <w:t>%</w:t>
      </w:r>
      <w:r w:rsidR="005A32EF" w:rsidRPr="00742924">
        <w:rPr>
          <w:rFonts w:ascii="ＭＳ 明朝" w:hAnsi="ＭＳ 明朝" w:cs="Arial"/>
          <w:sz w:val="18"/>
          <w:szCs w:val="21"/>
        </w:rPr>
        <w:t>群（対照群）及び50</w:t>
      </w:r>
      <w:r w:rsidR="00325044">
        <w:rPr>
          <w:rFonts w:ascii="ＭＳ 明朝" w:hAnsi="ＭＳ 明朝" w:cs="Arial"/>
          <w:sz w:val="18"/>
          <w:szCs w:val="21"/>
        </w:rPr>
        <w:t>%</w:t>
      </w:r>
      <w:r w:rsidR="005A32EF" w:rsidRPr="00742924">
        <w:rPr>
          <w:rFonts w:ascii="ＭＳ 明朝" w:hAnsi="ＭＳ 明朝" w:cs="Arial"/>
          <w:sz w:val="18"/>
          <w:szCs w:val="21"/>
        </w:rPr>
        <w:t>群はN</w:t>
      </w:r>
      <w:r w:rsidR="000D4211">
        <w:rPr>
          <w:rFonts w:ascii="ＭＳ 明朝" w:hAnsi="ＭＳ 明朝" w:cs="Arial" w:hint="eastAsia"/>
          <w:sz w:val="18"/>
          <w:szCs w:val="21"/>
        </w:rPr>
        <w:t>=</w:t>
      </w:r>
      <w:r w:rsidR="005A32EF" w:rsidRPr="00742924">
        <w:rPr>
          <w:rFonts w:ascii="ＭＳ 明朝" w:hAnsi="ＭＳ 明朝" w:cs="Arial"/>
          <w:sz w:val="18"/>
          <w:szCs w:val="21"/>
        </w:rPr>
        <w:t>8</w:t>
      </w:r>
      <w:r w:rsidR="002C04DD">
        <w:rPr>
          <w:rFonts w:ascii="ＭＳ 明朝" w:hAnsi="ＭＳ 明朝" w:cs="Arial" w:hint="eastAsia"/>
          <w:sz w:val="18"/>
          <w:szCs w:val="21"/>
        </w:rPr>
        <w:t>。</w:t>
      </w:r>
    </w:p>
    <w:p w14:paraId="4B1C7CD1" w14:textId="77777777" w:rsidR="003B3DE8" w:rsidRPr="00195700" w:rsidRDefault="003B3DE8" w:rsidP="003B3DE8">
      <w:pPr>
        <w:rPr>
          <w:rFonts w:ascii="ＭＳ 明朝" w:hAnsi="ＭＳ 明朝"/>
          <w:color w:val="FFC000"/>
          <w:highlight w:val="yellow"/>
        </w:rPr>
      </w:pPr>
    </w:p>
    <w:p w14:paraId="24404CE8" w14:textId="4B6EAFD7" w:rsidR="003718A4" w:rsidRPr="007E6919" w:rsidRDefault="003718A4" w:rsidP="00FA3214">
      <w:pPr>
        <w:keepNext/>
        <w:ind w:leftChars="100" w:left="853" w:hanging="643"/>
        <w:jc w:val="left"/>
        <w:outlineLvl w:val="2"/>
        <w:rPr>
          <w:rFonts w:ascii="ＭＳ ゴシック" w:eastAsia="ＭＳ ゴシック" w:hAnsi="ＭＳ ゴシック" w:cstheme="majorBidi"/>
          <w:color w:val="000000" w:themeColor="text1"/>
          <w:szCs w:val="21"/>
          <w:highlight w:val="yellow"/>
        </w:rPr>
      </w:pPr>
      <w:bookmarkStart w:id="14" w:name="_Hlk30510509"/>
      <w:r w:rsidRPr="007E6919">
        <w:rPr>
          <w:rFonts w:ascii="ＭＳ ゴシック" w:eastAsia="ＭＳ ゴシック" w:hAnsi="ＭＳ ゴシック" w:cstheme="majorBidi" w:hint="eastAsia"/>
          <w:color w:val="000000" w:themeColor="text1"/>
          <w:sz w:val="22"/>
        </w:rPr>
        <w:t>（３）遺伝毒性試験</w:t>
      </w:r>
      <w:r w:rsidR="00C73024" w:rsidRPr="007E6919">
        <w:rPr>
          <w:rFonts w:ascii="ＭＳ ゴシック" w:eastAsia="ＭＳ ゴシック" w:hAnsi="ＭＳ ゴシック" w:cstheme="majorBidi" w:hint="eastAsia"/>
          <w:color w:val="000000" w:themeColor="text1"/>
          <w:sz w:val="22"/>
        </w:rPr>
        <w:t>（</w:t>
      </w:r>
      <w:r w:rsidR="00FE3873" w:rsidRPr="007E6919">
        <w:rPr>
          <w:rFonts w:ascii="ＭＳ ゴシック" w:eastAsia="ＭＳ ゴシック" w:hAnsi="ＭＳ ゴシック" w:cstheme="majorBidi" w:hint="eastAsia"/>
          <w:i/>
          <w:iCs/>
          <w:color w:val="000000" w:themeColor="text1"/>
          <w:sz w:val="22"/>
        </w:rPr>
        <w:t>i</w:t>
      </w:r>
      <w:r w:rsidR="00C73024" w:rsidRPr="007E6919">
        <w:rPr>
          <w:rFonts w:ascii="ＭＳ ゴシック" w:eastAsia="ＭＳ ゴシック" w:hAnsi="ＭＳ ゴシック" w:cstheme="majorBidi" w:hint="eastAsia"/>
          <w:i/>
          <w:iCs/>
          <w:color w:val="000000" w:themeColor="text1"/>
          <w:sz w:val="22"/>
        </w:rPr>
        <w:t>n vitro</w:t>
      </w:r>
      <w:r w:rsidR="00C73024" w:rsidRPr="007E6919">
        <w:rPr>
          <w:rFonts w:ascii="ＭＳ ゴシック" w:eastAsia="ＭＳ ゴシック" w:hAnsi="ＭＳ ゴシック" w:cstheme="majorBidi" w:hint="eastAsia"/>
          <w:color w:val="000000" w:themeColor="text1"/>
          <w:sz w:val="22"/>
        </w:rPr>
        <w:t>及び</w:t>
      </w:r>
      <w:r w:rsidR="00FE3873" w:rsidRPr="007E6919">
        <w:rPr>
          <w:rFonts w:ascii="ＭＳ ゴシック" w:eastAsia="ＭＳ ゴシック" w:hAnsi="ＭＳ ゴシック" w:cstheme="majorBidi" w:hint="eastAsia"/>
          <w:i/>
          <w:iCs/>
          <w:color w:val="000000" w:themeColor="text1"/>
          <w:sz w:val="22"/>
        </w:rPr>
        <w:t>i</w:t>
      </w:r>
      <w:r w:rsidR="00C73024" w:rsidRPr="007E6919">
        <w:rPr>
          <w:rFonts w:ascii="ＭＳ ゴシック" w:eastAsia="ＭＳ ゴシック" w:hAnsi="ＭＳ ゴシック" w:cstheme="majorBidi" w:hint="eastAsia"/>
          <w:i/>
          <w:iCs/>
          <w:color w:val="000000" w:themeColor="text1"/>
          <w:sz w:val="22"/>
        </w:rPr>
        <w:t>n vivo</w:t>
      </w:r>
      <w:r w:rsidR="00C73024" w:rsidRPr="007E6919">
        <w:rPr>
          <w:rFonts w:ascii="ＭＳ ゴシック" w:eastAsia="ＭＳ ゴシック" w:hAnsi="ＭＳ ゴシック" w:cstheme="majorBidi" w:hint="eastAsia"/>
          <w:color w:val="000000" w:themeColor="text1"/>
          <w:sz w:val="22"/>
        </w:rPr>
        <w:t>）</w:t>
      </w:r>
    </w:p>
    <w:bookmarkEnd w:id="14"/>
    <w:p w14:paraId="78218172" w14:textId="4D1DCC42" w:rsidR="00C73024" w:rsidRPr="00E8551A" w:rsidRDefault="00C73024" w:rsidP="00C73024">
      <w:pPr>
        <w:ind w:leftChars="100" w:left="210"/>
        <w:rPr>
          <w:rFonts w:ascii="ＭＳ ゴシック" w:eastAsia="ＭＳ ゴシック" w:hAnsi="ＭＳ ゴシック"/>
          <w:szCs w:val="21"/>
        </w:rPr>
      </w:pPr>
      <w:r w:rsidRPr="00E8551A">
        <w:rPr>
          <w:rFonts w:ascii="ＭＳ ゴシック" w:eastAsia="ＭＳ ゴシック" w:hAnsi="ＭＳ ゴシック"/>
          <w:szCs w:val="21"/>
        </w:rPr>
        <w:t>1）ネズミチフス菌及び大腸菌を用いた</w:t>
      </w:r>
      <w:r w:rsidRPr="00E8551A">
        <w:rPr>
          <w:rFonts w:ascii="ＭＳ ゴシック" w:eastAsia="ＭＳ ゴシック" w:hAnsi="ＭＳ ゴシック"/>
          <w:i/>
          <w:iCs/>
          <w:szCs w:val="21"/>
        </w:rPr>
        <w:t>in vitro</w:t>
      </w:r>
      <w:r w:rsidRPr="00E8551A">
        <w:rPr>
          <w:rFonts w:ascii="ＭＳ ゴシック" w:eastAsia="ＭＳ ゴシック" w:hAnsi="ＭＳ ゴシック"/>
          <w:szCs w:val="21"/>
        </w:rPr>
        <w:t>復帰突然変異試験</w:t>
      </w:r>
      <w:r w:rsidR="00DA51DC" w:rsidRPr="00AF00BE">
        <w:rPr>
          <w:rFonts w:ascii="ＭＳ ゴシック" w:eastAsia="ＭＳ ゴシック" w:hAnsi="ＭＳ ゴシック" w:cstheme="majorBidi" w:hint="eastAsia"/>
          <w:szCs w:val="21"/>
          <w:vertAlign w:val="superscript"/>
        </w:rPr>
        <w:t>6</w:t>
      </w:r>
      <w:r w:rsidR="005E39BC" w:rsidRPr="00AF00BE">
        <w:rPr>
          <w:rFonts w:ascii="ＭＳ ゴシック" w:eastAsia="ＭＳ ゴシック" w:hAnsi="ＭＳ ゴシック" w:cstheme="majorBidi" w:hint="eastAsia"/>
          <w:szCs w:val="21"/>
          <w:vertAlign w:val="superscript"/>
        </w:rPr>
        <w:t>2</w:t>
      </w:r>
      <w:r w:rsidR="00E8551A" w:rsidRPr="00AF00BE">
        <w:rPr>
          <w:rFonts w:ascii="ＭＳ ゴシック" w:eastAsia="ＭＳ ゴシック" w:hAnsi="ＭＳ ゴシック" w:cstheme="majorBidi" w:hint="eastAsia"/>
          <w:szCs w:val="21"/>
          <w:vertAlign w:val="superscript"/>
        </w:rPr>
        <w:t>）</w:t>
      </w:r>
    </w:p>
    <w:p w14:paraId="386FF16B" w14:textId="77777777" w:rsidR="00C73024" w:rsidRPr="00E8551A" w:rsidRDefault="00C73024" w:rsidP="00952603">
      <w:pPr>
        <w:spacing w:line="0" w:lineRule="atLeast"/>
        <w:ind w:leftChars="100" w:left="210"/>
        <w:rPr>
          <w:rFonts w:ascii="ＭＳ 明朝" w:hAnsi="ＭＳ 明朝"/>
          <w:szCs w:val="21"/>
        </w:rPr>
      </w:pPr>
      <w:r w:rsidRPr="00E8551A">
        <w:rPr>
          <w:rFonts w:ascii="ＭＳ 明朝" w:hAnsi="ＭＳ 明朝" w:hint="eastAsia"/>
          <w:szCs w:val="21"/>
        </w:rPr>
        <w:t>ネズミチフス菌及び大腸菌を用いる復帰突然変異試験のプレインキュベーション法において、トリヘプタノインは代謝活性化系（</w:t>
      </w:r>
      <w:r w:rsidRPr="00E8551A">
        <w:rPr>
          <w:rFonts w:ascii="ＭＳ 明朝" w:hAnsi="ＭＳ 明朝"/>
          <w:szCs w:val="21"/>
        </w:rPr>
        <w:t>S9 mix）の有無にかかわらず、すべての用量（5、15.8、50、158、500、1581及び4800 μg/プレート）において復帰変異原性を示さなかった。</w:t>
      </w:r>
    </w:p>
    <w:p w14:paraId="398D6B37" w14:textId="77777777" w:rsidR="00C73024" w:rsidRPr="00E8551A" w:rsidRDefault="00C73024" w:rsidP="00C73024">
      <w:pPr>
        <w:ind w:leftChars="100" w:left="210"/>
        <w:rPr>
          <w:rFonts w:ascii="ＭＳ ゴシック" w:eastAsia="ＭＳ ゴシック" w:hAnsi="ＭＳ ゴシック"/>
          <w:szCs w:val="21"/>
        </w:rPr>
      </w:pPr>
    </w:p>
    <w:p w14:paraId="0156F28D" w14:textId="0B31E223" w:rsidR="00C73024" w:rsidRPr="00E8551A" w:rsidRDefault="00C73024" w:rsidP="00C73024">
      <w:pPr>
        <w:ind w:leftChars="100" w:left="210"/>
        <w:rPr>
          <w:rFonts w:ascii="ＭＳ ゴシック" w:eastAsia="ＭＳ ゴシック" w:hAnsi="ＭＳ ゴシック"/>
          <w:szCs w:val="21"/>
        </w:rPr>
      </w:pPr>
      <w:r w:rsidRPr="00E8551A">
        <w:rPr>
          <w:rFonts w:ascii="ＭＳ ゴシック" w:eastAsia="ＭＳ ゴシック" w:hAnsi="ＭＳ ゴシック"/>
          <w:szCs w:val="21"/>
        </w:rPr>
        <w:t>2）哺乳類細胞を用いた</w:t>
      </w:r>
      <w:r w:rsidRPr="00E8551A">
        <w:rPr>
          <w:rFonts w:ascii="ＭＳ ゴシック" w:eastAsia="ＭＳ ゴシック" w:hAnsi="ＭＳ ゴシック"/>
          <w:i/>
          <w:iCs/>
          <w:szCs w:val="21"/>
        </w:rPr>
        <w:t>in vitro</w:t>
      </w:r>
      <w:r w:rsidRPr="00E8551A">
        <w:rPr>
          <w:rFonts w:ascii="ＭＳ ゴシック" w:eastAsia="ＭＳ ゴシック" w:hAnsi="ＭＳ ゴシック"/>
          <w:szCs w:val="21"/>
        </w:rPr>
        <w:t>染色体異常誘発試験</w:t>
      </w:r>
      <w:r w:rsidR="00C01209" w:rsidRPr="00AF00BE">
        <w:rPr>
          <w:rFonts w:ascii="ＭＳ ゴシック" w:eastAsia="ＭＳ ゴシック" w:hAnsi="ＭＳ ゴシック" w:cstheme="majorBidi" w:hint="eastAsia"/>
          <w:szCs w:val="21"/>
          <w:vertAlign w:val="superscript"/>
        </w:rPr>
        <w:t>6</w:t>
      </w:r>
      <w:r w:rsidR="005E39BC" w:rsidRPr="00AF00BE">
        <w:rPr>
          <w:rFonts w:ascii="ＭＳ ゴシック" w:eastAsia="ＭＳ ゴシック" w:hAnsi="ＭＳ ゴシック" w:cstheme="majorBidi" w:hint="eastAsia"/>
          <w:szCs w:val="21"/>
          <w:vertAlign w:val="superscript"/>
        </w:rPr>
        <w:t>2</w:t>
      </w:r>
      <w:r w:rsidR="00E8551A" w:rsidRPr="00AF00BE">
        <w:rPr>
          <w:rFonts w:ascii="ＭＳ ゴシック" w:eastAsia="ＭＳ ゴシック" w:hAnsi="ＭＳ ゴシック" w:cstheme="majorBidi" w:hint="eastAsia"/>
          <w:szCs w:val="21"/>
          <w:vertAlign w:val="superscript"/>
        </w:rPr>
        <w:t>）</w:t>
      </w:r>
    </w:p>
    <w:p w14:paraId="7FA3CF54" w14:textId="78A84058" w:rsidR="00C73024" w:rsidRPr="00C73024" w:rsidRDefault="00C73024" w:rsidP="00952603">
      <w:pPr>
        <w:spacing w:line="0" w:lineRule="atLeast"/>
        <w:ind w:leftChars="100" w:left="210"/>
        <w:rPr>
          <w:rFonts w:ascii="ＭＳ 明朝" w:hAnsi="ＭＳ 明朝"/>
          <w:szCs w:val="21"/>
        </w:rPr>
      </w:pPr>
      <w:r w:rsidRPr="00C73024">
        <w:rPr>
          <w:rFonts w:ascii="ＭＳ 明朝" w:hAnsi="ＭＳ 明朝" w:hint="eastAsia"/>
          <w:szCs w:val="21"/>
        </w:rPr>
        <w:t>哺乳類細胞（ヒト末梢血リンパ球細胞）を用いた</w:t>
      </w:r>
      <w:r w:rsidRPr="00C73024">
        <w:rPr>
          <w:rFonts w:ascii="ＭＳ 明朝" w:hAnsi="ＭＳ 明朝"/>
          <w:i/>
          <w:iCs/>
          <w:szCs w:val="21"/>
        </w:rPr>
        <w:t>in</w:t>
      </w:r>
      <w:r w:rsidRPr="00C73024">
        <w:rPr>
          <w:rFonts w:ascii="ＭＳ 明朝" w:hAnsi="ＭＳ 明朝" w:hint="eastAsia"/>
          <w:i/>
          <w:iCs/>
          <w:szCs w:val="21"/>
        </w:rPr>
        <w:t xml:space="preserve"> </w:t>
      </w:r>
      <w:r w:rsidRPr="00C73024">
        <w:rPr>
          <w:rFonts w:ascii="ＭＳ 明朝" w:hAnsi="ＭＳ 明朝"/>
          <w:i/>
          <w:iCs/>
          <w:szCs w:val="21"/>
        </w:rPr>
        <w:t>vitro</w:t>
      </w:r>
      <w:r w:rsidRPr="00C73024">
        <w:rPr>
          <w:rFonts w:ascii="ＭＳ 明朝" w:hAnsi="ＭＳ 明朝"/>
          <w:szCs w:val="21"/>
        </w:rPr>
        <w:t>染色体異常誘発試験において、トリヘプタノインは代謝活性化系（S9 mix）の有無（代謝活性化系非存在下</w:t>
      </w:r>
      <w:r w:rsidR="003922DA">
        <w:rPr>
          <w:rFonts w:ascii="ＭＳ 明朝" w:hAnsi="ＭＳ 明朝" w:hint="eastAsia"/>
          <w:szCs w:val="21"/>
        </w:rPr>
        <w:t>：</w:t>
      </w:r>
      <w:r w:rsidRPr="00C73024">
        <w:rPr>
          <w:rFonts w:ascii="ＭＳ 明朝" w:hAnsi="ＭＳ 明朝"/>
          <w:szCs w:val="21"/>
        </w:rPr>
        <w:t>4時間処理及び21時間処理、代謝活性化系存在下</w:t>
      </w:r>
      <w:r w:rsidR="003922DA">
        <w:rPr>
          <w:rFonts w:ascii="ＭＳ 明朝" w:hAnsi="ＭＳ 明朝" w:hint="eastAsia"/>
          <w:szCs w:val="21"/>
        </w:rPr>
        <w:t>：</w:t>
      </w:r>
      <w:r w:rsidRPr="00C73024">
        <w:rPr>
          <w:rFonts w:ascii="ＭＳ 明朝" w:hAnsi="ＭＳ 明朝"/>
          <w:szCs w:val="21"/>
        </w:rPr>
        <w:t>4時間処理）にかかわらず、すべての用量（143、247、409 μg/mL）において染色体異常誘発性を示さなかった。</w:t>
      </w:r>
    </w:p>
    <w:p w14:paraId="33957463" w14:textId="77777777" w:rsidR="00190A57" w:rsidRDefault="00190A57" w:rsidP="00C73024">
      <w:pPr>
        <w:ind w:leftChars="100" w:left="210"/>
        <w:rPr>
          <w:rFonts w:ascii="ＭＳ ゴシック" w:eastAsia="ＭＳ ゴシック" w:hAnsi="ＭＳ ゴシック"/>
          <w:szCs w:val="21"/>
        </w:rPr>
      </w:pPr>
    </w:p>
    <w:p w14:paraId="58CC4DAF" w14:textId="13BD0A3F" w:rsidR="00C73024" w:rsidRPr="00C73024" w:rsidRDefault="00C73024" w:rsidP="00C73024">
      <w:pPr>
        <w:ind w:leftChars="100" w:left="210"/>
        <w:rPr>
          <w:rFonts w:ascii="ＭＳ ゴシック" w:eastAsia="ＭＳ ゴシック" w:hAnsi="ＭＳ ゴシック"/>
          <w:szCs w:val="21"/>
        </w:rPr>
      </w:pPr>
      <w:r w:rsidRPr="00C73024">
        <w:rPr>
          <w:rFonts w:ascii="ＭＳ ゴシック" w:eastAsia="ＭＳ ゴシック" w:hAnsi="ＭＳ ゴシック"/>
          <w:szCs w:val="21"/>
        </w:rPr>
        <w:t>3）ラットを用いた</w:t>
      </w:r>
      <w:r w:rsidRPr="00952603">
        <w:rPr>
          <w:rFonts w:ascii="ＭＳ ゴシック" w:eastAsia="ＭＳ ゴシック" w:hAnsi="ＭＳ ゴシック"/>
          <w:i/>
          <w:iCs/>
          <w:szCs w:val="21"/>
        </w:rPr>
        <w:t>in vivo</w:t>
      </w:r>
      <w:r w:rsidRPr="00C73024">
        <w:rPr>
          <w:rFonts w:ascii="ＭＳ ゴシック" w:eastAsia="ＭＳ ゴシック" w:hAnsi="ＭＳ ゴシック"/>
          <w:szCs w:val="21"/>
        </w:rPr>
        <w:t>骨髄小核</w:t>
      </w:r>
      <w:r w:rsidRPr="00E8551A">
        <w:rPr>
          <w:rFonts w:ascii="ＭＳ ゴシック" w:eastAsia="ＭＳ ゴシック" w:hAnsi="ＭＳ ゴシック"/>
          <w:szCs w:val="21"/>
        </w:rPr>
        <w:t>試験</w:t>
      </w:r>
      <w:r w:rsidR="00C01209" w:rsidRPr="00AF00BE">
        <w:rPr>
          <w:rFonts w:ascii="ＭＳ ゴシック" w:eastAsia="ＭＳ ゴシック" w:hAnsi="ＭＳ ゴシック" w:cstheme="majorBidi" w:hint="eastAsia"/>
          <w:szCs w:val="21"/>
          <w:vertAlign w:val="superscript"/>
        </w:rPr>
        <w:t>6</w:t>
      </w:r>
      <w:r w:rsidR="005E39BC" w:rsidRPr="00AF00BE">
        <w:rPr>
          <w:rFonts w:ascii="ＭＳ ゴシック" w:eastAsia="ＭＳ ゴシック" w:hAnsi="ＭＳ ゴシック" w:cstheme="majorBidi" w:hint="eastAsia"/>
          <w:szCs w:val="21"/>
          <w:vertAlign w:val="superscript"/>
        </w:rPr>
        <w:t>2</w:t>
      </w:r>
      <w:r w:rsidR="00E8551A" w:rsidRPr="00AF00BE">
        <w:rPr>
          <w:rFonts w:ascii="ＭＳ ゴシック" w:eastAsia="ＭＳ ゴシック" w:hAnsi="ＭＳ ゴシック" w:cstheme="majorBidi" w:hint="eastAsia"/>
          <w:szCs w:val="21"/>
          <w:vertAlign w:val="superscript"/>
        </w:rPr>
        <w:t>）</w:t>
      </w:r>
    </w:p>
    <w:p w14:paraId="34462D50" w14:textId="30CD0632" w:rsidR="003718A4" w:rsidRPr="00C73024" w:rsidRDefault="00C73024" w:rsidP="00952603">
      <w:pPr>
        <w:spacing w:line="0" w:lineRule="atLeast"/>
        <w:ind w:leftChars="100" w:left="210"/>
        <w:rPr>
          <w:rFonts w:ascii="ＭＳ 明朝" w:hAnsi="ＭＳ 明朝"/>
          <w:szCs w:val="21"/>
          <w:highlight w:val="yellow"/>
        </w:rPr>
      </w:pPr>
      <w:r w:rsidRPr="00C73024">
        <w:rPr>
          <w:rFonts w:ascii="ＭＳ 明朝" w:hAnsi="ＭＳ 明朝"/>
          <w:szCs w:val="21"/>
        </w:rPr>
        <w:t>SDラット骨髄（トリヘプタノイン強制経口投与後、骨髄採取）を用いた</w:t>
      </w:r>
      <w:r w:rsidRPr="00C73024">
        <w:rPr>
          <w:rFonts w:ascii="ＭＳ 明朝" w:hAnsi="ＭＳ 明朝"/>
          <w:i/>
          <w:iCs/>
          <w:szCs w:val="21"/>
        </w:rPr>
        <w:t>in vivo</w:t>
      </w:r>
      <w:r w:rsidRPr="00C73024">
        <w:rPr>
          <w:rFonts w:ascii="ＭＳ 明朝" w:hAnsi="ＭＳ 明朝"/>
          <w:szCs w:val="21"/>
        </w:rPr>
        <w:t>哺乳類赤血球小核試験において、トリヘプタノインはすべての用量（500、1000、2000 mg/kg/日、24時間間隔で2回投与、雌雄各群N=5）において小核増加、骨髄細胞毒性又は染色体異常誘発作用を示さなかった。</w:t>
      </w:r>
    </w:p>
    <w:p w14:paraId="03452BA2" w14:textId="77777777" w:rsidR="003718A4" w:rsidRPr="00952603" w:rsidRDefault="003718A4" w:rsidP="00FA3214">
      <w:pPr>
        <w:ind w:leftChars="100" w:left="210"/>
        <w:rPr>
          <w:rFonts w:ascii="ＭＳ 明朝" w:hAnsi="ＭＳ 明朝"/>
          <w:szCs w:val="21"/>
        </w:rPr>
      </w:pPr>
    </w:p>
    <w:p w14:paraId="0FA7A9F7" w14:textId="77777777" w:rsidR="003718A4" w:rsidRPr="007E6919" w:rsidRDefault="003718A4" w:rsidP="00FA3214">
      <w:pPr>
        <w:keepNext/>
        <w:ind w:leftChars="100" w:left="853" w:hanging="643"/>
        <w:jc w:val="left"/>
        <w:outlineLvl w:val="2"/>
        <w:rPr>
          <w:rFonts w:ascii="ＭＳ ゴシック" w:eastAsia="ＭＳ ゴシック" w:hAnsi="ＭＳ ゴシック" w:cstheme="majorBidi"/>
          <w:color w:val="000000" w:themeColor="text1"/>
          <w:sz w:val="22"/>
        </w:rPr>
      </w:pPr>
      <w:r w:rsidRPr="007E6919">
        <w:rPr>
          <w:rFonts w:ascii="ＭＳ ゴシック" w:eastAsia="ＭＳ ゴシック" w:hAnsi="ＭＳ ゴシック" w:cstheme="majorBidi" w:hint="eastAsia"/>
          <w:color w:val="000000" w:themeColor="text1"/>
          <w:sz w:val="22"/>
        </w:rPr>
        <w:t>（４）がん原性試験</w:t>
      </w:r>
    </w:p>
    <w:p w14:paraId="065E628B" w14:textId="77777777" w:rsidR="00952603" w:rsidRPr="00952603" w:rsidRDefault="00952603" w:rsidP="00952603">
      <w:pPr>
        <w:widowControl/>
        <w:spacing w:line="0" w:lineRule="atLeast"/>
        <w:ind w:leftChars="100" w:left="210"/>
        <w:jc w:val="left"/>
        <w:rPr>
          <w:rFonts w:ascii="ＭＳ 明朝" w:hAnsi="ＭＳ 明朝"/>
          <w:szCs w:val="21"/>
        </w:rPr>
      </w:pPr>
      <w:r w:rsidRPr="00952603">
        <w:rPr>
          <w:rFonts w:ascii="ＭＳ 明朝" w:hAnsi="ＭＳ 明朝" w:hint="eastAsia"/>
          <w:szCs w:val="21"/>
        </w:rPr>
        <w:t>トリヘプタノインのがん原性試験は実施していない。</w:t>
      </w:r>
    </w:p>
    <w:p w14:paraId="5296C58C" w14:textId="27381563" w:rsidR="003718A4" w:rsidRPr="00952603" w:rsidRDefault="00952603" w:rsidP="00952603">
      <w:pPr>
        <w:widowControl/>
        <w:spacing w:line="0" w:lineRule="atLeast"/>
        <w:ind w:leftChars="100" w:left="210"/>
        <w:jc w:val="left"/>
        <w:rPr>
          <w:rFonts w:ascii="ＭＳ 明朝" w:hAnsi="ＭＳ 明朝"/>
          <w:szCs w:val="21"/>
          <w:highlight w:val="yellow"/>
        </w:rPr>
      </w:pPr>
      <w:r w:rsidRPr="00952603">
        <w:rPr>
          <w:rFonts w:ascii="ＭＳ 明朝" w:hAnsi="ＭＳ 明朝" w:hint="eastAsia"/>
          <w:szCs w:val="21"/>
        </w:rPr>
        <w:t>幼若ユカタンミニブタを用いた長期反復投与毒性試験及び遺伝毒性試験の結果からは、トリヘプタノイン投与によるがんのリスクは認められていない。</w:t>
      </w:r>
    </w:p>
    <w:p w14:paraId="7D256F83" w14:textId="77777777" w:rsidR="003718A4" w:rsidRPr="00195700" w:rsidRDefault="003718A4" w:rsidP="00FA3214">
      <w:pPr>
        <w:widowControl/>
        <w:ind w:leftChars="100" w:left="210"/>
        <w:jc w:val="left"/>
        <w:rPr>
          <w:rFonts w:ascii="ＭＳ 明朝" w:hAnsi="ＭＳ 明朝"/>
          <w:color w:val="000000" w:themeColor="text1"/>
          <w:highlight w:val="yellow"/>
        </w:rPr>
      </w:pPr>
    </w:p>
    <w:p w14:paraId="4750BE2D" w14:textId="43ACEF07" w:rsidR="00670EAB" w:rsidRPr="007E6919" w:rsidRDefault="003718A4" w:rsidP="00670EAB">
      <w:pPr>
        <w:keepNext/>
        <w:ind w:leftChars="100" w:left="853" w:hanging="643"/>
        <w:jc w:val="left"/>
        <w:outlineLvl w:val="2"/>
        <w:rPr>
          <w:rFonts w:ascii="ＭＳ ゴシック" w:eastAsia="ＭＳ ゴシック" w:hAnsi="ＭＳ ゴシック" w:cstheme="majorBidi"/>
          <w:sz w:val="22"/>
          <w:highlight w:val="yellow"/>
          <w:vertAlign w:val="superscript"/>
        </w:rPr>
      </w:pPr>
      <w:r w:rsidRPr="007E6919">
        <w:rPr>
          <w:rFonts w:ascii="ＭＳ ゴシック" w:eastAsia="ＭＳ ゴシック" w:hAnsi="ＭＳ ゴシック" w:cstheme="majorBidi" w:hint="eastAsia"/>
          <w:sz w:val="22"/>
        </w:rPr>
        <w:t>（５）</w:t>
      </w:r>
      <w:r w:rsidR="001C2CFB" w:rsidRPr="007E6919">
        <w:rPr>
          <w:rFonts w:ascii="ＭＳ ゴシック" w:eastAsia="ＭＳ ゴシック" w:hAnsi="ＭＳ ゴシック" w:cstheme="majorBidi" w:hint="eastAsia"/>
          <w:sz w:val="22"/>
        </w:rPr>
        <w:t>生殖発生毒性試験</w:t>
      </w:r>
    </w:p>
    <w:p w14:paraId="3E26CE70" w14:textId="3BB8BC81" w:rsidR="00670EAB" w:rsidRPr="007E6919" w:rsidRDefault="00670EAB" w:rsidP="00CF3E99">
      <w:pPr>
        <w:widowControl/>
        <w:spacing w:line="0" w:lineRule="atLeast"/>
        <w:ind w:leftChars="100" w:left="210"/>
        <w:jc w:val="left"/>
        <w:rPr>
          <w:rFonts w:ascii="ＭＳ ゴシック" w:eastAsia="ＭＳ ゴシック" w:hAnsi="ＭＳ ゴシック"/>
          <w:szCs w:val="21"/>
          <w:vertAlign w:val="superscript"/>
        </w:rPr>
      </w:pPr>
      <w:r w:rsidRPr="007E6919">
        <w:rPr>
          <w:rFonts w:ascii="ＭＳ ゴシック" w:eastAsia="ＭＳ ゴシック" w:hAnsi="ＭＳ ゴシック" w:hint="eastAsia"/>
          <w:szCs w:val="21"/>
        </w:rPr>
        <w:t>1）生殖発生毒性試験（ラット、ウサギ）</w:t>
      </w:r>
      <w:r w:rsidR="00D67355" w:rsidRPr="00AF00BE">
        <w:rPr>
          <w:rFonts w:ascii="ＭＳ ゴシック" w:eastAsia="ＭＳ ゴシック" w:hAnsi="ＭＳ ゴシック" w:hint="eastAsia"/>
          <w:szCs w:val="21"/>
          <w:vertAlign w:val="superscript"/>
        </w:rPr>
        <w:t>4</w:t>
      </w:r>
      <w:r w:rsidR="00C15885" w:rsidRPr="00AF00BE">
        <w:rPr>
          <w:rFonts w:ascii="ＭＳ ゴシック" w:eastAsia="ＭＳ ゴシック" w:hAnsi="ＭＳ ゴシック" w:hint="eastAsia"/>
          <w:szCs w:val="21"/>
          <w:vertAlign w:val="superscript"/>
        </w:rPr>
        <w:t>4</w:t>
      </w:r>
      <w:r w:rsidRPr="00AF00BE">
        <w:rPr>
          <w:rFonts w:ascii="ＭＳ ゴシック" w:eastAsia="ＭＳ ゴシック" w:hAnsi="ＭＳ ゴシック"/>
          <w:szCs w:val="21"/>
          <w:vertAlign w:val="superscript"/>
        </w:rPr>
        <w:t>）</w:t>
      </w:r>
    </w:p>
    <w:tbl>
      <w:tblPr>
        <w:tblStyle w:val="a3"/>
        <w:tblW w:w="9497" w:type="dxa"/>
        <w:tblInd w:w="137" w:type="dxa"/>
        <w:tblLayout w:type="fixed"/>
        <w:tblLook w:val="04A0" w:firstRow="1" w:lastRow="0" w:firstColumn="1" w:lastColumn="0" w:noHBand="0" w:noVBand="1"/>
      </w:tblPr>
      <w:tblGrid>
        <w:gridCol w:w="1276"/>
        <w:gridCol w:w="1559"/>
        <w:gridCol w:w="1701"/>
        <w:gridCol w:w="1134"/>
        <w:gridCol w:w="1134"/>
        <w:gridCol w:w="2693"/>
      </w:tblGrid>
      <w:tr w:rsidR="00952603" w:rsidRPr="00952603" w14:paraId="01541F5C" w14:textId="77777777" w:rsidTr="00140B80">
        <w:trPr>
          <w:trHeight w:val="305"/>
        </w:trPr>
        <w:tc>
          <w:tcPr>
            <w:tcW w:w="1276" w:type="dxa"/>
            <w:shd w:val="clear" w:color="auto" w:fill="BFBFBF" w:themeFill="background1" w:themeFillShade="BF"/>
            <w:hideMark/>
          </w:tcPr>
          <w:p w14:paraId="73E5D6B4"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試験の種類</w:t>
            </w:r>
          </w:p>
        </w:tc>
        <w:tc>
          <w:tcPr>
            <w:tcW w:w="1559" w:type="dxa"/>
            <w:shd w:val="clear" w:color="auto" w:fill="BFBFBF" w:themeFill="background1" w:themeFillShade="BF"/>
            <w:hideMark/>
          </w:tcPr>
          <w:p w14:paraId="3E34E96F" w14:textId="0567AAA5"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動物種</w:t>
            </w:r>
          </w:p>
        </w:tc>
        <w:tc>
          <w:tcPr>
            <w:tcW w:w="1701" w:type="dxa"/>
            <w:shd w:val="clear" w:color="auto" w:fill="BFBFBF" w:themeFill="background1" w:themeFillShade="BF"/>
            <w:hideMark/>
          </w:tcPr>
          <w:p w14:paraId="0EEC213E"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投与期間、投与経路</w:t>
            </w:r>
          </w:p>
        </w:tc>
        <w:tc>
          <w:tcPr>
            <w:tcW w:w="1134" w:type="dxa"/>
            <w:shd w:val="clear" w:color="auto" w:fill="BFBFBF" w:themeFill="background1" w:themeFillShade="BF"/>
            <w:hideMark/>
          </w:tcPr>
          <w:p w14:paraId="704E349D" w14:textId="77777777" w:rsidR="00102C72"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投与量</w:t>
            </w:r>
          </w:p>
          <w:p w14:paraId="13C3F9CE" w14:textId="2D993FDF" w:rsidR="00952603" w:rsidRPr="00102C72" w:rsidRDefault="00102C72" w:rsidP="00952603">
            <w:pPr>
              <w:spacing w:line="0" w:lineRule="atLeast"/>
              <w:rPr>
                <w:rFonts w:ascii="ＭＳ 明朝" w:hAnsi="ＭＳ 明朝"/>
                <w:sz w:val="18"/>
                <w:szCs w:val="20"/>
              </w:rPr>
            </w:pPr>
            <w:r>
              <w:rPr>
                <w:rFonts w:ascii="ＭＳ 明朝" w:hAnsi="ＭＳ 明朝" w:hint="eastAsia"/>
                <w:sz w:val="18"/>
                <w:szCs w:val="20"/>
              </w:rPr>
              <w:t>（</w:t>
            </w:r>
            <w:r w:rsidR="00325044">
              <w:rPr>
                <w:rFonts w:ascii="ＭＳ 明朝" w:hAnsi="ＭＳ 明朝" w:hint="eastAsia"/>
                <w:sz w:val="18"/>
                <w:szCs w:val="20"/>
              </w:rPr>
              <w:t>%</w:t>
            </w:r>
            <w:r w:rsidR="00952603" w:rsidRPr="00952603">
              <w:rPr>
                <w:rFonts w:ascii="ＭＳ 明朝" w:hAnsi="ＭＳ 明朝" w:hint="eastAsia"/>
                <w:sz w:val="18"/>
                <w:szCs w:val="20"/>
              </w:rPr>
              <w:t>DCI</w:t>
            </w:r>
            <w:r w:rsidR="00952603" w:rsidRPr="00AF00BE">
              <w:rPr>
                <w:rFonts w:ascii="ＭＳ 明朝" w:hAnsi="ＭＳ 明朝"/>
                <w:sz w:val="18"/>
                <w:szCs w:val="20"/>
                <w:vertAlign w:val="superscript"/>
              </w:rPr>
              <w:t>a</w:t>
            </w:r>
            <w:r w:rsidRPr="00102C72">
              <w:rPr>
                <w:rFonts w:ascii="ＭＳ 明朝" w:hAnsi="ＭＳ 明朝" w:hint="eastAsia"/>
                <w:sz w:val="18"/>
                <w:szCs w:val="20"/>
              </w:rPr>
              <w:t>）</w:t>
            </w:r>
          </w:p>
        </w:tc>
        <w:tc>
          <w:tcPr>
            <w:tcW w:w="1134" w:type="dxa"/>
            <w:shd w:val="clear" w:color="auto" w:fill="BFBFBF" w:themeFill="background1" w:themeFillShade="BF"/>
            <w:hideMark/>
          </w:tcPr>
          <w:p w14:paraId="18D3D90C" w14:textId="77777777" w:rsidR="00102C72"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無毒性量</w:t>
            </w:r>
          </w:p>
          <w:p w14:paraId="605302BD" w14:textId="6B341DBC" w:rsidR="00952603" w:rsidRPr="00952603" w:rsidRDefault="00102C72" w:rsidP="00952603">
            <w:pPr>
              <w:spacing w:line="0" w:lineRule="atLeast"/>
              <w:rPr>
                <w:rFonts w:ascii="ＭＳ 明朝" w:hAnsi="ＭＳ 明朝"/>
                <w:sz w:val="18"/>
                <w:szCs w:val="20"/>
              </w:rPr>
            </w:pPr>
            <w:r>
              <w:rPr>
                <w:rFonts w:ascii="ＭＳ 明朝" w:hAnsi="ＭＳ 明朝" w:hint="eastAsia"/>
                <w:sz w:val="18"/>
                <w:szCs w:val="20"/>
              </w:rPr>
              <w:t>（</w:t>
            </w:r>
            <w:r w:rsidR="00325044">
              <w:rPr>
                <w:rFonts w:ascii="ＭＳ 明朝" w:hAnsi="ＭＳ 明朝" w:hint="eastAsia"/>
                <w:sz w:val="18"/>
                <w:szCs w:val="20"/>
              </w:rPr>
              <w:t>%</w:t>
            </w:r>
            <w:r w:rsidR="00952603" w:rsidRPr="00952603">
              <w:rPr>
                <w:rFonts w:ascii="ＭＳ 明朝" w:hAnsi="ＭＳ 明朝" w:hint="eastAsia"/>
                <w:sz w:val="18"/>
                <w:szCs w:val="20"/>
              </w:rPr>
              <w:t>DCI</w:t>
            </w:r>
            <w:r w:rsidR="00952603" w:rsidRPr="00AF00BE">
              <w:rPr>
                <w:rFonts w:ascii="ＭＳ 明朝" w:hAnsi="ＭＳ 明朝" w:hint="eastAsia"/>
                <w:sz w:val="18"/>
                <w:szCs w:val="20"/>
                <w:vertAlign w:val="superscript"/>
              </w:rPr>
              <w:t>a</w:t>
            </w:r>
            <w:r w:rsidRPr="00102C72">
              <w:rPr>
                <w:rFonts w:ascii="ＭＳ 明朝" w:hAnsi="ＭＳ 明朝" w:hint="eastAsia"/>
                <w:sz w:val="18"/>
                <w:szCs w:val="20"/>
              </w:rPr>
              <w:t>）</w:t>
            </w:r>
          </w:p>
        </w:tc>
        <w:tc>
          <w:tcPr>
            <w:tcW w:w="2693" w:type="dxa"/>
            <w:shd w:val="clear" w:color="auto" w:fill="BFBFBF" w:themeFill="background1" w:themeFillShade="BF"/>
            <w:hideMark/>
          </w:tcPr>
          <w:p w14:paraId="6B9D019F"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主な所見等</w:t>
            </w:r>
          </w:p>
        </w:tc>
      </w:tr>
      <w:tr w:rsidR="00952603" w:rsidRPr="00952603" w14:paraId="267B3EEE" w14:textId="77777777" w:rsidTr="00140B80">
        <w:trPr>
          <w:trHeight w:val="254"/>
        </w:trPr>
        <w:tc>
          <w:tcPr>
            <w:tcW w:w="1276" w:type="dxa"/>
            <w:hideMark/>
          </w:tcPr>
          <w:p w14:paraId="29BB2581" w14:textId="78EB5C5D"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受胎能及び着床までの初期胚発生</w:t>
            </w:r>
          </w:p>
        </w:tc>
        <w:tc>
          <w:tcPr>
            <w:tcW w:w="1559" w:type="dxa"/>
            <w:hideMark/>
          </w:tcPr>
          <w:p w14:paraId="0B9A9447"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SDラット</w:t>
            </w:r>
          </w:p>
          <w:p w14:paraId="443731C9" w14:textId="0A44F83E" w:rsidR="00952603" w:rsidRPr="00952603" w:rsidRDefault="009C6A27" w:rsidP="00952603">
            <w:pPr>
              <w:spacing w:line="0" w:lineRule="atLeast"/>
              <w:rPr>
                <w:rFonts w:ascii="ＭＳ 明朝" w:hAnsi="ＭＳ 明朝"/>
                <w:sz w:val="18"/>
                <w:szCs w:val="20"/>
              </w:rPr>
            </w:pPr>
            <w:r>
              <w:rPr>
                <w:rFonts w:ascii="ＭＳ 明朝" w:hAnsi="ＭＳ 明朝" w:hint="eastAsia"/>
                <w:sz w:val="18"/>
                <w:szCs w:val="20"/>
              </w:rPr>
              <w:t>［</w:t>
            </w:r>
            <w:r w:rsidR="00952603" w:rsidRPr="00952603">
              <w:rPr>
                <w:rFonts w:ascii="ＭＳ 明朝" w:hAnsi="ＭＳ 明朝" w:hint="eastAsia"/>
                <w:sz w:val="18"/>
                <w:szCs w:val="20"/>
              </w:rPr>
              <w:t>雌雄各群</w:t>
            </w:r>
            <w:r>
              <w:rPr>
                <w:rFonts w:ascii="ＭＳ 明朝" w:hAnsi="ＭＳ 明朝" w:hint="eastAsia"/>
                <w:sz w:val="18"/>
                <w:szCs w:val="20"/>
              </w:rPr>
              <w:t>（</w:t>
            </w:r>
            <w:r w:rsidR="00952603" w:rsidRPr="00952603">
              <w:rPr>
                <w:rFonts w:ascii="ＭＳ 明朝" w:hAnsi="ＭＳ 明朝" w:hint="eastAsia"/>
                <w:sz w:val="18"/>
                <w:szCs w:val="20"/>
              </w:rPr>
              <w:t>N=25</w:t>
            </w:r>
            <w:r w:rsidRPr="00952603">
              <w:rPr>
                <w:rFonts w:ascii="ＭＳ 明朝" w:hAnsi="ＭＳ 明朝" w:hint="eastAsia"/>
                <w:sz w:val="18"/>
                <w:szCs w:val="20"/>
              </w:rPr>
              <w:t>）</w:t>
            </w:r>
            <w:r w:rsidR="00952603" w:rsidRPr="00952603">
              <w:rPr>
                <w:rFonts w:ascii="ＭＳ 明朝" w:hAnsi="ＭＳ 明朝" w:hint="eastAsia"/>
                <w:sz w:val="18"/>
                <w:szCs w:val="20"/>
              </w:rPr>
              <w:t>、TK用雌雄各群</w:t>
            </w:r>
            <w:r>
              <w:rPr>
                <w:rFonts w:ascii="ＭＳ 明朝" w:hAnsi="ＭＳ 明朝" w:hint="eastAsia"/>
                <w:sz w:val="18"/>
                <w:szCs w:val="20"/>
              </w:rPr>
              <w:t>（</w:t>
            </w:r>
            <w:r w:rsidR="00952603" w:rsidRPr="00952603">
              <w:rPr>
                <w:rFonts w:ascii="ＭＳ 明朝" w:hAnsi="ＭＳ 明朝" w:hint="eastAsia"/>
                <w:sz w:val="18"/>
                <w:szCs w:val="20"/>
              </w:rPr>
              <w:t>N</w:t>
            </w:r>
            <w:r w:rsidR="000D4211">
              <w:rPr>
                <w:rFonts w:ascii="ＭＳ 明朝" w:hAnsi="ＭＳ 明朝" w:hint="eastAsia"/>
                <w:sz w:val="18"/>
                <w:szCs w:val="20"/>
              </w:rPr>
              <w:t>=</w:t>
            </w:r>
            <w:r w:rsidR="00952603" w:rsidRPr="00952603">
              <w:rPr>
                <w:rFonts w:ascii="ＭＳ 明朝" w:hAnsi="ＭＳ 明朝" w:hint="eastAsia"/>
                <w:sz w:val="18"/>
                <w:szCs w:val="20"/>
              </w:rPr>
              <w:t>3）</w:t>
            </w:r>
            <w:r>
              <w:rPr>
                <w:rFonts w:ascii="ＭＳ 明朝" w:hAnsi="ＭＳ 明朝" w:hint="eastAsia"/>
                <w:sz w:val="18"/>
                <w:szCs w:val="20"/>
              </w:rPr>
              <w:t>］</w:t>
            </w:r>
          </w:p>
        </w:tc>
        <w:tc>
          <w:tcPr>
            <w:tcW w:w="1701" w:type="dxa"/>
            <w:hideMark/>
          </w:tcPr>
          <w:p w14:paraId="13F83EF6" w14:textId="3DB9201D" w:rsidR="00102C72" w:rsidRDefault="004604F4" w:rsidP="00102C72">
            <w:pPr>
              <w:spacing w:line="0" w:lineRule="atLeast"/>
              <w:rPr>
                <w:rFonts w:ascii="ＭＳ 明朝" w:hAnsi="ＭＳ 明朝"/>
                <w:sz w:val="18"/>
                <w:szCs w:val="20"/>
              </w:rPr>
            </w:pPr>
            <w:r w:rsidRPr="004604F4">
              <w:rPr>
                <w:rFonts w:ascii="ＭＳ 明朝" w:hAnsi="ＭＳ 明朝" w:hint="eastAsia"/>
                <w:sz w:val="18"/>
                <w:szCs w:val="20"/>
              </w:rPr>
              <w:t>連日投与［雄</w:t>
            </w:r>
            <w:r w:rsidRPr="004604F4">
              <w:rPr>
                <w:rFonts w:ascii="ＭＳ 明朝" w:hAnsi="ＭＳ 明朝"/>
                <w:sz w:val="18"/>
                <w:szCs w:val="20"/>
              </w:rPr>
              <w:t xml:space="preserve"> ： 交配4週間前～交配中及び剖検まで（少なくとも42回）、雌 ： 交配2週間前～交配中及び妊娠6日目（少なくとも20回）］</w:t>
            </w:r>
          </w:p>
          <w:p w14:paraId="6E8EAB08"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混餌</w:t>
            </w:r>
          </w:p>
        </w:tc>
        <w:tc>
          <w:tcPr>
            <w:tcW w:w="1134" w:type="dxa"/>
            <w:hideMark/>
          </w:tcPr>
          <w:p w14:paraId="724448E4"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0、10、30、50</w:t>
            </w:r>
          </w:p>
        </w:tc>
        <w:tc>
          <w:tcPr>
            <w:tcW w:w="1134" w:type="dxa"/>
            <w:hideMark/>
          </w:tcPr>
          <w:p w14:paraId="40AD3DC0"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親動物：50</w:t>
            </w:r>
          </w:p>
          <w:p w14:paraId="5126D061" w14:textId="77777777" w:rsidR="00952603" w:rsidRPr="00952603" w:rsidRDefault="00952603" w:rsidP="00952603">
            <w:pPr>
              <w:spacing w:line="0" w:lineRule="atLeast"/>
              <w:rPr>
                <w:rFonts w:ascii="ＭＳ 明朝" w:hAnsi="ＭＳ 明朝"/>
                <w:sz w:val="18"/>
                <w:szCs w:val="20"/>
              </w:rPr>
            </w:pPr>
          </w:p>
          <w:p w14:paraId="59150D14" w14:textId="77777777" w:rsidR="00952603" w:rsidRPr="00952603" w:rsidRDefault="00952603" w:rsidP="00952603">
            <w:pPr>
              <w:spacing w:line="0" w:lineRule="atLeast"/>
              <w:rPr>
                <w:rFonts w:ascii="ＭＳ 明朝" w:hAnsi="ＭＳ 明朝"/>
                <w:sz w:val="18"/>
                <w:szCs w:val="20"/>
              </w:rPr>
            </w:pPr>
          </w:p>
        </w:tc>
        <w:tc>
          <w:tcPr>
            <w:tcW w:w="2693" w:type="dxa"/>
            <w:hideMark/>
          </w:tcPr>
          <w:p w14:paraId="10BFBB25" w14:textId="2C782AC0" w:rsidR="00952603" w:rsidRPr="005A32EF" w:rsidRDefault="00C86B6D" w:rsidP="00952603">
            <w:pPr>
              <w:spacing w:line="0" w:lineRule="atLeast"/>
              <w:rPr>
                <w:rFonts w:ascii="ＭＳ 明朝" w:hAnsi="ＭＳ 明朝"/>
                <w:sz w:val="18"/>
                <w:szCs w:val="20"/>
              </w:rPr>
            </w:pPr>
            <w:r w:rsidRPr="00C86B6D">
              <w:rPr>
                <w:rFonts w:ascii="ＭＳ 明朝" w:hAnsi="ＭＳ 明朝" w:hint="eastAsia"/>
                <w:sz w:val="18"/>
                <w:szCs w:val="20"/>
              </w:rPr>
              <w:t>全体の交配行動は、投与により影響を受けなかった。生殖器官（精巣上体、精巣、卵巣及び子宮）の絶対重量及び相対重量は、投与により影響を受けなかった。</w:t>
            </w:r>
          </w:p>
        </w:tc>
      </w:tr>
      <w:tr w:rsidR="00952603" w:rsidRPr="00952603" w14:paraId="5E9B3F41" w14:textId="77777777" w:rsidTr="00140B80">
        <w:trPr>
          <w:trHeight w:val="273"/>
        </w:trPr>
        <w:tc>
          <w:tcPr>
            <w:tcW w:w="1276" w:type="dxa"/>
            <w:vMerge w:val="restart"/>
            <w:hideMark/>
          </w:tcPr>
          <w:p w14:paraId="6129E4AF" w14:textId="190CE005"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胚・胎</w:t>
            </w:r>
            <w:r w:rsidR="00C86B6D">
              <w:rPr>
                <w:rFonts w:ascii="ＭＳ 明朝" w:hAnsi="ＭＳ 明朝" w:hint="eastAsia"/>
                <w:sz w:val="18"/>
                <w:szCs w:val="20"/>
              </w:rPr>
              <w:t>児</w:t>
            </w:r>
          </w:p>
          <w:p w14:paraId="1F36FE92"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発生</w:t>
            </w:r>
          </w:p>
        </w:tc>
        <w:tc>
          <w:tcPr>
            <w:tcW w:w="1559" w:type="dxa"/>
            <w:hideMark/>
          </w:tcPr>
          <w:p w14:paraId="1BD0D738"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妊娠SDラット</w:t>
            </w:r>
          </w:p>
          <w:p w14:paraId="35DD5151" w14:textId="3220A3B0" w:rsidR="00952603" w:rsidRPr="00952603" w:rsidRDefault="009C6A27" w:rsidP="00952603">
            <w:pPr>
              <w:spacing w:line="0" w:lineRule="atLeast"/>
              <w:rPr>
                <w:rFonts w:ascii="ＭＳ 明朝" w:hAnsi="ＭＳ 明朝"/>
                <w:sz w:val="18"/>
                <w:szCs w:val="20"/>
              </w:rPr>
            </w:pPr>
            <w:r>
              <w:rPr>
                <w:rFonts w:ascii="ＭＳ 明朝" w:hAnsi="ＭＳ 明朝" w:hint="eastAsia"/>
                <w:sz w:val="18"/>
                <w:szCs w:val="20"/>
              </w:rPr>
              <w:t>［</w:t>
            </w:r>
            <w:r w:rsidR="00952603" w:rsidRPr="00952603">
              <w:rPr>
                <w:rFonts w:ascii="ＭＳ 明朝" w:hAnsi="ＭＳ 明朝" w:hint="eastAsia"/>
                <w:sz w:val="18"/>
                <w:szCs w:val="20"/>
              </w:rPr>
              <w:t>雌各群</w:t>
            </w:r>
            <w:r>
              <w:rPr>
                <w:rFonts w:ascii="ＭＳ 明朝" w:hAnsi="ＭＳ 明朝" w:hint="eastAsia"/>
                <w:sz w:val="18"/>
                <w:szCs w:val="20"/>
              </w:rPr>
              <w:t>（</w:t>
            </w:r>
            <w:r w:rsidR="00952603" w:rsidRPr="00952603">
              <w:rPr>
                <w:rFonts w:ascii="ＭＳ 明朝" w:hAnsi="ＭＳ 明朝" w:hint="eastAsia"/>
                <w:sz w:val="18"/>
                <w:szCs w:val="20"/>
              </w:rPr>
              <w:t>N</w:t>
            </w:r>
            <w:r w:rsidR="000D4211">
              <w:rPr>
                <w:rFonts w:ascii="ＭＳ 明朝" w:hAnsi="ＭＳ 明朝" w:hint="eastAsia"/>
                <w:sz w:val="18"/>
                <w:szCs w:val="20"/>
              </w:rPr>
              <w:t>=</w:t>
            </w:r>
            <w:r w:rsidR="00952603" w:rsidRPr="00952603">
              <w:rPr>
                <w:rFonts w:ascii="ＭＳ 明朝" w:hAnsi="ＭＳ 明朝" w:hint="eastAsia"/>
                <w:sz w:val="18"/>
                <w:szCs w:val="20"/>
              </w:rPr>
              <w:t>5）</w:t>
            </w:r>
            <w:r>
              <w:rPr>
                <w:rFonts w:ascii="ＭＳ 明朝" w:hAnsi="ＭＳ 明朝" w:hint="eastAsia"/>
                <w:sz w:val="18"/>
                <w:szCs w:val="20"/>
              </w:rPr>
              <w:t>］</w:t>
            </w:r>
          </w:p>
        </w:tc>
        <w:tc>
          <w:tcPr>
            <w:tcW w:w="1701" w:type="dxa"/>
            <w:hideMark/>
          </w:tcPr>
          <w:p w14:paraId="06855F54"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連日投与</w:t>
            </w:r>
          </w:p>
          <w:p w14:paraId="45A6D742" w14:textId="77777777" w:rsidR="00952603" w:rsidRPr="00952603" w:rsidRDefault="00952603" w:rsidP="00952603">
            <w:pPr>
              <w:spacing w:line="0" w:lineRule="atLeast"/>
              <w:rPr>
                <w:rFonts w:ascii="ＭＳ 明朝" w:hAnsi="ＭＳ 明朝"/>
                <w:sz w:val="18"/>
                <w:szCs w:val="20"/>
                <w:vertAlign w:val="superscript"/>
              </w:rPr>
            </w:pPr>
            <w:r w:rsidRPr="00952603">
              <w:rPr>
                <w:rFonts w:ascii="ＭＳ 明朝" w:hAnsi="ＭＳ 明朝" w:hint="eastAsia"/>
                <w:sz w:val="18"/>
                <w:szCs w:val="20"/>
              </w:rPr>
              <w:t>妊娠6～18日目</w:t>
            </w:r>
            <w:r w:rsidRPr="00AF00BE">
              <w:rPr>
                <w:rFonts w:ascii="ＭＳ 明朝" w:hAnsi="ＭＳ 明朝" w:hint="eastAsia"/>
                <w:sz w:val="18"/>
                <w:szCs w:val="20"/>
                <w:vertAlign w:val="superscript"/>
              </w:rPr>
              <w:t>b</w:t>
            </w:r>
          </w:p>
          <w:p w14:paraId="2C9CCC3B" w14:textId="77777777" w:rsidR="00952603" w:rsidRPr="00AF00BE" w:rsidRDefault="00952603" w:rsidP="00952603">
            <w:pPr>
              <w:spacing w:line="0" w:lineRule="atLeast"/>
              <w:rPr>
                <w:rFonts w:ascii="ＭＳ 明朝" w:hAnsi="ＭＳ 明朝"/>
                <w:spacing w:val="-2"/>
                <w:sz w:val="18"/>
                <w:szCs w:val="20"/>
              </w:rPr>
            </w:pPr>
            <w:r w:rsidRPr="00AF00BE">
              <w:rPr>
                <w:rFonts w:ascii="ＭＳ 明朝" w:hAnsi="ＭＳ 明朝" w:hint="eastAsia"/>
                <w:spacing w:val="-2"/>
                <w:sz w:val="18"/>
                <w:szCs w:val="20"/>
              </w:rPr>
              <w:t>強制経口又は混餌</w:t>
            </w:r>
            <w:r w:rsidRPr="00AF00BE">
              <w:rPr>
                <w:rFonts w:ascii="ＭＳ 明朝" w:hAnsi="ＭＳ 明朝" w:hint="eastAsia"/>
                <w:spacing w:val="-2"/>
                <w:sz w:val="18"/>
                <w:szCs w:val="20"/>
                <w:vertAlign w:val="superscript"/>
              </w:rPr>
              <w:t>b</w:t>
            </w:r>
          </w:p>
        </w:tc>
        <w:tc>
          <w:tcPr>
            <w:tcW w:w="1134" w:type="dxa"/>
            <w:hideMark/>
          </w:tcPr>
          <w:p w14:paraId="1653B154"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0、10、30、50</w:t>
            </w:r>
          </w:p>
        </w:tc>
        <w:tc>
          <w:tcPr>
            <w:tcW w:w="1134" w:type="dxa"/>
            <w:hideMark/>
          </w:tcPr>
          <w:p w14:paraId="23C69858"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母動物：</w:t>
            </w:r>
          </w:p>
          <w:p w14:paraId="14CF1D9F" w14:textId="2196BFC7" w:rsidR="00952603" w:rsidRPr="00AF00BE" w:rsidRDefault="005A32EF" w:rsidP="00952603">
            <w:pPr>
              <w:spacing w:line="0" w:lineRule="atLeast"/>
              <w:rPr>
                <w:rFonts w:ascii="ＭＳ 明朝" w:hAnsi="ＭＳ 明朝"/>
                <w:sz w:val="18"/>
                <w:szCs w:val="20"/>
              </w:rPr>
            </w:pPr>
            <w:r w:rsidRPr="00AF00BE">
              <w:rPr>
                <w:rFonts w:ascii="ＭＳ 明朝" w:hAnsi="ＭＳ 明朝" w:hint="eastAsia"/>
                <w:sz w:val="18"/>
                <w:szCs w:val="20"/>
              </w:rPr>
              <w:t>3</w:t>
            </w:r>
            <w:r w:rsidRPr="00AF00BE">
              <w:rPr>
                <w:rFonts w:ascii="ＭＳ 明朝" w:hAnsi="ＭＳ 明朝" w:hint="eastAsia"/>
                <w:spacing w:val="-80"/>
                <w:sz w:val="18"/>
                <w:szCs w:val="20"/>
              </w:rPr>
              <w:t>0</w:t>
            </w:r>
            <w:r w:rsidR="00AD0DDF" w:rsidRPr="00AF00BE">
              <w:rPr>
                <w:rFonts w:ascii="ＭＳ 明朝" w:hAnsi="ＭＳ 明朝" w:hint="eastAsia"/>
                <w:sz w:val="18"/>
                <w:szCs w:val="20"/>
              </w:rPr>
              <w:t>（推定値</w:t>
            </w:r>
            <w:r w:rsidR="00AD0DDF" w:rsidRPr="00AF00BE">
              <w:rPr>
                <w:rFonts w:ascii="ＭＳ 明朝" w:hAnsi="ＭＳ 明朝" w:hint="eastAsia"/>
                <w:spacing w:val="-46"/>
                <w:sz w:val="18"/>
                <w:szCs w:val="20"/>
              </w:rPr>
              <w:t>）</w:t>
            </w:r>
            <w:r w:rsidR="002268EF" w:rsidRPr="00AF00BE">
              <w:rPr>
                <w:rFonts w:ascii="ＭＳ 明朝" w:hAnsi="ＭＳ 明朝" w:hint="eastAsia"/>
                <w:sz w:val="18"/>
                <w:szCs w:val="20"/>
                <w:vertAlign w:val="superscript"/>
              </w:rPr>
              <w:t>c</w:t>
            </w:r>
          </w:p>
          <w:p w14:paraId="68B01255" w14:textId="77777777" w:rsidR="00952603" w:rsidRPr="00952603" w:rsidRDefault="00952603" w:rsidP="00952603">
            <w:pPr>
              <w:spacing w:line="0" w:lineRule="atLeast"/>
              <w:rPr>
                <w:rFonts w:ascii="ＭＳ 明朝" w:hAnsi="ＭＳ 明朝"/>
                <w:sz w:val="18"/>
                <w:szCs w:val="20"/>
              </w:rPr>
            </w:pPr>
          </w:p>
          <w:p w14:paraId="45BC4236" w14:textId="41908D8F"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胚・胎</w:t>
            </w:r>
            <w:r w:rsidR="00BF75A5">
              <w:rPr>
                <w:rFonts w:ascii="ＭＳ 明朝" w:hAnsi="ＭＳ 明朝" w:hint="eastAsia"/>
                <w:sz w:val="18"/>
                <w:szCs w:val="20"/>
              </w:rPr>
              <w:t>児</w:t>
            </w:r>
            <w:r w:rsidRPr="00952603">
              <w:rPr>
                <w:rFonts w:ascii="ＭＳ 明朝" w:hAnsi="ＭＳ 明朝" w:hint="eastAsia"/>
                <w:sz w:val="18"/>
                <w:szCs w:val="20"/>
              </w:rPr>
              <w:t>：</w:t>
            </w:r>
            <w:r w:rsidR="005A32EF">
              <w:rPr>
                <w:rFonts w:ascii="ＭＳ 明朝" w:hAnsi="ＭＳ 明朝" w:hint="eastAsia"/>
                <w:sz w:val="18"/>
                <w:szCs w:val="20"/>
              </w:rPr>
              <w:t>10</w:t>
            </w:r>
            <w:r w:rsidR="00AD0DDF">
              <w:rPr>
                <w:rFonts w:ascii="ＭＳ 明朝" w:hAnsi="ＭＳ 明朝" w:hint="eastAsia"/>
                <w:sz w:val="18"/>
                <w:szCs w:val="20"/>
              </w:rPr>
              <w:t>（推定値）</w:t>
            </w:r>
            <w:r w:rsidR="002268EF" w:rsidRPr="00AF00BE">
              <w:rPr>
                <w:rFonts w:ascii="ＭＳ 明朝" w:hAnsi="ＭＳ 明朝" w:hint="eastAsia"/>
                <w:sz w:val="18"/>
                <w:szCs w:val="20"/>
                <w:vertAlign w:val="superscript"/>
              </w:rPr>
              <w:t>c</w:t>
            </w:r>
          </w:p>
        </w:tc>
        <w:tc>
          <w:tcPr>
            <w:tcW w:w="2693" w:type="dxa"/>
            <w:hideMark/>
          </w:tcPr>
          <w:p w14:paraId="75E4CE02" w14:textId="77777777" w:rsidR="002C04DD" w:rsidRDefault="009A3145" w:rsidP="009A3145">
            <w:pPr>
              <w:spacing w:line="0" w:lineRule="atLeast"/>
              <w:rPr>
                <w:rFonts w:ascii="ＭＳ 明朝" w:hAnsi="ＭＳ 明朝"/>
                <w:sz w:val="18"/>
                <w:szCs w:val="20"/>
              </w:rPr>
            </w:pPr>
            <w:r w:rsidRPr="009A3145">
              <w:rPr>
                <w:rFonts w:ascii="ＭＳ 明朝" w:hAnsi="ＭＳ 明朝" w:hint="eastAsia"/>
                <w:sz w:val="18"/>
                <w:szCs w:val="20"/>
              </w:rPr>
              <w:t>胚・胎児：</w:t>
            </w:r>
          </w:p>
          <w:p w14:paraId="73C30085" w14:textId="49659953" w:rsidR="009A3145" w:rsidRPr="00576A5F" w:rsidRDefault="009A3145" w:rsidP="009A3145">
            <w:pPr>
              <w:spacing w:line="0" w:lineRule="atLeast"/>
              <w:rPr>
                <w:rFonts w:ascii="ＭＳ 明朝" w:hAnsi="ＭＳ 明朝"/>
                <w:spacing w:val="-2"/>
                <w:sz w:val="18"/>
                <w:szCs w:val="20"/>
              </w:rPr>
            </w:pPr>
            <w:r w:rsidRPr="00576A5F">
              <w:rPr>
                <w:rFonts w:ascii="ＭＳ 明朝" w:hAnsi="ＭＳ 明朝" w:hint="eastAsia"/>
                <w:spacing w:val="-2"/>
                <w:sz w:val="18"/>
                <w:szCs w:val="20"/>
              </w:rPr>
              <w:t>同腹</w:t>
            </w:r>
            <w:r w:rsidR="008C2790" w:rsidRPr="00576A5F">
              <w:rPr>
                <w:rFonts w:ascii="ＭＳ 明朝" w:hAnsi="ＭＳ 明朝" w:hint="eastAsia"/>
                <w:spacing w:val="-2"/>
                <w:sz w:val="18"/>
                <w:szCs w:val="20"/>
              </w:rPr>
              <w:t>児</w:t>
            </w:r>
            <w:r w:rsidRPr="00576A5F">
              <w:rPr>
                <w:rFonts w:ascii="ＭＳ 明朝" w:hAnsi="ＭＳ 明朝" w:hint="eastAsia"/>
                <w:spacing w:val="-2"/>
                <w:sz w:val="18"/>
                <w:szCs w:val="20"/>
              </w:rPr>
              <w:t>生存率に群間差はなかった。</w:t>
            </w:r>
            <w:r w:rsidRPr="00576A5F">
              <w:rPr>
                <w:rFonts w:ascii="ＭＳ 明朝" w:hAnsi="ＭＳ 明朝"/>
                <w:spacing w:val="-2"/>
                <w:sz w:val="18"/>
                <w:szCs w:val="20"/>
              </w:rPr>
              <w:t>50</w:t>
            </w:r>
            <w:r w:rsidR="00325044" w:rsidRPr="00576A5F">
              <w:rPr>
                <w:rFonts w:ascii="ＭＳ 明朝" w:hAnsi="ＭＳ 明朝"/>
                <w:spacing w:val="-2"/>
                <w:sz w:val="18"/>
                <w:szCs w:val="20"/>
              </w:rPr>
              <w:t>%</w:t>
            </w:r>
            <w:r w:rsidRPr="00576A5F">
              <w:rPr>
                <w:rFonts w:ascii="ＭＳ 明朝" w:hAnsi="ＭＳ 明朝"/>
                <w:spacing w:val="-2"/>
                <w:sz w:val="18"/>
                <w:szCs w:val="20"/>
              </w:rPr>
              <w:t>群では、黄体数、生存着床数及び着床総数</w:t>
            </w:r>
            <w:r w:rsidR="00702572" w:rsidRPr="00576A5F">
              <w:rPr>
                <w:rFonts w:ascii="ＭＳ 明朝" w:hAnsi="ＭＳ 明朝" w:hint="eastAsia"/>
                <w:spacing w:val="-2"/>
                <w:sz w:val="18"/>
                <w:szCs w:val="20"/>
              </w:rPr>
              <w:t>はわずかに</w:t>
            </w:r>
            <w:r w:rsidRPr="00576A5F">
              <w:rPr>
                <w:rFonts w:ascii="ＭＳ 明朝" w:hAnsi="ＭＳ 明朝"/>
                <w:spacing w:val="-2"/>
                <w:sz w:val="18"/>
                <w:szCs w:val="20"/>
              </w:rPr>
              <w:t>低下</w:t>
            </w:r>
            <w:r w:rsidR="00113EAD" w:rsidRPr="00576A5F">
              <w:rPr>
                <w:rFonts w:ascii="ＭＳ 明朝" w:hAnsi="ＭＳ 明朝" w:hint="eastAsia"/>
                <w:spacing w:val="-2"/>
                <w:sz w:val="18"/>
                <w:szCs w:val="20"/>
              </w:rPr>
              <w:t>した</w:t>
            </w:r>
            <w:r w:rsidRPr="00576A5F">
              <w:rPr>
                <w:rFonts w:ascii="ＭＳ 明朝" w:hAnsi="ＭＳ 明朝"/>
                <w:spacing w:val="-2"/>
                <w:sz w:val="18"/>
                <w:szCs w:val="20"/>
              </w:rPr>
              <w:t>。死亡胎児は認められなかった。一腹あたりの平均吸収数は約0.0～0.7の範囲であり、発現率は吸収胚0～2/群であった。いずれの胎児にも肉眼的外表奇形は認められなかった。</w:t>
            </w:r>
          </w:p>
          <w:p w14:paraId="742C3286" w14:textId="00C6E75C" w:rsidR="00952603" w:rsidRPr="00952603" w:rsidRDefault="009A3145" w:rsidP="00952603">
            <w:pPr>
              <w:spacing w:line="0" w:lineRule="atLeast"/>
              <w:rPr>
                <w:rFonts w:ascii="ＭＳ 明朝" w:hAnsi="ＭＳ 明朝"/>
                <w:sz w:val="18"/>
                <w:szCs w:val="20"/>
              </w:rPr>
            </w:pPr>
            <w:r w:rsidRPr="009A3145">
              <w:rPr>
                <w:rFonts w:ascii="ＭＳ 明朝" w:hAnsi="ＭＳ 明朝"/>
                <w:sz w:val="18"/>
                <w:szCs w:val="20"/>
              </w:rPr>
              <w:lastRenderedPageBreak/>
              <w:t>30</w:t>
            </w:r>
            <w:r w:rsidR="00325044">
              <w:rPr>
                <w:rFonts w:ascii="ＭＳ 明朝" w:hAnsi="ＭＳ 明朝"/>
                <w:sz w:val="18"/>
                <w:szCs w:val="20"/>
              </w:rPr>
              <w:t>%</w:t>
            </w:r>
            <w:r w:rsidRPr="009A3145">
              <w:rPr>
                <w:rFonts w:ascii="ＭＳ 明朝" w:hAnsi="ＭＳ 明朝"/>
                <w:sz w:val="18"/>
                <w:szCs w:val="20"/>
              </w:rPr>
              <w:t>群及び50</w:t>
            </w:r>
            <w:r w:rsidR="00325044">
              <w:rPr>
                <w:rFonts w:ascii="ＭＳ 明朝" w:hAnsi="ＭＳ 明朝"/>
                <w:sz w:val="18"/>
                <w:szCs w:val="20"/>
              </w:rPr>
              <w:t>%</w:t>
            </w:r>
            <w:r w:rsidRPr="009A3145">
              <w:rPr>
                <w:rFonts w:ascii="ＭＳ 明朝" w:hAnsi="ＭＳ 明朝"/>
                <w:sz w:val="18"/>
                <w:szCs w:val="20"/>
              </w:rPr>
              <w:t>群の胎児体重は、対照群に比べて低値であった。</w:t>
            </w:r>
          </w:p>
        </w:tc>
      </w:tr>
      <w:tr w:rsidR="00952603" w:rsidRPr="00952603" w14:paraId="3475E6B9" w14:textId="77777777" w:rsidTr="00140B80">
        <w:trPr>
          <w:trHeight w:val="273"/>
        </w:trPr>
        <w:tc>
          <w:tcPr>
            <w:tcW w:w="1276" w:type="dxa"/>
            <w:vMerge/>
          </w:tcPr>
          <w:p w14:paraId="04D69521" w14:textId="77777777" w:rsidR="00952603" w:rsidRPr="00952603" w:rsidRDefault="00952603" w:rsidP="00952603">
            <w:pPr>
              <w:spacing w:line="0" w:lineRule="atLeast"/>
              <w:rPr>
                <w:rFonts w:ascii="ＭＳ 明朝" w:hAnsi="ＭＳ 明朝"/>
                <w:sz w:val="18"/>
                <w:szCs w:val="20"/>
              </w:rPr>
            </w:pPr>
          </w:p>
        </w:tc>
        <w:tc>
          <w:tcPr>
            <w:tcW w:w="1559" w:type="dxa"/>
          </w:tcPr>
          <w:p w14:paraId="3723D7C6"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妊娠SDラット</w:t>
            </w:r>
          </w:p>
          <w:p w14:paraId="75199706" w14:textId="77C80F80" w:rsidR="00952603" w:rsidRPr="00E201BC" w:rsidRDefault="009C6A27" w:rsidP="00E201BC">
            <w:pPr>
              <w:spacing w:line="0" w:lineRule="atLeast"/>
              <w:rPr>
                <w:rFonts w:ascii="ＭＳ 明朝" w:hAnsi="ＭＳ 明朝"/>
                <w:sz w:val="18"/>
                <w:szCs w:val="20"/>
              </w:rPr>
            </w:pPr>
            <w:r w:rsidRPr="00E201BC">
              <w:rPr>
                <w:rFonts w:ascii="ＭＳ 明朝" w:hAnsi="ＭＳ 明朝" w:hint="eastAsia"/>
                <w:spacing w:val="-6"/>
                <w:sz w:val="18"/>
                <w:szCs w:val="20"/>
              </w:rPr>
              <w:t>［</w:t>
            </w:r>
            <w:r w:rsidR="00952603" w:rsidRPr="00E201BC">
              <w:rPr>
                <w:rFonts w:ascii="ＭＳ 明朝" w:hAnsi="ＭＳ 明朝" w:hint="eastAsia"/>
                <w:spacing w:val="-6"/>
                <w:sz w:val="18"/>
                <w:szCs w:val="20"/>
              </w:rPr>
              <w:t>雌各群</w:t>
            </w:r>
            <w:r w:rsidRPr="00E201BC">
              <w:rPr>
                <w:rFonts w:ascii="ＭＳ 明朝" w:hAnsi="ＭＳ 明朝" w:hint="eastAsia"/>
                <w:spacing w:val="-6"/>
                <w:sz w:val="18"/>
                <w:szCs w:val="20"/>
              </w:rPr>
              <w:t>（</w:t>
            </w:r>
            <w:r w:rsidR="00952603" w:rsidRPr="00E201BC">
              <w:rPr>
                <w:rFonts w:ascii="ＭＳ 明朝" w:hAnsi="ＭＳ 明朝" w:hint="eastAsia"/>
                <w:spacing w:val="-6"/>
                <w:sz w:val="18"/>
                <w:szCs w:val="20"/>
              </w:rPr>
              <w:t>N</w:t>
            </w:r>
            <w:r w:rsidR="000D4211" w:rsidRPr="00E201BC">
              <w:rPr>
                <w:rFonts w:ascii="ＭＳ 明朝" w:hAnsi="ＭＳ 明朝" w:hint="eastAsia"/>
                <w:spacing w:val="-6"/>
                <w:sz w:val="18"/>
                <w:szCs w:val="20"/>
              </w:rPr>
              <w:t>=</w:t>
            </w:r>
            <w:r w:rsidR="00952603" w:rsidRPr="00E201BC">
              <w:rPr>
                <w:rFonts w:ascii="ＭＳ 明朝" w:hAnsi="ＭＳ 明朝" w:hint="eastAsia"/>
                <w:spacing w:val="-6"/>
                <w:sz w:val="18"/>
                <w:szCs w:val="20"/>
              </w:rPr>
              <w:t>23</w:t>
            </w:r>
            <w:r w:rsidRPr="00E201BC">
              <w:rPr>
                <w:rFonts w:ascii="ＭＳ 明朝" w:hAnsi="ＭＳ 明朝" w:hint="eastAsia"/>
                <w:spacing w:val="-6"/>
                <w:sz w:val="18"/>
                <w:szCs w:val="20"/>
              </w:rPr>
              <w:t>）</w:t>
            </w:r>
            <w:r w:rsidR="00952603" w:rsidRPr="00E201BC">
              <w:rPr>
                <w:rFonts w:ascii="ＭＳ 明朝" w:hAnsi="ＭＳ 明朝" w:hint="eastAsia"/>
                <w:spacing w:val="-6"/>
                <w:sz w:val="18"/>
                <w:szCs w:val="20"/>
              </w:rPr>
              <w:t>、</w:t>
            </w:r>
            <w:r w:rsidR="00952603" w:rsidRPr="00E201BC">
              <w:rPr>
                <w:rFonts w:ascii="ＭＳ 明朝" w:hAnsi="ＭＳ 明朝" w:hint="eastAsia"/>
                <w:spacing w:val="-8"/>
                <w:sz w:val="18"/>
                <w:szCs w:val="20"/>
              </w:rPr>
              <w:t>TK用雌各群</w:t>
            </w:r>
            <w:r w:rsidRPr="00E201BC">
              <w:rPr>
                <w:rFonts w:ascii="ＭＳ 明朝" w:hAnsi="ＭＳ 明朝" w:hint="eastAsia"/>
                <w:spacing w:val="-8"/>
                <w:sz w:val="18"/>
                <w:szCs w:val="20"/>
              </w:rPr>
              <w:t>（</w:t>
            </w:r>
            <w:r w:rsidR="00952603" w:rsidRPr="00E201BC">
              <w:rPr>
                <w:rFonts w:ascii="ＭＳ 明朝" w:hAnsi="ＭＳ 明朝" w:hint="eastAsia"/>
                <w:spacing w:val="-8"/>
                <w:sz w:val="18"/>
                <w:szCs w:val="20"/>
              </w:rPr>
              <w:t>N</w:t>
            </w:r>
            <w:r w:rsidR="000D4211" w:rsidRPr="00E201BC">
              <w:rPr>
                <w:rFonts w:ascii="ＭＳ 明朝" w:hAnsi="ＭＳ 明朝" w:hint="eastAsia"/>
                <w:spacing w:val="-8"/>
                <w:sz w:val="18"/>
                <w:szCs w:val="20"/>
              </w:rPr>
              <w:t>=</w:t>
            </w:r>
            <w:r w:rsidR="00952603" w:rsidRPr="00E201BC">
              <w:rPr>
                <w:rFonts w:ascii="ＭＳ 明朝" w:hAnsi="ＭＳ 明朝" w:hint="eastAsia"/>
                <w:spacing w:val="-8"/>
                <w:sz w:val="18"/>
                <w:szCs w:val="20"/>
              </w:rPr>
              <w:t>3）</w:t>
            </w:r>
            <w:r w:rsidRPr="00E201BC">
              <w:rPr>
                <w:rFonts w:ascii="ＭＳ 明朝" w:hAnsi="ＭＳ 明朝" w:hint="eastAsia"/>
                <w:spacing w:val="-8"/>
                <w:sz w:val="18"/>
                <w:szCs w:val="20"/>
              </w:rPr>
              <w:t>］</w:t>
            </w:r>
          </w:p>
        </w:tc>
        <w:tc>
          <w:tcPr>
            <w:tcW w:w="1701" w:type="dxa"/>
          </w:tcPr>
          <w:p w14:paraId="71C3C80C"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連日投与</w:t>
            </w:r>
          </w:p>
          <w:p w14:paraId="7EDE72C3"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妊娠6～17日目</w:t>
            </w:r>
          </w:p>
          <w:p w14:paraId="36E58D2A"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混餌</w:t>
            </w:r>
          </w:p>
        </w:tc>
        <w:tc>
          <w:tcPr>
            <w:tcW w:w="1134" w:type="dxa"/>
          </w:tcPr>
          <w:p w14:paraId="1F655482"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0、10、30、50</w:t>
            </w:r>
          </w:p>
        </w:tc>
        <w:tc>
          <w:tcPr>
            <w:tcW w:w="1134" w:type="dxa"/>
          </w:tcPr>
          <w:p w14:paraId="0D67C750"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母動物：</w:t>
            </w:r>
          </w:p>
          <w:p w14:paraId="6155F17F"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10</w:t>
            </w:r>
          </w:p>
          <w:p w14:paraId="391E8023" w14:textId="77777777" w:rsidR="00952603" w:rsidRPr="00952603" w:rsidRDefault="00952603" w:rsidP="00952603">
            <w:pPr>
              <w:spacing w:line="0" w:lineRule="atLeast"/>
              <w:rPr>
                <w:rFonts w:ascii="ＭＳ 明朝" w:hAnsi="ＭＳ 明朝"/>
                <w:sz w:val="18"/>
                <w:szCs w:val="20"/>
              </w:rPr>
            </w:pPr>
          </w:p>
          <w:p w14:paraId="622680E0" w14:textId="6D393BD8"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胚・胎</w:t>
            </w:r>
            <w:r w:rsidR="00BF75A5">
              <w:rPr>
                <w:rFonts w:ascii="ＭＳ 明朝" w:hAnsi="ＭＳ 明朝" w:hint="eastAsia"/>
                <w:sz w:val="18"/>
                <w:szCs w:val="20"/>
              </w:rPr>
              <w:t>児</w:t>
            </w:r>
            <w:r w:rsidRPr="00952603">
              <w:rPr>
                <w:rFonts w:ascii="ＭＳ 明朝" w:hAnsi="ＭＳ 明朝" w:hint="eastAsia"/>
                <w:sz w:val="18"/>
                <w:szCs w:val="20"/>
              </w:rPr>
              <w:t>：30</w:t>
            </w:r>
          </w:p>
        </w:tc>
        <w:tc>
          <w:tcPr>
            <w:tcW w:w="2693" w:type="dxa"/>
          </w:tcPr>
          <w:p w14:paraId="295E2961" w14:textId="77777777" w:rsidR="007F4882" w:rsidRPr="007F4882" w:rsidRDefault="007F4882" w:rsidP="007F4882">
            <w:pPr>
              <w:spacing w:line="0" w:lineRule="atLeast"/>
              <w:rPr>
                <w:rFonts w:ascii="ＭＳ 明朝" w:hAnsi="ＭＳ 明朝"/>
                <w:sz w:val="18"/>
                <w:szCs w:val="20"/>
              </w:rPr>
            </w:pPr>
            <w:r w:rsidRPr="007F4882">
              <w:rPr>
                <w:rFonts w:ascii="ＭＳ 明朝" w:hAnsi="ＭＳ 明朝" w:hint="eastAsia"/>
                <w:sz w:val="18"/>
                <w:szCs w:val="20"/>
              </w:rPr>
              <w:t>母動物：</w:t>
            </w:r>
          </w:p>
          <w:p w14:paraId="1661CDF2" w14:textId="495D96CA" w:rsidR="00042FE9" w:rsidRDefault="004604F4" w:rsidP="007F4882">
            <w:pPr>
              <w:spacing w:line="0" w:lineRule="atLeast"/>
              <w:rPr>
                <w:rFonts w:ascii="ＭＳ 明朝" w:hAnsi="ＭＳ 明朝"/>
                <w:sz w:val="18"/>
                <w:szCs w:val="20"/>
              </w:rPr>
            </w:pPr>
            <w:r w:rsidRPr="004604F4">
              <w:rPr>
                <w:rFonts w:ascii="ＭＳ 明朝" w:hAnsi="ＭＳ 明朝"/>
                <w:sz w:val="18"/>
                <w:szCs w:val="20"/>
              </w:rPr>
              <w:t>50</w:t>
            </w:r>
            <w:r w:rsidR="00325044">
              <w:rPr>
                <w:rFonts w:ascii="ＭＳ 明朝" w:hAnsi="ＭＳ 明朝"/>
                <w:sz w:val="18"/>
                <w:szCs w:val="20"/>
              </w:rPr>
              <w:t>%</w:t>
            </w:r>
            <w:r w:rsidRPr="004604F4">
              <w:rPr>
                <w:rFonts w:ascii="ＭＳ 明朝" w:hAnsi="ＭＳ 明朝"/>
                <w:sz w:val="18"/>
                <w:szCs w:val="20"/>
              </w:rPr>
              <w:t>群において黄体数及び着床数の低値が認められた。30</w:t>
            </w:r>
            <w:r w:rsidR="00325044">
              <w:rPr>
                <w:rFonts w:ascii="ＭＳ 明朝" w:hAnsi="ＭＳ 明朝"/>
                <w:sz w:val="18"/>
                <w:szCs w:val="20"/>
              </w:rPr>
              <w:t>%</w:t>
            </w:r>
            <w:r w:rsidRPr="004604F4">
              <w:rPr>
                <w:rFonts w:ascii="ＭＳ 明朝" w:hAnsi="ＭＳ 明朝"/>
                <w:sz w:val="18"/>
                <w:szCs w:val="20"/>
              </w:rPr>
              <w:t>群及び50</w:t>
            </w:r>
            <w:r w:rsidR="00325044">
              <w:rPr>
                <w:rFonts w:ascii="ＭＳ 明朝" w:hAnsi="ＭＳ 明朝"/>
                <w:sz w:val="18"/>
                <w:szCs w:val="20"/>
              </w:rPr>
              <w:t>%</w:t>
            </w:r>
            <w:r w:rsidRPr="004604F4">
              <w:rPr>
                <w:rFonts w:ascii="ＭＳ 明朝" w:hAnsi="ＭＳ 明朝"/>
                <w:sz w:val="18"/>
                <w:szCs w:val="20"/>
              </w:rPr>
              <w:t>群では、体重、体重増加量及び摂餌量の低値が認められた。</w:t>
            </w:r>
          </w:p>
          <w:p w14:paraId="135E78E4" w14:textId="344356B3" w:rsidR="007F4882" w:rsidRPr="007F4882" w:rsidRDefault="007F4882" w:rsidP="007F4882">
            <w:pPr>
              <w:spacing w:line="0" w:lineRule="atLeast"/>
              <w:rPr>
                <w:rFonts w:ascii="ＭＳ 明朝" w:hAnsi="ＭＳ 明朝"/>
                <w:sz w:val="18"/>
                <w:szCs w:val="20"/>
              </w:rPr>
            </w:pPr>
            <w:r w:rsidRPr="007F4882">
              <w:rPr>
                <w:rFonts w:ascii="ＭＳ 明朝" w:hAnsi="ＭＳ 明朝" w:hint="eastAsia"/>
                <w:sz w:val="18"/>
                <w:szCs w:val="20"/>
              </w:rPr>
              <w:t>胚・胎児：</w:t>
            </w:r>
          </w:p>
          <w:p w14:paraId="1D006D82" w14:textId="266E9F3F" w:rsidR="00952603" w:rsidRPr="00952603" w:rsidRDefault="004604F4" w:rsidP="00952603">
            <w:pPr>
              <w:spacing w:line="0" w:lineRule="atLeast"/>
              <w:rPr>
                <w:rFonts w:ascii="ＭＳ 明朝" w:hAnsi="ＭＳ 明朝"/>
                <w:sz w:val="18"/>
                <w:szCs w:val="20"/>
              </w:rPr>
            </w:pPr>
            <w:r w:rsidRPr="004604F4">
              <w:rPr>
                <w:rFonts w:ascii="ＭＳ 明朝" w:hAnsi="ＭＳ 明朝"/>
                <w:sz w:val="18"/>
                <w:szCs w:val="20"/>
              </w:rPr>
              <w:t>50</w:t>
            </w:r>
            <w:r w:rsidR="00325044">
              <w:rPr>
                <w:rFonts w:ascii="ＭＳ 明朝" w:hAnsi="ＭＳ 明朝"/>
                <w:sz w:val="18"/>
                <w:szCs w:val="20"/>
              </w:rPr>
              <w:t>%</w:t>
            </w:r>
            <w:r w:rsidRPr="004604F4">
              <w:rPr>
                <w:rFonts w:ascii="ＭＳ 明朝" w:hAnsi="ＭＳ 明朝"/>
                <w:sz w:val="18"/>
                <w:szCs w:val="20"/>
              </w:rPr>
              <w:t>群において頭蓋断片化、胸骨分節癒合及び肋骨癒合が認められ、これらは奇形所見と判断された。また、頭蓋不完全骨化及び泉門拡大、痕跡第14肋骨、頸肋、胸椎体ダンベル状及び二分骨化、ならびに後肢帯（恥骨、坐骨、仙椎体、仙椎及び大腿骨）の不完全骨化が認められ、これらは変異所見と判断された。</w:t>
            </w:r>
          </w:p>
        </w:tc>
      </w:tr>
      <w:tr w:rsidR="00952603" w:rsidRPr="00952603" w14:paraId="0F9212D2" w14:textId="77777777" w:rsidTr="00140B80">
        <w:trPr>
          <w:trHeight w:val="273"/>
        </w:trPr>
        <w:tc>
          <w:tcPr>
            <w:tcW w:w="1276" w:type="dxa"/>
            <w:vMerge/>
          </w:tcPr>
          <w:p w14:paraId="2A212086" w14:textId="77777777" w:rsidR="00952603" w:rsidRPr="00952603" w:rsidRDefault="00952603" w:rsidP="00952603">
            <w:pPr>
              <w:spacing w:line="0" w:lineRule="atLeast"/>
              <w:rPr>
                <w:rFonts w:ascii="ＭＳ 明朝" w:hAnsi="ＭＳ 明朝"/>
                <w:sz w:val="18"/>
                <w:szCs w:val="20"/>
              </w:rPr>
            </w:pPr>
          </w:p>
        </w:tc>
        <w:tc>
          <w:tcPr>
            <w:tcW w:w="1559" w:type="dxa"/>
          </w:tcPr>
          <w:p w14:paraId="53E97BF0"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妊娠NZWウサギ</w:t>
            </w:r>
          </w:p>
          <w:p w14:paraId="3F447610" w14:textId="5289D57B" w:rsidR="00952603" w:rsidRPr="00952603" w:rsidRDefault="009C6A27" w:rsidP="00952603">
            <w:pPr>
              <w:spacing w:line="0" w:lineRule="atLeast"/>
              <w:rPr>
                <w:rFonts w:ascii="ＭＳ 明朝" w:hAnsi="ＭＳ 明朝"/>
                <w:sz w:val="18"/>
                <w:szCs w:val="20"/>
              </w:rPr>
            </w:pPr>
            <w:r>
              <w:rPr>
                <w:rFonts w:ascii="ＭＳ 明朝" w:hAnsi="ＭＳ 明朝" w:hint="eastAsia"/>
                <w:sz w:val="18"/>
                <w:szCs w:val="20"/>
              </w:rPr>
              <w:t>［</w:t>
            </w:r>
            <w:r w:rsidR="00952603" w:rsidRPr="00952603">
              <w:rPr>
                <w:rFonts w:ascii="ＭＳ 明朝" w:hAnsi="ＭＳ 明朝" w:hint="eastAsia"/>
                <w:sz w:val="18"/>
                <w:szCs w:val="20"/>
              </w:rPr>
              <w:t>雌各群</w:t>
            </w:r>
            <w:r>
              <w:rPr>
                <w:rFonts w:ascii="ＭＳ 明朝" w:hAnsi="ＭＳ 明朝" w:hint="eastAsia"/>
                <w:sz w:val="18"/>
                <w:szCs w:val="20"/>
              </w:rPr>
              <w:t>（</w:t>
            </w:r>
            <w:r w:rsidR="00952603" w:rsidRPr="00952603">
              <w:rPr>
                <w:rFonts w:ascii="ＭＳ 明朝" w:hAnsi="ＭＳ 明朝" w:hint="eastAsia"/>
                <w:sz w:val="18"/>
                <w:szCs w:val="20"/>
              </w:rPr>
              <w:t>N</w:t>
            </w:r>
            <w:r w:rsidR="000D4211">
              <w:rPr>
                <w:rFonts w:ascii="ＭＳ 明朝" w:hAnsi="ＭＳ 明朝" w:hint="eastAsia"/>
                <w:sz w:val="18"/>
                <w:szCs w:val="20"/>
              </w:rPr>
              <w:t>=</w:t>
            </w:r>
            <w:r w:rsidR="00952603" w:rsidRPr="00952603">
              <w:rPr>
                <w:rFonts w:ascii="ＭＳ 明朝" w:hAnsi="ＭＳ 明朝" w:hint="eastAsia"/>
                <w:sz w:val="18"/>
                <w:szCs w:val="20"/>
              </w:rPr>
              <w:t>3）</w:t>
            </w:r>
            <w:r>
              <w:rPr>
                <w:rFonts w:ascii="ＭＳ 明朝" w:hAnsi="ＭＳ 明朝" w:hint="eastAsia"/>
                <w:sz w:val="18"/>
                <w:szCs w:val="20"/>
              </w:rPr>
              <w:t>］</w:t>
            </w:r>
          </w:p>
        </w:tc>
        <w:tc>
          <w:tcPr>
            <w:tcW w:w="1701" w:type="dxa"/>
          </w:tcPr>
          <w:p w14:paraId="40720F6A"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連日投与</w:t>
            </w:r>
          </w:p>
          <w:p w14:paraId="72C639E9"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妊娠6～18日目</w:t>
            </w:r>
          </w:p>
          <w:p w14:paraId="39A888C5"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強制経口</w:t>
            </w:r>
          </w:p>
        </w:tc>
        <w:tc>
          <w:tcPr>
            <w:tcW w:w="1134" w:type="dxa"/>
          </w:tcPr>
          <w:p w14:paraId="1193C16A"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0、10、30、50</w:t>
            </w:r>
          </w:p>
        </w:tc>
        <w:tc>
          <w:tcPr>
            <w:tcW w:w="1134" w:type="dxa"/>
          </w:tcPr>
          <w:p w14:paraId="6C6FBCCC"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母動物：</w:t>
            </w:r>
          </w:p>
          <w:p w14:paraId="15AACE48"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10</w:t>
            </w:r>
          </w:p>
          <w:p w14:paraId="54B8507C" w14:textId="77777777" w:rsidR="00952603" w:rsidRPr="00952603" w:rsidRDefault="00952603" w:rsidP="00952603">
            <w:pPr>
              <w:spacing w:line="0" w:lineRule="atLeast"/>
              <w:rPr>
                <w:rFonts w:ascii="ＭＳ 明朝" w:hAnsi="ＭＳ 明朝"/>
                <w:sz w:val="18"/>
                <w:szCs w:val="20"/>
              </w:rPr>
            </w:pPr>
          </w:p>
          <w:p w14:paraId="3DF484F5" w14:textId="6A09CF3B"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胚・胎</w:t>
            </w:r>
            <w:r w:rsidR="00BF75A5">
              <w:rPr>
                <w:rFonts w:ascii="ＭＳ 明朝" w:hAnsi="ＭＳ 明朝" w:hint="eastAsia"/>
                <w:sz w:val="18"/>
                <w:szCs w:val="20"/>
              </w:rPr>
              <w:t>児</w:t>
            </w:r>
            <w:r w:rsidRPr="00952603">
              <w:rPr>
                <w:rFonts w:ascii="ＭＳ 明朝" w:hAnsi="ＭＳ 明朝" w:hint="eastAsia"/>
                <w:sz w:val="18"/>
                <w:szCs w:val="20"/>
              </w:rPr>
              <w:t>：10</w:t>
            </w:r>
          </w:p>
        </w:tc>
        <w:tc>
          <w:tcPr>
            <w:tcW w:w="2693" w:type="dxa"/>
          </w:tcPr>
          <w:p w14:paraId="6FD5255F" w14:textId="77777777" w:rsidR="00396CDA" w:rsidRPr="00396CDA" w:rsidRDefault="00396CDA" w:rsidP="00396CDA">
            <w:pPr>
              <w:spacing w:line="0" w:lineRule="atLeast"/>
              <w:rPr>
                <w:rFonts w:ascii="ＭＳ 明朝" w:hAnsi="ＭＳ 明朝"/>
                <w:sz w:val="18"/>
                <w:szCs w:val="20"/>
              </w:rPr>
            </w:pPr>
            <w:r w:rsidRPr="00396CDA">
              <w:rPr>
                <w:rFonts w:ascii="ＭＳ 明朝" w:hAnsi="ＭＳ 明朝" w:hint="eastAsia"/>
                <w:sz w:val="18"/>
                <w:szCs w:val="20"/>
              </w:rPr>
              <w:t>母動物：</w:t>
            </w:r>
          </w:p>
          <w:p w14:paraId="401C8B37" w14:textId="507B5032" w:rsidR="00396CDA" w:rsidRPr="00396CDA" w:rsidRDefault="0035744D" w:rsidP="00396CDA">
            <w:pPr>
              <w:spacing w:line="0" w:lineRule="atLeast"/>
              <w:rPr>
                <w:rFonts w:ascii="ＭＳ 明朝" w:hAnsi="ＭＳ 明朝"/>
                <w:sz w:val="18"/>
                <w:szCs w:val="20"/>
              </w:rPr>
            </w:pPr>
            <w:r w:rsidRPr="0035744D">
              <w:rPr>
                <w:rFonts w:ascii="ＭＳ 明朝" w:hAnsi="ＭＳ 明朝" w:hint="eastAsia"/>
                <w:sz w:val="18"/>
                <w:szCs w:val="20"/>
              </w:rPr>
              <w:t>母動物毒性として主に食欲不振が発現し、</w:t>
            </w:r>
            <w:r w:rsidRPr="0035744D">
              <w:rPr>
                <w:rFonts w:ascii="ＭＳ 明朝" w:hAnsi="ＭＳ 明朝"/>
                <w:sz w:val="18"/>
                <w:szCs w:val="20"/>
              </w:rPr>
              <w:t>30</w:t>
            </w:r>
            <w:r w:rsidR="00325044">
              <w:rPr>
                <w:rFonts w:ascii="ＭＳ 明朝" w:hAnsi="ＭＳ 明朝"/>
                <w:sz w:val="18"/>
                <w:szCs w:val="20"/>
              </w:rPr>
              <w:t>%</w:t>
            </w:r>
            <w:r w:rsidRPr="0035744D">
              <w:rPr>
                <w:rFonts w:ascii="ＭＳ 明朝" w:hAnsi="ＭＳ 明朝"/>
                <w:sz w:val="18"/>
                <w:szCs w:val="20"/>
              </w:rPr>
              <w:t>群及び50</w:t>
            </w:r>
            <w:r w:rsidR="00325044">
              <w:rPr>
                <w:rFonts w:ascii="ＭＳ 明朝" w:hAnsi="ＭＳ 明朝"/>
                <w:sz w:val="18"/>
                <w:szCs w:val="20"/>
              </w:rPr>
              <w:t>%</w:t>
            </w:r>
            <w:r w:rsidRPr="0035744D">
              <w:rPr>
                <w:rFonts w:ascii="ＭＳ 明朝" w:hAnsi="ＭＳ 明朝"/>
                <w:sz w:val="18"/>
                <w:szCs w:val="20"/>
              </w:rPr>
              <w:t>群では、摂餌量減少が認められた。摂餌量減少の結果、流産の兆候がある50</w:t>
            </w:r>
            <w:r w:rsidR="00325044">
              <w:rPr>
                <w:rFonts w:ascii="ＭＳ 明朝" w:hAnsi="ＭＳ 明朝"/>
                <w:sz w:val="18"/>
                <w:szCs w:val="20"/>
              </w:rPr>
              <w:t>%</w:t>
            </w:r>
            <w:r w:rsidRPr="0035744D">
              <w:rPr>
                <w:rFonts w:ascii="ＭＳ 明朝" w:hAnsi="ＭＳ 明朝"/>
                <w:sz w:val="18"/>
                <w:szCs w:val="20"/>
              </w:rPr>
              <w:t>群の1匹を瀕死状態で安楽殺した。</w:t>
            </w:r>
          </w:p>
          <w:p w14:paraId="2215A462" w14:textId="77777777" w:rsidR="00396CDA" w:rsidRPr="00396CDA" w:rsidRDefault="00396CDA" w:rsidP="00396CDA">
            <w:pPr>
              <w:spacing w:line="0" w:lineRule="atLeast"/>
              <w:rPr>
                <w:rFonts w:ascii="ＭＳ 明朝" w:hAnsi="ＭＳ 明朝"/>
                <w:sz w:val="18"/>
                <w:szCs w:val="20"/>
              </w:rPr>
            </w:pPr>
            <w:r w:rsidRPr="00396CDA">
              <w:rPr>
                <w:rFonts w:ascii="ＭＳ 明朝" w:hAnsi="ＭＳ 明朝" w:hint="eastAsia"/>
                <w:sz w:val="18"/>
                <w:szCs w:val="20"/>
              </w:rPr>
              <w:t>胚・胎児：</w:t>
            </w:r>
          </w:p>
          <w:p w14:paraId="0F8C2C74" w14:textId="4BAEE701" w:rsidR="00952603" w:rsidRPr="005A32EF" w:rsidRDefault="0035744D" w:rsidP="00952603">
            <w:pPr>
              <w:spacing w:line="0" w:lineRule="atLeast"/>
              <w:rPr>
                <w:rFonts w:ascii="ＭＳ 明朝" w:hAnsi="ＭＳ 明朝"/>
                <w:sz w:val="18"/>
                <w:szCs w:val="20"/>
              </w:rPr>
            </w:pPr>
            <w:r w:rsidRPr="0035744D">
              <w:rPr>
                <w:rFonts w:ascii="ＭＳ 明朝" w:hAnsi="ＭＳ 明朝"/>
                <w:sz w:val="18"/>
                <w:szCs w:val="20"/>
              </w:rPr>
              <w:t>30</w:t>
            </w:r>
            <w:r w:rsidR="00325044">
              <w:rPr>
                <w:rFonts w:ascii="ＭＳ 明朝" w:hAnsi="ＭＳ 明朝"/>
                <w:sz w:val="18"/>
                <w:szCs w:val="20"/>
              </w:rPr>
              <w:t>%</w:t>
            </w:r>
            <w:r w:rsidRPr="0035744D">
              <w:rPr>
                <w:rFonts w:ascii="ＭＳ 明朝" w:hAnsi="ＭＳ 明朝"/>
                <w:sz w:val="18"/>
                <w:szCs w:val="20"/>
              </w:rPr>
              <w:t>群及び50</w:t>
            </w:r>
            <w:r w:rsidR="00325044">
              <w:rPr>
                <w:rFonts w:ascii="ＭＳ 明朝" w:hAnsi="ＭＳ 明朝"/>
                <w:sz w:val="18"/>
                <w:szCs w:val="20"/>
              </w:rPr>
              <w:t>%</w:t>
            </w:r>
            <w:r w:rsidRPr="0035744D">
              <w:rPr>
                <w:rFonts w:ascii="ＭＳ 明朝" w:hAnsi="ＭＳ 明朝"/>
                <w:sz w:val="18"/>
                <w:szCs w:val="20"/>
              </w:rPr>
              <w:t>群では、胎児体重減少及び非生存同腹</w:t>
            </w:r>
            <w:r w:rsidRPr="00513BD6">
              <w:rPr>
                <w:rFonts w:ascii="ＭＳ 明朝" w:hAnsi="ＭＳ 明朝" w:hint="eastAsia"/>
                <w:sz w:val="18"/>
                <w:szCs w:val="20"/>
              </w:rPr>
              <w:t>児</w:t>
            </w:r>
            <w:r w:rsidRPr="00513BD6">
              <w:rPr>
                <w:rFonts w:ascii="ＭＳ 明朝" w:hAnsi="ＭＳ 明朝"/>
                <w:sz w:val="18"/>
                <w:szCs w:val="20"/>
              </w:rPr>
              <w:t>数の増加が認められた。50</w:t>
            </w:r>
            <w:r w:rsidR="00325044">
              <w:rPr>
                <w:rFonts w:ascii="ＭＳ 明朝" w:hAnsi="ＭＳ 明朝"/>
                <w:sz w:val="18"/>
                <w:szCs w:val="20"/>
              </w:rPr>
              <w:t>%</w:t>
            </w:r>
            <w:r w:rsidRPr="00513BD6">
              <w:rPr>
                <w:rFonts w:ascii="ＭＳ 明朝" w:hAnsi="ＭＳ 明朝"/>
                <w:sz w:val="18"/>
                <w:szCs w:val="20"/>
              </w:rPr>
              <w:t>群において1腹（生存腹）胎児2匹に尾部奇形が認められた。胎児体重減少及び非生存同腹</w:t>
            </w:r>
            <w:r w:rsidRPr="00513BD6">
              <w:rPr>
                <w:rFonts w:ascii="ＭＳ 明朝" w:hAnsi="ＭＳ 明朝" w:hint="eastAsia"/>
                <w:sz w:val="18"/>
                <w:szCs w:val="20"/>
              </w:rPr>
              <w:t>児</w:t>
            </w:r>
            <w:r w:rsidRPr="0035744D">
              <w:rPr>
                <w:rFonts w:ascii="ＭＳ 明朝" w:hAnsi="ＭＳ 明朝"/>
                <w:sz w:val="18"/>
                <w:szCs w:val="20"/>
              </w:rPr>
              <w:t>数の増加は母動物毒性と関連する可能性が高い、並びに尾部奇形は明白な母動物毒性と関連しており、本症状の発現に寄与した可能性が高いと判断された。</w:t>
            </w:r>
          </w:p>
        </w:tc>
      </w:tr>
      <w:tr w:rsidR="00952603" w:rsidRPr="00952603" w14:paraId="77609EFA" w14:textId="77777777" w:rsidTr="00140B80">
        <w:trPr>
          <w:trHeight w:val="273"/>
        </w:trPr>
        <w:tc>
          <w:tcPr>
            <w:tcW w:w="1276" w:type="dxa"/>
            <w:vMerge/>
          </w:tcPr>
          <w:p w14:paraId="71E8AA00" w14:textId="77777777" w:rsidR="00952603" w:rsidRPr="00952603" w:rsidRDefault="00952603" w:rsidP="00952603">
            <w:pPr>
              <w:spacing w:line="0" w:lineRule="atLeast"/>
              <w:rPr>
                <w:rFonts w:ascii="ＭＳ 明朝" w:hAnsi="ＭＳ 明朝"/>
                <w:sz w:val="18"/>
                <w:szCs w:val="20"/>
              </w:rPr>
            </w:pPr>
          </w:p>
        </w:tc>
        <w:tc>
          <w:tcPr>
            <w:tcW w:w="1559" w:type="dxa"/>
          </w:tcPr>
          <w:p w14:paraId="05CEA62F"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妊娠NZWウサギ</w:t>
            </w:r>
          </w:p>
          <w:p w14:paraId="63CA0701" w14:textId="13BCD654" w:rsidR="00952603" w:rsidRPr="00952603" w:rsidRDefault="009C6A27" w:rsidP="00952603">
            <w:pPr>
              <w:spacing w:line="0" w:lineRule="atLeast"/>
              <w:rPr>
                <w:rFonts w:ascii="ＭＳ 明朝" w:hAnsi="ＭＳ 明朝"/>
                <w:sz w:val="18"/>
                <w:szCs w:val="20"/>
              </w:rPr>
            </w:pPr>
            <w:r w:rsidRPr="00576A5F">
              <w:rPr>
                <w:rFonts w:ascii="ＭＳ 明朝" w:hAnsi="ＭＳ 明朝" w:hint="eastAsia"/>
                <w:spacing w:val="-6"/>
                <w:sz w:val="18"/>
                <w:szCs w:val="20"/>
              </w:rPr>
              <w:t>［</w:t>
            </w:r>
            <w:r w:rsidR="00952603" w:rsidRPr="00576A5F">
              <w:rPr>
                <w:rFonts w:ascii="ＭＳ 明朝" w:hAnsi="ＭＳ 明朝" w:hint="eastAsia"/>
                <w:spacing w:val="-6"/>
                <w:sz w:val="18"/>
                <w:szCs w:val="20"/>
              </w:rPr>
              <w:t>雌各群</w:t>
            </w:r>
            <w:r w:rsidRPr="00576A5F">
              <w:rPr>
                <w:rFonts w:ascii="ＭＳ 明朝" w:hAnsi="ＭＳ 明朝" w:hint="eastAsia"/>
                <w:spacing w:val="-6"/>
                <w:sz w:val="18"/>
                <w:szCs w:val="20"/>
              </w:rPr>
              <w:t>（</w:t>
            </w:r>
            <w:r w:rsidR="00952603" w:rsidRPr="00576A5F">
              <w:rPr>
                <w:rFonts w:ascii="ＭＳ 明朝" w:hAnsi="ＭＳ 明朝" w:hint="eastAsia"/>
                <w:spacing w:val="-6"/>
                <w:sz w:val="18"/>
                <w:szCs w:val="20"/>
              </w:rPr>
              <w:t>N</w:t>
            </w:r>
            <w:r w:rsidR="000D4211" w:rsidRPr="00576A5F">
              <w:rPr>
                <w:rFonts w:ascii="ＭＳ 明朝" w:hAnsi="ＭＳ 明朝" w:hint="eastAsia"/>
                <w:spacing w:val="-6"/>
                <w:sz w:val="18"/>
                <w:szCs w:val="20"/>
              </w:rPr>
              <w:t>=</w:t>
            </w:r>
            <w:r w:rsidR="00952603" w:rsidRPr="00576A5F">
              <w:rPr>
                <w:rFonts w:ascii="ＭＳ 明朝" w:hAnsi="ＭＳ 明朝" w:hint="eastAsia"/>
                <w:spacing w:val="-6"/>
                <w:sz w:val="18"/>
                <w:szCs w:val="20"/>
              </w:rPr>
              <w:t>23</w:t>
            </w:r>
            <w:r w:rsidRPr="00576A5F">
              <w:rPr>
                <w:rFonts w:ascii="ＭＳ 明朝" w:hAnsi="ＭＳ 明朝" w:hint="eastAsia"/>
                <w:spacing w:val="-6"/>
                <w:sz w:val="18"/>
                <w:szCs w:val="20"/>
              </w:rPr>
              <w:t>）</w:t>
            </w:r>
            <w:r w:rsidR="00952603" w:rsidRPr="00576A5F">
              <w:rPr>
                <w:rFonts w:ascii="ＭＳ 明朝" w:hAnsi="ＭＳ 明朝" w:hint="eastAsia"/>
                <w:spacing w:val="-6"/>
                <w:sz w:val="18"/>
                <w:szCs w:val="20"/>
              </w:rPr>
              <w:t>、</w:t>
            </w:r>
            <w:r w:rsidR="00952603" w:rsidRPr="00576A5F">
              <w:rPr>
                <w:rFonts w:ascii="ＭＳ 明朝" w:hAnsi="ＭＳ 明朝" w:hint="eastAsia"/>
                <w:spacing w:val="-8"/>
                <w:sz w:val="18"/>
                <w:szCs w:val="20"/>
              </w:rPr>
              <w:t>TK用雌各群</w:t>
            </w:r>
            <w:r w:rsidRPr="00576A5F">
              <w:rPr>
                <w:rFonts w:ascii="ＭＳ 明朝" w:hAnsi="ＭＳ 明朝" w:hint="eastAsia"/>
                <w:spacing w:val="-8"/>
                <w:sz w:val="18"/>
                <w:szCs w:val="20"/>
              </w:rPr>
              <w:t>（</w:t>
            </w:r>
            <w:r w:rsidR="00952603" w:rsidRPr="00576A5F">
              <w:rPr>
                <w:rFonts w:ascii="ＭＳ 明朝" w:hAnsi="ＭＳ 明朝" w:hint="eastAsia"/>
                <w:spacing w:val="-8"/>
                <w:sz w:val="18"/>
                <w:szCs w:val="20"/>
              </w:rPr>
              <w:t>N</w:t>
            </w:r>
            <w:r w:rsidR="000D4211" w:rsidRPr="00576A5F">
              <w:rPr>
                <w:rFonts w:ascii="ＭＳ 明朝" w:hAnsi="ＭＳ 明朝" w:hint="eastAsia"/>
                <w:spacing w:val="-8"/>
                <w:sz w:val="18"/>
                <w:szCs w:val="20"/>
              </w:rPr>
              <w:t>=</w:t>
            </w:r>
            <w:r w:rsidR="00952603" w:rsidRPr="00576A5F">
              <w:rPr>
                <w:rFonts w:ascii="ＭＳ 明朝" w:hAnsi="ＭＳ 明朝" w:hint="eastAsia"/>
                <w:spacing w:val="-8"/>
                <w:sz w:val="18"/>
                <w:szCs w:val="20"/>
              </w:rPr>
              <w:t>3</w:t>
            </w:r>
            <w:r w:rsidRPr="00576A5F">
              <w:rPr>
                <w:rFonts w:ascii="ＭＳ 明朝" w:hAnsi="ＭＳ 明朝" w:hint="eastAsia"/>
                <w:spacing w:val="-8"/>
                <w:sz w:val="18"/>
                <w:szCs w:val="20"/>
              </w:rPr>
              <w:t>）</w:t>
            </w:r>
            <w:r w:rsidR="00952603" w:rsidRPr="00576A5F">
              <w:rPr>
                <w:rFonts w:ascii="ＭＳ 明朝" w:hAnsi="ＭＳ 明朝" w:hint="eastAsia"/>
                <w:spacing w:val="-8"/>
                <w:sz w:val="18"/>
                <w:szCs w:val="20"/>
              </w:rPr>
              <w:t>］</w:t>
            </w:r>
          </w:p>
        </w:tc>
        <w:tc>
          <w:tcPr>
            <w:tcW w:w="1701" w:type="dxa"/>
          </w:tcPr>
          <w:p w14:paraId="587B9877"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連日投与</w:t>
            </w:r>
          </w:p>
          <w:p w14:paraId="1894E4AD"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妊娠6～18日目</w:t>
            </w:r>
          </w:p>
          <w:p w14:paraId="08F70782"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強制経口</w:t>
            </w:r>
          </w:p>
        </w:tc>
        <w:tc>
          <w:tcPr>
            <w:tcW w:w="1134" w:type="dxa"/>
          </w:tcPr>
          <w:p w14:paraId="07E7C878"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0、10、20、30</w:t>
            </w:r>
          </w:p>
        </w:tc>
        <w:tc>
          <w:tcPr>
            <w:tcW w:w="1134" w:type="dxa"/>
          </w:tcPr>
          <w:p w14:paraId="62024695"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母動物：</w:t>
            </w:r>
          </w:p>
          <w:p w14:paraId="0C5ABBAB"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10</w:t>
            </w:r>
          </w:p>
          <w:p w14:paraId="0FDE3410" w14:textId="77777777" w:rsidR="00952603" w:rsidRPr="00952603" w:rsidRDefault="00952603" w:rsidP="00952603">
            <w:pPr>
              <w:spacing w:line="0" w:lineRule="atLeast"/>
              <w:rPr>
                <w:rFonts w:ascii="ＭＳ 明朝" w:hAnsi="ＭＳ 明朝"/>
                <w:sz w:val="18"/>
                <w:szCs w:val="20"/>
              </w:rPr>
            </w:pPr>
          </w:p>
          <w:p w14:paraId="5A801257" w14:textId="40C1FA3B"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胚・胎</w:t>
            </w:r>
            <w:r w:rsidR="00BF75A5">
              <w:rPr>
                <w:rFonts w:ascii="ＭＳ 明朝" w:hAnsi="ＭＳ 明朝" w:hint="eastAsia"/>
                <w:sz w:val="18"/>
                <w:szCs w:val="20"/>
              </w:rPr>
              <w:t>児</w:t>
            </w:r>
            <w:r w:rsidRPr="00952603">
              <w:rPr>
                <w:rFonts w:ascii="ＭＳ 明朝" w:hAnsi="ＭＳ 明朝" w:hint="eastAsia"/>
                <w:sz w:val="18"/>
                <w:szCs w:val="20"/>
              </w:rPr>
              <w:t>：20</w:t>
            </w:r>
          </w:p>
        </w:tc>
        <w:tc>
          <w:tcPr>
            <w:tcW w:w="2693" w:type="dxa"/>
          </w:tcPr>
          <w:p w14:paraId="2549B456" w14:textId="77777777" w:rsidR="00495DFF" w:rsidRPr="00495DFF" w:rsidRDefault="00495DFF" w:rsidP="00495DFF">
            <w:pPr>
              <w:spacing w:line="0" w:lineRule="atLeast"/>
              <w:rPr>
                <w:rFonts w:ascii="ＭＳ 明朝" w:hAnsi="ＭＳ 明朝"/>
                <w:sz w:val="18"/>
                <w:szCs w:val="20"/>
              </w:rPr>
            </w:pPr>
            <w:r w:rsidRPr="00495DFF">
              <w:rPr>
                <w:rFonts w:ascii="ＭＳ 明朝" w:hAnsi="ＭＳ 明朝" w:hint="eastAsia"/>
                <w:sz w:val="18"/>
                <w:szCs w:val="20"/>
              </w:rPr>
              <w:t>母動物：</w:t>
            </w:r>
          </w:p>
          <w:p w14:paraId="3E0F8448" w14:textId="5AB69E72" w:rsidR="00495DFF" w:rsidRPr="00495DFF" w:rsidRDefault="004604F4" w:rsidP="00495DFF">
            <w:pPr>
              <w:spacing w:line="0" w:lineRule="atLeast"/>
              <w:rPr>
                <w:rFonts w:ascii="ＭＳ 明朝" w:hAnsi="ＭＳ 明朝"/>
                <w:sz w:val="18"/>
                <w:szCs w:val="20"/>
              </w:rPr>
            </w:pPr>
            <w:r w:rsidRPr="004604F4">
              <w:rPr>
                <w:rFonts w:ascii="ＭＳ 明朝" w:hAnsi="ＭＳ 明朝"/>
                <w:sz w:val="18"/>
                <w:szCs w:val="20"/>
              </w:rPr>
              <w:t>30</w:t>
            </w:r>
            <w:r w:rsidR="00325044">
              <w:rPr>
                <w:rFonts w:ascii="ＭＳ 明朝" w:hAnsi="ＭＳ 明朝"/>
                <w:sz w:val="18"/>
                <w:szCs w:val="20"/>
              </w:rPr>
              <w:t>%</w:t>
            </w:r>
            <w:r w:rsidRPr="004604F4">
              <w:rPr>
                <w:rFonts w:ascii="ＭＳ 明朝" w:hAnsi="ＭＳ 明朝"/>
                <w:sz w:val="18"/>
                <w:szCs w:val="20"/>
              </w:rPr>
              <w:t>群において流産及び早産が認められたほか、排泄物及び腟分泌物に赤色物質が観察された。また、体重増加量及び子宮重量は低値であった。20</w:t>
            </w:r>
            <w:r w:rsidR="00325044">
              <w:rPr>
                <w:rFonts w:ascii="ＭＳ 明朝" w:hAnsi="ＭＳ 明朝"/>
                <w:sz w:val="18"/>
                <w:szCs w:val="20"/>
              </w:rPr>
              <w:t>%</w:t>
            </w:r>
            <w:r w:rsidRPr="004604F4">
              <w:rPr>
                <w:rFonts w:ascii="ＭＳ 明朝" w:hAnsi="ＭＳ 明朝"/>
                <w:sz w:val="18"/>
                <w:szCs w:val="20"/>
              </w:rPr>
              <w:t>群及び30</w:t>
            </w:r>
            <w:r w:rsidR="00325044">
              <w:rPr>
                <w:rFonts w:ascii="ＭＳ 明朝" w:hAnsi="ＭＳ 明朝"/>
                <w:sz w:val="18"/>
                <w:szCs w:val="20"/>
              </w:rPr>
              <w:t>%</w:t>
            </w:r>
            <w:r w:rsidRPr="004604F4">
              <w:rPr>
                <w:rFonts w:ascii="ＭＳ 明朝" w:hAnsi="ＭＳ 明朝"/>
                <w:sz w:val="18"/>
                <w:szCs w:val="20"/>
              </w:rPr>
              <w:t>群では体重及び摂餌量の低値が認められた。さらに、10</w:t>
            </w:r>
            <w:r w:rsidR="00325044">
              <w:rPr>
                <w:rFonts w:ascii="ＭＳ 明朝" w:hAnsi="ＭＳ 明朝"/>
                <w:sz w:val="18"/>
                <w:szCs w:val="20"/>
              </w:rPr>
              <w:t>%</w:t>
            </w:r>
            <w:r w:rsidRPr="004604F4">
              <w:rPr>
                <w:rFonts w:ascii="ＭＳ 明朝" w:hAnsi="ＭＳ 明朝"/>
                <w:sz w:val="18"/>
                <w:szCs w:val="20"/>
              </w:rPr>
              <w:t>群、20</w:t>
            </w:r>
            <w:r w:rsidR="00325044">
              <w:rPr>
                <w:rFonts w:ascii="ＭＳ 明朝" w:hAnsi="ＭＳ 明朝"/>
                <w:sz w:val="18"/>
                <w:szCs w:val="20"/>
              </w:rPr>
              <w:t>%</w:t>
            </w:r>
            <w:r w:rsidRPr="004604F4">
              <w:rPr>
                <w:rFonts w:ascii="ＭＳ 明朝" w:hAnsi="ＭＳ 明朝"/>
                <w:sz w:val="18"/>
                <w:szCs w:val="20"/>
              </w:rPr>
              <w:t>群及び30</w:t>
            </w:r>
            <w:r w:rsidR="00325044">
              <w:rPr>
                <w:rFonts w:ascii="ＭＳ 明朝" w:hAnsi="ＭＳ 明朝"/>
                <w:sz w:val="18"/>
                <w:szCs w:val="20"/>
              </w:rPr>
              <w:t>%</w:t>
            </w:r>
            <w:r w:rsidRPr="004604F4">
              <w:rPr>
                <w:rFonts w:ascii="ＭＳ 明朝" w:hAnsi="ＭＳ 明朝"/>
                <w:sz w:val="18"/>
                <w:szCs w:val="20"/>
              </w:rPr>
              <w:t>群において糞便減少が認められた。30</w:t>
            </w:r>
            <w:r w:rsidR="00325044">
              <w:rPr>
                <w:rFonts w:ascii="ＭＳ 明朝" w:hAnsi="ＭＳ 明朝"/>
                <w:sz w:val="18"/>
                <w:szCs w:val="20"/>
              </w:rPr>
              <w:t>%</w:t>
            </w:r>
            <w:r w:rsidRPr="004604F4">
              <w:rPr>
                <w:rFonts w:ascii="ＭＳ 明朝" w:hAnsi="ＭＳ 明朝"/>
                <w:sz w:val="18"/>
                <w:szCs w:val="20"/>
              </w:rPr>
              <w:t>群では妊娠19日に1例の死亡が認められ、</w:t>
            </w:r>
            <w:r w:rsidRPr="00B73DF8">
              <w:rPr>
                <w:rFonts w:ascii="ＭＳ 明朝" w:hAnsi="ＭＳ 明朝"/>
                <w:spacing w:val="-2"/>
                <w:sz w:val="18"/>
                <w:szCs w:val="20"/>
              </w:rPr>
              <w:t>その死亡原因は味覚嫌悪に起因する体重変化に関連した可能性が高いと判断された。</w:t>
            </w:r>
          </w:p>
          <w:p w14:paraId="745291EC" w14:textId="77777777" w:rsidR="00495DFF" w:rsidRPr="00495DFF" w:rsidRDefault="00495DFF" w:rsidP="00495DFF">
            <w:pPr>
              <w:spacing w:line="0" w:lineRule="atLeast"/>
              <w:rPr>
                <w:rFonts w:ascii="ＭＳ 明朝" w:hAnsi="ＭＳ 明朝"/>
                <w:sz w:val="18"/>
                <w:szCs w:val="20"/>
              </w:rPr>
            </w:pPr>
            <w:r w:rsidRPr="00495DFF">
              <w:rPr>
                <w:rFonts w:ascii="ＭＳ 明朝" w:hAnsi="ＭＳ 明朝" w:hint="eastAsia"/>
                <w:sz w:val="18"/>
                <w:szCs w:val="20"/>
              </w:rPr>
              <w:t>胚・胎児：</w:t>
            </w:r>
          </w:p>
          <w:p w14:paraId="6CEA663A" w14:textId="2AE953C2" w:rsidR="00952603" w:rsidRPr="00952603" w:rsidRDefault="004604F4" w:rsidP="00952603">
            <w:pPr>
              <w:spacing w:line="0" w:lineRule="atLeast"/>
              <w:rPr>
                <w:rFonts w:ascii="ＭＳ 明朝" w:hAnsi="ＭＳ 明朝"/>
                <w:sz w:val="18"/>
                <w:szCs w:val="20"/>
              </w:rPr>
            </w:pPr>
            <w:r w:rsidRPr="004604F4">
              <w:rPr>
                <w:rFonts w:ascii="ＭＳ 明朝" w:hAnsi="ＭＳ 明朝"/>
                <w:sz w:val="18"/>
                <w:szCs w:val="20"/>
              </w:rPr>
              <w:t>30</w:t>
            </w:r>
            <w:r w:rsidR="00325044">
              <w:rPr>
                <w:rFonts w:ascii="ＭＳ 明朝" w:hAnsi="ＭＳ 明朝"/>
                <w:sz w:val="18"/>
                <w:szCs w:val="20"/>
              </w:rPr>
              <w:t>%</w:t>
            </w:r>
            <w:r w:rsidRPr="004604F4">
              <w:rPr>
                <w:rFonts w:ascii="ＭＳ 明朝" w:hAnsi="ＭＳ 明朝"/>
                <w:sz w:val="18"/>
                <w:szCs w:val="20"/>
              </w:rPr>
              <w:t>群において肋骨癒合及び分岐、頸椎癒合、胸椎体配列異常並びに胸骨分節癒合が認められ、これらはいずれも奇形所見と判断された。</w:t>
            </w:r>
          </w:p>
        </w:tc>
      </w:tr>
      <w:tr w:rsidR="00952603" w:rsidRPr="00952603" w14:paraId="7C025494" w14:textId="77777777" w:rsidTr="00140B80">
        <w:trPr>
          <w:trHeight w:val="273"/>
        </w:trPr>
        <w:tc>
          <w:tcPr>
            <w:tcW w:w="1276" w:type="dxa"/>
          </w:tcPr>
          <w:p w14:paraId="50BFC9D7"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出生前及び出生後の発生</w:t>
            </w:r>
          </w:p>
        </w:tc>
        <w:tc>
          <w:tcPr>
            <w:tcW w:w="1559" w:type="dxa"/>
          </w:tcPr>
          <w:p w14:paraId="68AF2208"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妊娠SDラット</w:t>
            </w:r>
          </w:p>
          <w:p w14:paraId="65517EC8" w14:textId="77777777" w:rsidR="00B73DF8" w:rsidRDefault="009C6A27" w:rsidP="00B73DF8">
            <w:pPr>
              <w:spacing w:line="0" w:lineRule="atLeast"/>
              <w:rPr>
                <w:rFonts w:ascii="ＭＳ 明朝" w:hAnsi="ＭＳ 明朝"/>
                <w:sz w:val="18"/>
                <w:szCs w:val="20"/>
              </w:rPr>
            </w:pPr>
            <w:r w:rsidRPr="00B73DF8">
              <w:rPr>
                <w:rFonts w:ascii="ＭＳ 明朝" w:hAnsi="ＭＳ 明朝" w:hint="eastAsia"/>
                <w:sz w:val="18"/>
                <w:szCs w:val="20"/>
              </w:rPr>
              <w:t>［</w:t>
            </w:r>
            <w:r w:rsidR="00952603" w:rsidRPr="00B73DF8">
              <w:rPr>
                <w:rFonts w:ascii="ＭＳ 明朝" w:hAnsi="ＭＳ 明朝" w:hint="eastAsia"/>
                <w:sz w:val="18"/>
                <w:szCs w:val="20"/>
              </w:rPr>
              <w:t>雌各</w:t>
            </w:r>
            <w:r w:rsidR="00952603" w:rsidRPr="00B73DF8">
              <w:rPr>
                <w:rFonts w:ascii="ＭＳ 明朝" w:hAnsi="ＭＳ 明朝" w:hint="eastAsia"/>
                <w:spacing w:val="-40"/>
                <w:sz w:val="18"/>
                <w:szCs w:val="20"/>
              </w:rPr>
              <w:t>群</w:t>
            </w:r>
            <w:r w:rsidRPr="00B73DF8">
              <w:rPr>
                <w:rFonts w:ascii="ＭＳ 明朝" w:hAnsi="ＭＳ 明朝" w:hint="eastAsia"/>
                <w:sz w:val="18"/>
                <w:szCs w:val="20"/>
              </w:rPr>
              <w:t>（</w:t>
            </w:r>
            <w:r w:rsidR="00952603" w:rsidRPr="00B73DF8">
              <w:rPr>
                <w:rFonts w:ascii="ＭＳ 明朝" w:hAnsi="ＭＳ 明朝" w:hint="eastAsia"/>
                <w:sz w:val="18"/>
                <w:szCs w:val="20"/>
              </w:rPr>
              <w:t>N</w:t>
            </w:r>
            <w:r w:rsidR="000D4211" w:rsidRPr="00B73DF8">
              <w:rPr>
                <w:rFonts w:ascii="ＭＳ 明朝" w:hAnsi="ＭＳ 明朝" w:hint="eastAsia"/>
                <w:sz w:val="18"/>
                <w:szCs w:val="20"/>
              </w:rPr>
              <w:t>=</w:t>
            </w:r>
            <w:r w:rsidR="00952603" w:rsidRPr="00B73DF8">
              <w:rPr>
                <w:rFonts w:ascii="ＭＳ 明朝" w:hAnsi="ＭＳ 明朝" w:hint="eastAsia"/>
                <w:sz w:val="18"/>
                <w:szCs w:val="20"/>
              </w:rPr>
              <w:t>22</w:t>
            </w:r>
            <w:r w:rsidRPr="00B73DF8">
              <w:rPr>
                <w:rFonts w:ascii="ＭＳ 明朝" w:hAnsi="ＭＳ 明朝" w:hint="eastAsia"/>
                <w:spacing w:val="-40"/>
                <w:sz w:val="18"/>
                <w:szCs w:val="20"/>
              </w:rPr>
              <w:t>）</w:t>
            </w:r>
            <w:r w:rsidR="00952603" w:rsidRPr="00B73DF8">
              <w:rPr>
                <w:rFonts w:ascii="ＭＳ 明朝" w:hAnsi="ＭＳ 明朝" w:hint="eastAsia"/>
                <w:spacing w:val="-40"/>
                <w:sz w:val="18"/>
                <w:szCs w:val="20"/>
              </w:rPr>
              <w:t>、</w:t>
            </w:r>
            <w:r w:rsidR="00952603" w:rsidRPr="00B73DF8">
              <w:rPr>
                <w:rFonts w:ascii="ＭＳ 明朝" w:hAnsi="ＭＳ 明朝" w:hint="eastAsia"/>
                <w:sz w:val="18"/>
                <w:szCs w:val="20"/>
              </w:rPr>
              <w:t>TK用雌各群</w:t>
            </w:r>
          </w:p>
          <w:p w14:paraId="21B98073" w14:textId="073A5EBF" w:rsidR="00952603" w:rsidRPr="00952603" w:rsidRDefault="009C6A27" w:rsidP="00B73DF8">
            <w:pPr>
              <w:spacing w:line="0" w:lineRule="atLeast"/>
              <w:rPr>
                <w:rFonts w:ascii="ＭＳ 明朝" w:hAnsi="ＭＳ 明朝"/>
                <w:sz w:val="18"/>
                <w:szCs w:val="20"/>
              </w:rPr>
            </w:pPr>
            <w:r w:rsidRPr="00B73DF8">
              <w:rPr>
                <w:rFonts w:ascii="ＭＳ 明朝" w:hAnsi="ＭＳ 明朝" w:hint="eastAsia"/>
                <w:sz w:val="18"/>
                <w:szCs w:val="20"/>
              </w:rPr>
              <w:lastRenderedPageBreak/>
              <w:t>（</w:t>
            </w:r>
            <w:r w:rsidR="00952603" w:rsidRPr="00B73DF8">
              <w:rPr>
                <w:rFonts w:ascii="ＭＳ 明朝" w:hAnsi="ＭＳ 明朝" w:hint="eastAsia"/>
                <w:sz w:val="18"/>
                <w:szCs w:val="20"/>
              </w:rPr>
              <w:t>N</w:t>
            </w:r>
            <w:r w:rsidR="000D4211" w:rsidRPr="00B73DF8">
              <w:rPr>
                <w:rFonts w:ascii="ＭＳ 明朝" w:hAnsi="ＭＳ 明朝" w:hint="eastAsia"/>
                <w:sz w:val="18"/>
                <w:szCs w:val="20"/>
              </w:rPr>
              <w:t>=</w:t>
            </w:r>
            <w:r w:rsidR="00952603" w:rsidRPr="00B73DF8">
              <w:rPr>
                <w:rFonts w:ascii="ＭＳ 明朝" w:hAnsi="ＭＳ 明朝" w:hint="eastAsia"/>
                <w:sz w:val="18"/>
                <w:szCs w:val="20"/>
              </w:rPr>
              <w:t xml:space="preserve">6 </w:t>
            </w:r>
            <w:r w:rsidR="007B04DD" w:rsidRPr="00B73DF8">
              <w:rPr>
                <w:rFonts w:ascii="ＭＳ 明朝" w:hAnsi="ＭＳ 明朝" w:hint="eastAsia"/>
                <w:sz w:val="18"/>
                <w:szCs w:val="20"/>
                <w:vertAlign w:val="superscript"/>
              </w:rPr>
              <w:t>d</w:t>
            </w:r>
            <w:r w:rsidR="00952603" w:rsidRPr="00B73DF8">
              <w:rPr>
                <w:rFonts w:ascii="ＭＳ 明朝" w:hAnsi="ＭＳ 明朝" w:hint="eastAsia"/>
                <w:sz w:val="18"/>
                <w:szCs w:val="20"/>
              </w:rPr>
              <w:t>）</w:t>
            </w:r>
            <w:r w:rsidRPr="00B73DF8">
              <w:rPr>
                <w:rFonts w:ascii="ＭＳ 明朝" w:hAnsi="ＭＳ 明朝" w:hint="eastAsia"/>
                <w:sz w:val="18"/>
                <w:szCs w:val="20"/>
              </w:rPr>
              <w:t>］</w:t>
            </w:r>
          </w:p>
        </w:tc>
        <w:tc>
          <w:tcPr>
            <w:tcW w:w="1701" w:type="dxa"/>
          </w:tcPr>
          <w:p w14:paraId="648172B3"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lastRenderedPageBreak/>
              <w:t>連日投与</w:t>
            </w:r>
          </w:p>
          <w:p w14:paraId="551A1C56"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妊娠6日目～授乳20日目</w:t>
            </w:r>
          </w:p>
          <w:p w14:paraId="41E89932"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lastRenderedPageBreak/>
              <w:t>混餌</w:t>
            </w:r>
          </w:p>
        </w:tc>
        <w:tc>
          <w:tcPr>
            <w:tcW w:w="1134" w:type="dxa"/>
          </w:tcPr>
          <w:p w14:paraId="1349FCBE"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lastRenderedPageBreak/>
              <w:t>0、10、30、50</w:t>
            </w:r>
          </w:p>
        </w:tc>
        <w:tc>
          <w:tcPr>
            <w:tcW w:w="1134" w:type="dxa"/>
          </w:tcPr>
          <w:p w14:paraId="1871B5E1"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母動物：</w:t>
            </w:r>
          </w:p>
          <w:p w14:paraId="5D5B3CB2" w14:textId="77777777"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t>確立できず</w:t>
            </w:r>
          </w:p>
          <w:p w14:paraId="10346F34" w14:textId="77777777" w:rsidR="00952603" w:rsidRPr="00952603" w:rsidRDefault="00952603" w:rsidP="00952603">
            <w:pPr>
              <w:spacing w:line="0" w:lineRule="atLeast"/>
              <w:rPr>
                <w:rFonts w:ascii="ＭＳ 明朝" w:hAnsi="ＭＳ 明朝"/>
                <w:sz w:val="18"/>
                <w:szCs w:val="20"/>
              </w:rPr>
            </w:pPr>
          </w:p>
          <w:p w14:paraId="469ADF01" w14:textId="7E495E0D" w:rsidR="00952603" w:rsidRPr="00952603" w:rsidRDefault="00952603" w:rsidP="00952603">
            <w:pPr>
              <w:spacing w:line="0" w:lineRule="atLeast"/>
              <w:rPr>
                <w:rFonts w:ascii="ＭＳ 明朝" w:hAnsi="ＭＳ 明朝"/>
                <w:sz w:val="18"/>
                <w:szCs w:val="20"/>
              </w:rPr>
            </w:pPr>
            <w:r w:rsidRPr="00952603">
              <w:rPr>
                <w:rFonts w:ascii="ＭＳ 明朝" w:hAnsi="ＭＳ 明朝" w:hint="eastAsia"/>
                <w:sz w:val="18"/>
                <w:szCs w:val="20"/>
              </w:rPr>
              <w:lastRenderedPageBreak/>
              <w:t>出生</w:t>
            </w:r>
            <w:r w:rsidR="00BF75A5">
              <w:rPr>
                <w:rFonts w:ascii="ＭＳ 明朝" w:hAnsi="ＭＳ 明朝" w:hint="eastAsia"/>
                <w:sz w:val="18"/>
                <w:szCs w:val="20"/>
              </w:rPr>
              <w:t>児</w:t>
            </w:r>
            <w:r w:rsidRPr="00952603">
              <w:rPr>
                <w:rFonts w:ascii="ＭＳ 明朝" w:hAnsi="ＭＳ 明朝" w:hint="eastAsia"/>
                <w:sz w:val="18"/>
                <w:szCs w:val="20"/>
              </w:rPr>
              <w:t>：50</w:t>
            </w:r>
          </w:p>
        </w:tc>
        <w:tc>
          <w:tcPr>
            <w:tcW w:w="2693" w:type="dxa"/>
          </w:tcPr>
          <w:p w14:paraId="0738E4C0" w14:textId="77777777" w:rsidR="00344AA2" w:rsidRPr="00344AA2" w:rsidRDefault="00344AA2" w:rsidP="00344AA2">
            <w:pPr>
              <w:spacing w:line="0" w:lineRule="atLeast"/>
              <w:rPr>
                <w:rFonts w:ascii="ＭＳ 明朝" w:hAnsi="ＭＳ 明朝"/>
                <w:sz w:val="18"/>
                <w:szCs w:val="20"/>
              </w:rPr>
            </w:pPr>
            <w:r w:rsidRPr="00344AA2">
              <w:rPr>
                <w:rFonts w:ascii="ＭＳ 明朝" w:hAnsi="ＭＳ 明朝" w:hint="eastAsia"/>
                <w:sz w:val="18"/>
                <w:szCs w:val="20"/>
              </w:rPr>
              <w:lastRenderedPageBreak/>
              <w:t>母動物：</w:t>
            </w:r>
          </w:p>
          <w:p w14:paraId="6A888B51" w14:textId="4063F8B6" w:rsidR="00344AA2" w:rsidRPr="00344AA2" w:rsidRDefault="004604F4" w:rsidP="00344AA2">
            <w:pPr>
              <w:spacing w:line="0" w:lineRule="atLeast"/>
              <w:rPr>
                <w:rFonts w:ascii="ＭＳ 明朝" w:hAnsi="ＭＳ 明朝"/>
                <w:sz w:val="18"/>
                <w:szCs w:val="20"/>
              </w:rPr>
            </w:pPr>
            <w:r w:rsidRPr="004604F4">
              <w:rPr>
                <w:rFonts w:ascii="ＭＳ 明朝" w:hAnsi="ＭＳ 明朝"/>
                <w:sz w:val="18"/>
                <w:szCs w:val="20"/>
              </w:rPr>
              <w:t>50</w:t>
            </w:r>
            <w:r w:rsidR="00325044">
              <w:rPr>
                <w:rFonts w:ascii="ＭＳ 明朝" w:hAnsi="ＭＳ 明朝"/>
                <w:sz w:val="18"/>
                <w:szCs w:val="20"/>
              </w:rPr>
              <w:t>%</w:t>
            </w:r>
            <w:r w:rsidRPr="004604F4">
              <w:rPr>
                <w:rFonts w:ascii="ＭＳ 明朝" w:hAnsi="ＭＳ 明朝"/>
                <w:sz w:val="18"/>
                <w:szCs w:val="20"/>
              </w:rPr>
              <w:t>群において立毛が認められた。30</w:t>
            </w:r>
            <w:r w:rsidR="00325044">
              <w:rPr>
                <w:rFonts w:ascii="ＭＳ 明朝" w:hAnsi="ＭＳ 明朝"/>
                <w:sz w:val="18"/>
                <w:szCs w:val="20"/>
              </w:rPr>
              <w:t>%</w:t>
            </w:r>
            <w:r w:rsidR="00702B9E">
              <w:rPr>
                <w:rFonts w:ascii="ＭＳ 明朝" w:hAnsi="ＭＳ 明朝" w:hint="eastAsia"/>
                <w:sz w:val="18"/>
                <w:szCs w:val="20"/>
              </w:rPr>
              <w:t>群</w:t>
            </w:r>
            <w:r w:rsidRPr="004604F4">
              <w:rPr>
                <w:rFonts w:ascii="ＭＳ 明朝" w:hAnsi="ＭＳ 明朝"/>
                <w:sz w:val="18"/>
                <w:szCs w:val="20"/>
              </w:rPr>
              <w:t>及び50</w:t>
            </w:r>
            <w:r w:rsidR="00325044">
              <w:rPr>
                <w:rFonts w:ascii="ＭＳ 明朝" w:hAnsi="ＭＳ 明朝"/>
                <w:sz w:val="18"/>
                <w:szCs w:val="20"/>
              </w:rPr>
              <w:t>%</w:t>
            </w:r>
            <w:r w:rsidRPr="004604F4">
              <w:rPr>
                <w:rFonts w:ascii="ＭＳ 明朝" w:hAnsi="ＭＳ 明朝"/>
                <w:sz w:val="18"/>
                <w:szCs w:val="20"/>
              </w:rPr>
              <w:t>群では体重の</w:t>
            </w:r>
            <w:r w:rsidRPr="004604F4">
              <w:rPr>
                <w:rFonts w:ascii="ＭＳ 明朝" w:hAnsi="ＭＳ 明朝"/>
                <w:sz w:val="18"/>
                <w:szCs w:val="20"/>
              </w:rPr>
              <w:lastRenderedPageBreak/>
              <w:t>低値が認められ、10</w:t>
            </w:r>
            <w:r w:rsidR="00325044">
              <w:rPr>
                <w:rFonts w:ascii="ＭＳ 明朝" w:hAnsi="ＭＳ 明朝"/>
                <w:sz w:val="18"/>
                <w:szCs w:val="20"/>
              </w:rPr>
              <w:t>%</w:t>
            </w:r>
            <w:r w:rsidRPr="004604F4">
              <w:rPr>
                <w:rFonts w:ascii="ＭＳ 明朝" w:hAnsi="ＭＳ 明朝"/>
                <w:sz w:val="18"/>
                <w:szCs w:val="20"/>
              </w:rPr>
              <w:t>群、30</w:t>
            </w:r>
            <w:r w:rsidR="00325044">
              <w:rPr>
                <w:rFonts w:ascii="ＭＳ 明朝" w:hAnsi="ＭＳ 明朝"/>
                <w:sz w:val="18"/>
                <w:szCs w:val="20"/>
              </w:rPr>
              <w:t>%</w:t>
            </w:r>
            <w:r w:rsidRPr="004604F4">
              <w:rPr>
                <w:rFonts w:ascii="ＭＳ 明朝" w:hAnsi="ＭＳ 明朝"/>
                <w:sz w:val="18"/>
                <w:szCs w:val="20"/>
              </w:rPr>
              <w:t>群及び50</w:t>
            </w:r>
            <w:r w:rsidR="00325044">
              <w:rPr>
                <w:rFonts w:ascii="ＭＳ 明朝" w:hAnsi="ＭＳ 明朝"/>
                <w:sz w:val="18"/>
                <w:szCs w:val="20"/>
              </w:rPr>
              <w:t>%</w:t>
            </w:r>
            <w:r w:rsidRPr="004604F4">
              <w:rPr>
                <w:rFonts w:ascii="ＭＳ 明朝" w:hAnsi="ＭＳ 明朝"/>
                <w:sz w:val="18"/>
                <w:szCs w:val="20"/>
              </w:rPr>
              <w:t>群では体重増加量及び摂餌量の低値が認められた。異常分娩は認められなかった。</w:t>
            </w:r>
          </w:p>
          <w:p w14:paraId="13558988" w14:textId="77777777" w:rsidR="00344AA2" w:rsidRPr="00344AA2" w:rsidRDefault="00344AA2" w:rsidP="00344AA2">
            <w:pPr>
              <w:spacing w:line="0" w:lineRule="atLeast"/>
              <w:rPr>
                <w:rFonts w:ascii="ＭＳ 明朝" w:hAnsi="ＭＳ 明朝"/>
                <w:sz w:val="18"/>
                <w:szCs w:val="20"/>
              </w:rPr>
            </w:pPr>
            <w:r w:rsidRPr="00344AA2">
              <w:rPr>
                <w:rFonts w:ascii="ＭＳ 明朝" w:hAnsi="ＭＳ 明朝" w:hint="eastAsia"/>
                <w:sz w:val="18"/>
                <w:szCs w:val="20"/>
              </w:rPr>
              <w:t>出生児：</w:t>
            </w:r>
          </w:p>
          <w:p w14:paraId="5693B7E3" w14:textId="730A93E7" w:rsidR="00952603" w:rsidRPr="00952603" w:rsidRDefault="004604F4" w:rsidP="00952603">
            <w:pPr>
              <w:spacing w:line="0" w:lineRule="atLeast"/>
              <w:rPr>
                <w:rFonts w:ascii="ＭＳ 明朝" w:hAnsi="ＭＳ 明朝"/>
                <w:sz w:val="18"/>
                <w:szCs w:val="20"/>
              </w:rPr>
            </w:pPr>
            <w:r w:rsidRPr="004604F4">
              <w:rPr>
                <w:rFonts w:ascii="ＭＳ 明朝" w:hAnsi="ＭＳ 明朝"/>
                <w:sz w:val="18"/>
                <w:szCs w:val="20"/>
              </w:rPr>
              <w:t>50</w:t>
            </w:r>
            <w:r w:rsidR="00325044">
              <w:rPr>
                <w:rFonts w:ascii="ＭＳ 明朝" w:hAnsi="ＭＳ 明朝"/>
                <w:sz w:val="18"/>
                <w:szCs w:val="20"/>
              </w:rPr>
              <w:t>%</w:t>
            </w:r>
            <w:r w:rsidRPr="004604F4">
              <w:rPr>
                <w:rFonts w:ascii="ＭＳ 明朝" w:hAnsi="ＭＳ 明朝"/>
                <w:sz w:val="18"/>
                <w:szCs w:val="20"/>
              </w:rPr>
              <w:t>群において体重増加量の低値及び精巣上体重量の低値が認められ、さらに肝臓に肝細胞空胞化が観察された。また、性成熟の遅延（包皮分離日齢及び腟開口日齢の高値）が認められた。これらの所見はいずれも離乳前期間に認められた体重増加量低値に対する二次的変化と判断され、無毒性量の根拠には用いられなかった。なお、肝細胞空胞化については所見の程度が軽微であり、肝細胞傷害を示唆する変化が認められなかったことから、毒性学的意義は低いと判断された。30</w:t>
            </w:r>
            <w:r w:rsidR="00325044">
              <w:rPr>
                <w:rFonts w:ascii="ＭＳ 明朝" w:hAnsi="ＭＳ 明朝"/>
                <w:sz w:val="18"/>
                <w:szCs w:val="20"/>
              </w:rPr>
              <w:t>%</w:t>
            </w:r>
            <w:r w:rsidRPr="004604F4">
              <w:rPr>
                <w:rFonts w:ascii="ＭＳ 明朝" w:hAnsi="ＭＳ 明朝"/>
                <w:sz w:val="18"/>
                <w:szCs w:val="20"/>
              </w:rPr>
              <w:t>群及び50</w:t>
            </w:r>
            <w:r w:rsidR="00325044">
              <w:rPr>
                <w:rFonts w:ascii="ＭＳ 明朝" w:hAnsi="ＭＳ 明朝"/>
                <w:sz w:val="18"/>
                <w:szCs w:val="20"/>
              </w:rPr>
              <w:t>%</w:t>
            </w:r>
            <w:r w:rsidRPr="004604F4">
              <w:rPr>
                <w:rFonts w:ascii="ＭＳ 明朝" w:hAnsi="ＭＳ 明朝"/>
                <w:sz w:val="18"/>
                <w:szCs w:val="20"/>
              </w:rPr>
              <w:t>群では、体重及び摂餌量の低値が認められた。</w:t>
            </w:r>
          </w:p>
        </w:tc>
      </w:tr>
    </w:tbl>
    <w:p w14:paraId="0DB7EBAA" w14:textId="3D6D4D19" w:rsidR="005A32EF" w:rsidRPr="005A32EF" w:rsidRDefault="005A32EF" w:rsidP="00D86A84">
      <w:pPr>
        <w:spacing w:line="0" w:lineRule="atLeast"/>
        <w:ind w:leftChars="67" w:left="411" w:hangingChars="150" w:hanging="270"/>
        <w:rPr>
          <w:rFonts w:ascii="ＭＳ 明朝" w:hAnsi="ＭＳ 明朝"/>
          <w:sz w:val="18"/>
          <w:szCs w:val="20"/>
        </w:rPr>
      </w:pPr>
      <w:r w:rsidRPr="005A32EF">
        <w:rPr>
          <w:rFonts w:ascii="ＭＳ 明朝" w:hAnsi="ＭＳ 明朝"/>
          <w:sz w:val="18"/>
          <w:szCs w:val="20"/>
        </w:rPr>
        <w:lastRenderedPageBreak/>
        <w:t>a：1日</w:t>
      </w:r>
      <w:r w:rsidR="00431980">
        <w:rPr>
          <w:rFonts w:ascii="ＭＳ 明朝" w:hAnsi="ＭＳ 明朝" w:hint="eastAsia"/>
          <w:sz w:val="18"/>
          <w:szCs w:val="20"/>
        </w:rPr>
        <w:t>あたり</w:t>
      </w:r>
      <w:r w:rsidRPr="005A32EF">
        <w:rPr>
          <w:rFonts w:ascii="ＭＳ 明朝" w:hAnsi="ＭＳ 明朝"/>
          <w:sz w:val="18"/>
          <w:szCs w:val="20"/>
        </w:rPr>
        <w:t>のカロリー摂取量に対する割合。</w:t>
      </w:r>
    </w:p>
    <w:p w14:paraId="63D8827E" w14:textId="0B64A6A1" w:rsidR="005A32EF" w:rsidRDefault="005A32EF" w:rsidP="00D86A84">
      <w:pPr>
        <w:spacing w:line="0" w:lineRule="atLeast"/>
        <w:ind w:leftChars="67" w:left="411" w:hangingChars="150" w:hanging="270"/>
        <w:rPr>
          <w:rFonts w:ascii="ＭＳ 明朝" w:hAnsi="ＭＳ 明朝"/>
          <w:sz w:val="18"/>
          <w:szCs w:val="20"/>
        </w:rPr>
      </w:pPr>
      <w:r w:rsidRPr="005A32EF">
        <w:rPr>
          <w:rFonts w:ascii="ＭＳ 明朝" w:hAnsi="ＭＳ 明朝"/>
          <w:sz w:val="18"/>
          <w:szCs w:val="20"/>
        </w:rPr>
        <w:t>b：10</w:t>
      </w:r>
      <w:r w:rsidR="00325044">
        <w:rPr>
          <w:rFonts w:ascii="ＭＳ 明朝" w:hAnsi="ＭＳ 明朝"/>
          <w:sz w:val="18"/>
          <w:szCs w:val="20"/>
        </w:rPr>
        <w:t>%</w:t>
      </w:r>
      <w:r w:rsidRPr="005A32EF">
        <w:rPr>
          <w:rFonts w:ascii="ＭＳ 明朝" w:hAnsi="ＭＳ 明朝"/>
          <w:sz w:val="18"/>
          <w:szCs w:val="20"/>
        </w:rPr>
        <w:t>群には</w:t>
      </w:r>
      <w:r w:rsidR="00065301" w:rsidRPr="00065301">
        <w:rPr>
          <w:rFonts w:ascii="ＭＳ 明朝" w:hAnsi="ＭＳ 明朝"/>
          <w:sz w:val="18"/>
          <w:szCs w:val="20"/>
        </w:rPr>
        <w:t>妊娠6日目に強制経口、</w:t>
      </w:r>
      <w:r w:rsidRPr="005A32EF">
        <w:rPr>
          <w:rFonts w:ascii="ＭＳ 明朝" w:hAnsi="ＭＳ 明朝"/>
          <w:sz w:val="18"/>
          <w:szCs w:val="20"/>
        </w:rPr>
        <w:t>妊娠8～12日目に混餌、妊娠13～14日目に強制経口、妊娠15～18日目に混餌で投与。30</w:t>
      </w:r>
      <w:r w:rsidR="00325044">
        <w:rPr>
          <w:rFonts w:ascii="ＭＳ 明朝" w:hAnsi="ＭＳ 明朝"/>
          <w:sz w:val="18"/>
          <w:szCs w:val="20"/>
        </w:rPr>
        <w:t>%</w:t>
      </w:r>
      <w:r w:rsidRPr="005A32EF">
        <w:rPr>
          <w:rFonts w:ascii="ＭＳ 明朝" w:hAnsi="ＭＳ 明朝"/>
          <w:sz w:val="18"/>
          <w:szCs w:val="20"/>
        </w:rPr>
        <w:t>群には</w:t>
      </w:r>
      <w:r w:rsidR="00065301" w:rsidRPr="00065301">
        <w:rPr>
          <w:rFonts w:ascii="ＭＳ 明朝" w:hAnsi="ＭＳ 明朝"/>
          <w:sz w:val="18"/>
          <w:szCs w:val="20"/>
        </w:rPr>
        <w:t>妊娠6日目に強制経口、</w:t>
      </w:r>
      <w:r w:rsidRPr="005A32EF">
        <w:rPr>
          <w:rFonts w:ascii="ＭＳ 明朝" w:hAnsi="ＭＳ 明朝"/>
          <w:sz w:val="18"/>
          <w:szCs w:val="20"/>
        </w:rPr>
        <w:t>妊娠8～13日目に混餌、妊娠14日目に強制経口、妊娠15～18日目に混餌で投与。50</w:t>
      </w:r>
      <w:r w:rsidR="00325044">
        <w:rPr>
          <w:rFonts w:ascii="ＭＳ 明朝" w:hAnsi="ＭＳ 明朝"/>
          <w:sz w:val="18"/>
          <w:szCs w:val="20"/>
        </w:rPr>
        <w:t>%</w:t>
      </w:r>
      <w:r w:rsidRPr="005A32EF">
        <w:rPr>
          <w:rFonts w:ascii="ＭＳ 明朝" w:hAnsi="ＭＳ 明朝"/>
          <w:sz w:val="18"/>
          <w:szCs w:val="20"/>
        </w:rPr>
        <w:t>群には</w:t>
      </w:r>
      <w:r w:rsidR="00065301" w:rsidRPr="00065301">
        <w:rPr>
          <w:rFonts w:ascii="ＭＳ 明朝" w:hAnsi="ＭＳ 明朝"/>
          <w:sz w:val="18"/>
          <w:szCs w:val="20"/>
        </w:rPr>
        <w:t>妊娠6日目に強制経口、</w:t>
      </w:r>
      <w:r w:rsidRPr="005A32EF">
        <w:rPr>
          <w:rFonts w:ascii="ＭＳ 明朝" w:hAnsi="ＭＳ 明朝"/>
          <w:sz w:val="18"/>
          <w:szCs w:val="20"/>
        </w:rPr>
        <w:t>妊娠8～18日目に混餌で投与。</w:t>
      </w:r>
    </w:p>
    <w:p w14:paraId="723799EE" w14:textId="08083729" w:rsidR="002C430E" w:rsidRPr="005A32EF" w:rsidRDefault="002C430E" w:rsidP="00D86A84">
      <w:pPr>
        <w:spacing w:line="0" w:lineRule="atLeast"/>
        <w:ind w:leftChars="67" w:left="411" w:hangingChars="150" w:hanging="270"/>
        <w:rPr>
          <w:rFonts w:ascii="ＭＳ 明朝" w:hAnsi="ＭＳ 明朝"/>
          <w:sz w:val="18"/>
          <w:szCs w:val="20"/>
        </w:rPr>
      </w:pPr>
      <w:r w:rsidRPr="002C430E">
        <w:rPr>
          <w:rFonts w:ascii="ＭＳ 明朝" w:hAnsi="ＭＳ 明朝"/>
          <w:sz w:val="18"/>
          <w:szCs w:val="20"/>
        </w:rPr>
        <w:t>c：</w:t>
      </w:r>
      <w:r w:rsidR="00AD0DDF" w:rsidRPr="00AD0DDF">
        <w:rPr>
          <w:rFonts w:ascii="ＭＳ 明朝" w:hAnsi="ＭＳ 明朝" w:hint="eastAsia"/>
          <w:sz w:val="18"/>
          <w:szCs w:val="20"/>
        </w:rPr>
        <w:t>無毒性量は、強制経口投与</w:t>
      </w:r>
      <w:r w:rsidR="002C04DD">
        <w:rPr>
          <w:rFonts w:ascii="ＭＳ 明朝" w:hAnsi="ＭＳ 明朝" w:hint="eastAsia"/>
          <w:sz w:val="18"/>
          <w:szCs w:val="20"/>
        </w:rPr>
        <w:t>及び</w:t>
      </w:r>
      <w:r w:rsidR="00AD0DDF" w:rsidRPr="00AD0DDF">
        <w:rPr>
          <w:rFonts w:ascii="ＭＳ 明朝" w:hAnsi="ＭＳ 明朝" w:hint="eastAsia"/>
          <w:sz w:val="18"/>
          <w:szCs w:val="20"/>
        </w:rPr>
        <w:t>混餌投与のいずれも評価が困難であったため、混餌投与による推定値をもって示した</w:t>
      </w:r>
      <w:r w:rsidRPr="002C430E">
        <w:rPr>
          <w:rFonts w:ascii="ＭＳ 明朝" w:hAnsi="ＭＳ 明朝"/>
          <w:sz w:val="18"/>
          <w:szCs w:val="20"/>
        </w:rPr>
        <w:t>。</w:t>
      </w:r>
    </w:p>
    <w:p w14:paraId="3D0F00A7" w14:textId="2F592CD4" w:rsidR="005A32EF" w:rsidRDefault="002C430E" w:rsidP="00D86A84">
      <w:pPr>
        <w:tabs>
          <w:tab w:val="left" w:pos="426"/>
        </w:tabs>
        <w:spacing w:line="0" w:lineRule="atLeast"/>
        <w:ind w:leftChars="67" w:left="411" w:hangingChars="150" w:hanging="270"/>
        <w:rPr>
          <w:rFonts w:ascii="ＭＳ 明朝" w:hAnsi="ＭＳ 明朝"/>
          <w:sz w:val="18"/>
          <w:szCs w:val="20"/>
        </w:rPr>
      </w:pPr>
      <w:r>
        <w:rPr>
          <w:rFonts w:ascii="ＭＳ 明朝" w:hAnsi="ＭＳ 明朝" w:hint="eastAsia"/>
          <w:sz w:val="18"/>
          <w:szCs w:val="20"/>
        </w:rPr>
        <w:t>d</w:t>
      </w:r>
      <w:r w:rsidR="005A32EF" w:rsidRPr="005A32EF">
        <w:rPr>
          <w:rFonts w:ascii="ＭＳ 明朝" w:hAnsi="ＭＳ 明朝"/>
          <w:sz w:val="18"/>
          <w:szCs w:val="20"/>
        </w:rPr>
        <w:t>：0</w:t>
      </w:r>
      <w:r w:rsidR="00325044">
        <w:rPr>
          <w:rFonts w:ascii="ＭＳ 明朝" w:hAnsi="ＭＳ 明朝"/>
          <w:sz w:val="18"/>
          <w:szCs w:val="20"/>
        </w:rPr>
        <w:t>%</w:t>
      </w:r>
      <w:r w:rsidR="005A32EF" w:rsidRPr="005A32EF">
        <w:rPr>
          <w:rFonts w:ascii="ＭＳ 明朝" w:hAnsi="ＭＳ 明朝"/>
          <w:sz w:val="18"/>
          <w:szCs w:val="20"/>
        </w:rPr>
        <w:t>群（対照群）のみN</w:t>
      </w:r>
      <w:r w:rsidR="000D4211">
        <w:rPr>
          <w:rFonts w:ascii="ＭＳ 明朝" w:hAnsi="ＭＳ 明朝" w:hint="eastAsia"/>
          <w:sz w:val="18"/>
          <w:szCs w:val="20"/>
        </w:rPr>
        <w:t>=</w:t>
      </w:r>
      <w:r w:rsidR="005A32EF" w:rsidRPr="005A32EF">
        <w:rPr>
          <w:rFonts w:ascii="ＭＳ 明朝" w:hAnsi="ＭＳ 明朝"/>
          <w:sz w:val="18"/>
          <w:szCs w:val="20"/>
        </w:rPr>
        <w:t>3</w:t>
      </w:r>
    </w:p>
    <w:p w14:paraId="610E5945" w14:textId="77777777" w:rsidR="00505AD6" w:rsidRDefault="00505AD6" w:rsidP="00D877E3">
      <w:pPr>
        <w:rPr>
          <w:rFonts w:ascii="ＭＳ 明朝" w:hAnsi="ＭＳ 明朝"/>
        </w:rPr>
      </w:pPr>
    </w:p>
    <w:p w14:paraId="665D4E64" w14:textId="23B17E9D" w:rsidR="00670EAB" w:rsidRPr="00042FE9" w:rsidRDefault="00670EAB" w:rsidP="00CF3E99">
      <w:pPr>
        <w:widowControl/>
        <w:spacing w:line="0" w:lineRule="atLeast"/>
        <w:ind w:leftChars="100" w:left="210"/>
        <w:jc w:val="left"/>
        <w:rPr>
          <w:rFonts w:ascii="ＭＳ ゴシック" w:eastAsia="ＭＳ ゴシック" w:hAnsi="ＭＳ ゴシック"/>
          <w:szCs w:val="21"/>
        </w:rPr>
      </w:pPr>
      <w:r w:rsidRPr="00042FE9">
        <w:rPr>
          <w:rFonts w:ascii="ＭＳ ゴシック" w:eastAsia="ＭＳ ゴシック" w:hAnsi="ＭＳ ゴシック" w:hint="eastAsia"/>
          <w:szCs w:val="21"/>
        </w:rPr>
        <w:t>2）</w:t>
      </w:r>
      <w:r w:rsidR="000E0047" w:rsidRPr="00042FE9">
        <w:rPr>
          <w:rFonts w:ascii="ＭＳ ゴシック" w:eastAsia="ＭＳ ゴシック" w:hAnsi="ＭＳ ゴシック"/>
          <w:szCs w:val="21"/>
        </w:rPr>
        <w:t>幼若動物を用いた試験（ブタ）</w:t>
      </w:r>
      <w:r w:rsidR="00D67355" w:rsidRPr="00B73DF8">
        <w:rPr>
          <w:rFonts w:ascii="ＭＳ ゴシック" w:eastAsia="ＭＳ ゴシック" w:hAnsi="ＭＳ ゴシック" w:hint="eastAsia"/>
          <w:szCs w:val="21"/>
          <w:vertAlign w:val="superscript"/>
        </w:rPr>
        <w:t>4</w:t>
      </w:r>
      <w:r w:rsidR="00C15885" w:rsidRPr="00B73DF8">
        <w:rPr>
          <w:rFonts w:ascii="ＭＳ ゴシック" w:eastAsia="ＭＳ ゴシック" w:hAnsi="ＭＳ ゴシック" w:hint="eastAsia"/>
          <w:szCs w:val="21"/>
          <w:vertAlign w:val="superscript"/>
        </w:rPr>
        <w:t>4</w:t>
      </w:r>
      <w:r w:rsidRPr="00B73DF8">
        <w:rPr>
          <w:rFonts w:ascii="ＭＳ ゴシック" w:eastAsia="ＭＳ ゴシック" w:hAnsi="ＭＳ ゴシック"/>
          <w:szCs w:val="21"/>
          <w:vertAlign w:val="superscript"/>
        </w:rPr>
        <w:t>）</w:t>
      </w:r>
    </w:p>
    <w:p w14:paraId="3AE0A02B" w14:textId="58286A20" w:rsidR="000E0047" w:rsidRPr="00436A82" w:rsidRDefault="000E0047" w:rsidP="00C81807">
      <w:pPr>
        <w:widowControl/>
        <w:spacing w:line="0" w:lineRule="atLeast"/>
        <w:ind w:leftChars="100" w:left="210"/>
        <w:rPr>
          <w:rFonts w:ascii="ＭＳ 明朝" w:hAnsi="ＭＳ 明朝"/>
          <w:szCs w:val="21"/>
        </w:rPr>
      </w:pPr>
      <w:r w:rsidRPr="000E0047">
        <w:rPr>
          <w:rFonts w:ascii="ＭＳ 明朝" w:hAnsi="ＭＳ 明朝"/>
          <w:szCs w:val="21"/>
        </w:rPr>
        <w:t>6～8ヵ月齢の幼若ユカタンミニブタを用いた9ヵ月長期反復毒性試験において、生殖器官に対する潜在的な影響を評価した結果、トリヘプタノインの生殖器官に対する有害作用は認められなかった。</w:t>
      </w:r>
    </w:p>
    <w:p w14:paraId="657C28BE" w14:textId="77777777" w:rsidR="002C4A98" w:rsidRPr="002C4A98" w:rsidRDefault="002C4A98" w:rsidP="00D877E3">
      <w:pPr>
        <w:rPr>
          <w:rFonts w:ascii="ＭＳ 明朝" w:hAnsi="ＭＳ 明朝"/>
        </w:rPr>
      </w:pPr>
    </w:p>
    <w:p w14:paraId="46CC0AA1" w14:textId="44C63E7D" w:rsidR="003718A4" w:rsidRPr="00042FE9" w:rsidRDefault="003718A4" w:rsidP="00FA3214">
      <w:pPr>
        <w:keepNext/>
        <w:ind w:leftChars="100" w:left="853" w:hanging="643"/>
        <w:jc w:val="left"/>
        <w:outlineLvl w:val="2"/>
        <w:rPr>
          <w:rFonts w:ascii="ＭＳ 明朝" w:hAnsi="ＭＳ 明朝" w:cstheme="majorBidi"/>
          <w:kern w:val="0"/>
          <w:sz w:val="22"/>
          <w:vertAlign w:val="superscript"/>
        </w:rPr>
      </w:pPr>
      <w:r w:rsidRPr="00042FE9">
        <w:rPr>
          <w:rFonts w:ascii="ＭＳ 明朝" w:hAnsi="ＭＳ 明朝" w:cstheme="majorBidi" w:hint="eastAsia"/>
          <w:sz w:val="22"/>
        </w:rPr>
        <w:t>（</w:t>
      </w:r>
      <w:r w:rsidR="00983FF6" w:rsidRPr="00042FE9">
        <w:rPr>
          <w:rFonts w:ascii="ＭＳ ゴシック" w:eastAsia="ＭＳ ゴシック" w:hAnsi="ＭＳ ゴシック" w:cstheme="majorBidi" w:hint="eastAsia"/>
          <w:sz w:val="22"/>
        </w:rPr>
        <w:t>６</w:t>
      </w:r>
      <w:r w:rsidRPr="00042FE9">
        <w:rPr>
          <w:rFonts w:ascii="ＭＳ ゴシック" w:eastAsia="ＭＳ ゴシック" w:hAnsi="ＭＳ ゴシック" w:cstheme="majorBidi" w:hint="eastAsia"/>
          <w:sz w:val="22"/>
        </w:rPr>
        <w:t>）</w:t>
      </w:r>
      <w:r w:rsidR="00A24300" w:rsidRPr="00042FE9">
        <w:rPr>
          <w:rFonts w:ascii="ＭＳ ゴシック" w:eastAsia="ＭＳ ゴシック" w:hAnsi="ＭＳ ゴシック" w:cstheme="majorBidi" w:hint="eastAsia"/>
          <w:sz w:val="22"/>
        </w:rPr>
        <w:t>局所刺激性試験</w:t>
      </w:r>
    </w:p>
    <w:p w14:paraId="22F61685" w14:textId="35A6382F" w:rsidR="00A24300" w:rsidRPr="002C4A98" w:rsidRDefault="002C4A98" w:rsidP="002C4A98">
      <w:pPr>
        <w:ind w:leftChars="100" w:left="210"/>
        <w:rPr>
          <w:rFonts w:ascii="ＭＳ 明朝" w:hAnsi="ＭＳ 明朝"/>
          <w:highlight w:val="yellow"/>
        </w:rPr>
      </w:pPr>
      <w:r w:rsidRPr="002C4A98">
        <w:rPr>
          <w:rFonts w:ascii="ＭＳ 明朝" w:hAnsi="ＭＳ 明朝" w:hint="eastAsia"/>
        </w:rPr>
        <w:t>トリヘプタノインは経口投与を予定していたため、局所刺激性試験は実施していない。</w:t>
      </w:r>
    </w:p>
    <w:p w14:paraId="50866D7F" w14:textId="77777777" w:rsidR="003718A4" w:rsidRPr="002C4A98" w:rsidRDefault="003718A4" w:rsidP="00D877E3">
      <w:pPr>
        <w:rPr>
          <w:rFonts w:ascii="ＭＳ 明朝" w:hAnsi="ＭＳ 明朝"/>
        </w:rPr>
      </w:pPr>
    </w:p>
    <w:p w14:paraId="5023841E" w14:textId="0B199FA7" w:rsidR="003718A4" w:rsidRPr="00042FE9" w:rsidRDefault="003718A4" w:rsidP="00FA3214">
      <w:pPr>
        <w:keepNext/>
        <w:ind w:leftChars="100" w:left="853" w:hanging="643"/>
        <w:jc w:val="left"/>
        <w:outlineLvl w:val="2"/>
        <w:rPr>
          <w:rFonts w:ascii="ＭＳ ゴシック" w:eastAsia="ＭＳ ゴシック" w:hAnsi="ＭＳ ゴシック" w:cstheme="majorBidi"/>
          <w:sz w:val="22"/>
        </w:rPr>
      </w:pPr>
      <w:r w:rsidRPr="00042FE9">
        <w:rPr>
          <w:rFonts w:ascii="ＭＳ ゴシック" w:eastAsia="ＭＳ ゴシック" w:hAnsi="ＭＳ ゴシック" w:cstheme="majorBidi" w:hint="eastAsia"/>
          <w:sz w:val="22"/>
        </w:rPr>
        <w:t>（</w:t>
      </w:r>
      <w:r w:rsidR="00983FF6" w:rsidRPr="00042FE9">
        <w:rPr>
          <w:rFonts w:ascii="ＭＳ ゴシック" w:eastAsia="ＭＳ ゴシック" w:hAnsi="ＭＳ ゴシック" w:cstheme="majorBidi" w:hint="eastAsia"/>
          <w:sz w:val="22"/>
        </w:rPr>
        <w:t>７</w:t>
      </w:r>
      <w:r w:rsidRPr="00042FE9">
        <w:rPr>
          <w:rFonts w:ascii="ＭＳ ゴシック" w:eastAsia="ＭＳ ゴシック" w:hAnsi="ＭＳ ゴシック" w:cstheme="majorBidi" w:hint="eastAsia"/>
          <w:sz w:val="22"/>
        </w:rPr>
        <w:t>）その他の</w:t>
      </w:r>
      <w:r w:rsidR="00042FE9" w:rsidRPr="00042FE9">
        <w:rPr>
          <w:rFonts w:ascii="ＭＳ ゴシック" w:eastAsia="ＭＳ ゴシック" w:hAnsi="ＭＳ ゴシック" w:cstheme="majorBidi" w:hint="eastAsia"/>
          <w:sz w:val="22"/>
        </w:rPr>
        <w:t>特殊</w:t>
      </w:r>
      <w:r w:rsidRPr="00042FE9">
        <w:rPr>
          <w:rFonts w:ascii="ＭＳ ゴシック" w:eastAsia="ＭＳ ゴシック" w:hAnsi="ＭＳ ゴシック" w:cstheme="majorBidi" w:hint="eastAsia"/>
          <w:sz w:val="22"/>
        </w:rPr>
        <w:t>毒性</w:t>
      </w:r>
    </w:p>
    <w:p w14:paraId="724EB55A" w14:textId="5BE52597" w:rsidR="002C4A98" w:rsidRPr="002747D4" w:rsidRDefault="002C4A98" w:rsidP="000817F4">
      <w:pPr>
        <w:ind w:leftChars="136" w:left="708" w:hangingChars="201" w:hanging="422"/>
        <w:jc w:val="left"/>
        <w:rPr>
          <w:rFonts w:ascii="ＭＳ ゴシック" w:eastAsia="ＭＳ ゴシック" w:hAnsi="ＭＳ ゴシック" w:cstheme="majorBidi"/>
          <w:szCs w:val="21"/>
          <w:highlight w:val="yellow"/>
          <w:vertAlign w:val="superscript"/>
        </w:rPr>
      </w:pPr>
      <w:r w:rsidRPr="002C4A98">
        <w:rPr>
          <w:rFonts w:ascii="ＭＳ ゴシック" w:eastAsia="ＭＳ ゴシック" w:hAnsi="ＭＳ ゴシック"/>
          <w:szCs w:val="21"/>
        </w:rPr>
        <w:t>1）薬物乱用の可能性</w:t>
      </w:r>
      <w:r w:rsidRPr="002C4A98">
        <w:rPr>
          <w:rFonts w:ascii="ＭＳ ゴシック" w:eastAsia="ＭＳ ゴシック" w:hAnsi="ＭＳ ゴシック" w:hint="eastAsia"/>
          <w:szCs w:val="21"/>
        </w:rPr>
        <w:t>の非臨床評価</w:t>
      </w:r>
      <w:r w:rsidR="00DA51DC" w:rsidRPr="00B73DF8">
        <w:rPr>
          <w:rFonts w:ascii="ＭＳ ゴシック" w:eastAsia="ＭＳ ゴシック" w:hAnsi="ＭＳ ゴシック" w:cstheme="majorBidi" w:hint="eastAsia"/>
          <w:szCs w:val="21"/>
          <w:vertAlign w:val="superscript"/>
        </w:rPr>
        <w:t>6</w:t>
      </w:r>
      <w:r w:rsidR="005E39BC" w:rsidRPr="00B73DF8">
        <w:rPr>
          <w:rFonts w:ascii="ＭＳ ゴシック" w:eastAsia="ＭＳ ゴシック" w:hAnsi="ＭＳ ゴシック" w:cstheme="majorBidi" w:hint="eastAsia"/>
          <w:szCs w:val="21"/>
          <w:vertAlign w:val="superscript"/>
        </w:rPr>
        <w:t>3</w:t>
      </w:r>
      <w:r w:rsidR="00E8551A" w:rsidRPr="00B73DF8">
        <w:rPr>
          <w:rFonts w:ascii="ＭＳ ゴシック" w:eastAsia="ＭＳ ゴシック" w:hAnsi="ＭＳ ゴシック" w:cstheme="majorBidi" w:hint="eastAsia"/>
          <w:szCs w:val="21"/>
          <w:vertAlign w:val="superscript"/>
        </w:rPr>
        <w:t>）</w:t>
      </w:r>
    </w:p>
    <w:p w14:paraId="509032F6" w14:textId="77777777" w:rsidR="002C4A98" w:rsidRPr="002C4A98" w:rsidRDefault="002C4A98" w:rsidP="00C81807">
      <w:pPr>
        <w:spacing w:line="0" w:lineRule="atLeast"/>
        <w:ind w:leftChars="135" w:left="283" w:firstLine="2"/>
        <w:rPr>
          <w:rFonts w:ascii="ＭＳ 明朝" w:hAnsi="ＭＳ 明朝"/>
        </w:rPr>
      </w:pPr>
      <w:r w:rsidRPr="002C4A98">
        <w:rPr>
          <w:rFonts w:ascii="ＭＳ 明朝" w:hAnsi="ＭＳ 明朝" w:hint="eastAsia"/>
        </w:rPr>
        <w:t>化学構造、効力を裏付ける試験、副次的薬理試験、薬物動態試験及び薬物代謝、並びに毒性試験の結果から、トリヘプタノインは</w:t>
      </w:r>
      <w:r w:rsidRPr="002C4A98">
        <w:rPr>
          <w:rFonts w:ascii="ＭＳ 明朝" w:hAnsi="ＭＳ 明朝"/>
        </w:rPr>
        <w:t>CNS作用を有さず、ヒトでの乱用や依存が起こる重大な可能性は示されなかった。</w:t>
      </w:r>
    </w:p>
    <w:p w14:paraId="46FFDC1C" w14:textId="77777777" w:rsidR="002C4A98" w:rsidRPr="00B141A2" w:rsidRDefault="002C4A98" w:rsidP="000817F4">
      <w:pPr>
        <w:tabs>
          <w:tab w:val="left" w:pos="284"/>
        </w:tabs>
        <w:ind w:leftChars="136" w:left="708" w:hangingChars="201" w:hanging="422"/>
        <w:jc w:val="left"/>
      </w:pPr>
    </w:p>
    <w:p w14:paraId="69AE95AA" w14:textId="00DFFAAF" w:rsidR="002C4A98" w:rsidRDefault="002C4A98" w:rsidP="000817F4">
      <w:pPr>
        <w:tabs>
          <w:tab w:val="left" w:pos="284"/>
        </w:tabs>
        <w:spacing w:line="0" w:lineRule="atLeast"/>
        <w:ind w:leftChars="136" w:left="708" w:hangingChars="201" w:hanging="422"/>
        <w:jc w:val="left"/>
        <w:rPr>
          <w:rFonts w:ascii="ＭＳ ゴシック" w:eastAsia="ＭＳ ゴシック" w:hAnsi="ＭＳ ゴシック"/>
          <w:szCs w:val="21"/>
        </w:rPr>
      </w:pPr>
      <w:r w:rsidRPr="002C4A98">
        <w:rPr>
          <w:rFonts w:ascii="ＭＳ ゴシック" w:eastAsia="ＭＳ ゴシック" w:hAnsi="ＭＳ ゴシック"/>
          <w:szCs w:val="21"/>
        </w:rPr>
        <w:t>2）皮膚感作性</w:t>
      </w:r>
      <w:r w:rsidRPr="002C4A98">
        <w:rPr>
          <w:rFonts w:ascii="ＭＳ ゴシック" w:eastAsia="ＭＳ ゴシック" w:hAnsi="ＭＳ ゴシック" w:hint="eastAsia"/>
          <w:szCs w:val="21"/>
        </w:rPr>
        <w:t>試験</w:t>
      </w:r>
      <w:r w:rsidRPr="002C4A98">
        <w:rPr>
          <w:rFonts w:ascii="ＭＳ ゴシック" w:eastAsia="ＭＳ ゴシック" w:hAnsi="ＭＳ ゴシック"/>
          <w:szCs w:val="21"/>
        </w:rPr>
        <w:t>（モルモット）</w:t>
      </w:r>
      <w:r w:rsidR="00DA51DC" w:rsidRPr="00B73DF8">
        <w:rPr>
          <w:rFonts w:ascii="ＭＳ ゴシック" w:eastAsia="ＭＳ ゴシック" w:hAnsi="ＭＳ ゴシック" w:cstheme="majorBidi" w:hint="eastAsia"/>
          <w:szCs w:val="21"/>
          <w:vertAlign w:val="superscript"/>
        </w:rPr>
        <w:t>6</w:t>
      </w:r>
      <w:r w:rsidR="005E39BC" w:rsidRPr="00B73DF8">
        <w:rPr>
          <w:rFonts w:ascii="ＭＳ ゴシック" w:eastAsia="ＭＳ ゴシック" w:hAnsi="ＭＳ ゴシック" w:cstheme="majorBidi" w:hint="eastAsia"/>
          <w:szCs w:val="21"/>
          <w:vertAlign w:val="superscript"/>
        </w:rPr>
        <w:t>3</w:t>
      </w:r>
      <w:r w:rsidR="002747D4" w:rsidRPr="00B73DF8">
        <w:rPr>
          <w:rFonts w:ascii="ＭＳ ゴシック" w:eastAsia="ＭＳ ゴシック" w:hAnsi="ＭＳ ゴシック" w:cstheme="majorBidi" w:hint="eastAsia"/>
          <w:szCs w:val="21"/>
          <w:vertAlign w:val="superscript"/>
        </w:rPr>
        <w:t>）</w:t>
      </w:r>
    </w:p>
    <w:p w14:paraId="1A3BB97D" w14:textId="710E8CF3" w:rsidR="002C4A98" w:rsidRPr="002C4A98" w:rsidRDefault="002C4A98" w:rsidP="00C81807">
      <w:pPr>
        <w:spacing w:line="0" w:lineRule="atLeast"/>
        <w:ind w:leftChars="135" w:left="283" w:firstLine="2"/>
        <w:rPr>
          <w:rFonts w:ascii="ＭＳ 明朝" w:hAnsi="ＭＳ 明朝"/>
        </w:rPr>
      </w:pPr>
      <w:r w:rsidRPr="002C4A98">
        <w:rPr>
          <w:rFonts w:ascii="ＭＳ 明朝" w:hAnsi="ＭＳ 明朝" w:hint="eastAsia"/>
        </w:rPr>
        <w:t>雄アルビノモルモットに、プライミング投与としてトリヘプタノイン</w:t>
      </w:r>
      <w:r w:rsidRPr="002C4A98">
        <w:rPr>
          <w:rFonts w:ascii="ＭＳ 明朝" w:hAnsi="ＭＳ 明朝"/>
        </w:rPr>
        <w:t>0.1mLを</w:t>
      </w:r>
      <w:r w:rsidRPr="002C4A98">
        <w:rPr>
          <w:rFonts w:ascii="ＭＳ 明朝" w:hAnsi="ＭＳ 明朝" w:hint="eastAsia"/>
        </w:rPr>
        <w:t>17日間皮内投与し（</w:t>
      </w:r>
      <w:r w:rsidRPr="002C4A98">
        <w:rPr>
          <w:rFonts w:ascii="ＭＳ 明朝" w:hAnsi="ＭＳ 明朝"/>
        </w:rPr>
        <w:t>2日</w:t>
      </w:r>
      <w:r w:rsidR="00042FE9">
        <w:rPr>
          <w:rFonts w:ascii="ＭＳ 明朝" w:hAnsi="ＭＳ 明朝" w:hint="eastAsia"/>
        </w:rPr>
        <w:t>毎</w:t>
      </w:r>
      <w:r w:rsidRPr="002C4A98">
        <w:rPr>
          <w:rFonts w:ascii="ＭＳ 明朝" w:hAnsi="ＭＳ 明朝"/>
        </w:rPr>
        <w:t>に計9回</w:t>
      </w:r>
      <w:r w:rsidRPr="002C4A98">
        <w:rPr>
          <w:rFonts w:ascii="ＭＳ 明朝" w:hAnsi="ＭＳ 明朝" w:hint="eastAsia"/>
        </w:rPr>
        <w:t>）、2週間後に惹起投与としてトリヘプタノイン</w:t>
      </w:r>
      <w:r w:rsidRPr="002C4A98">
        <w:rPr>
          <w:rFonts w:ascii="ＭＳ 明朝" w:hAnsi="ＭＳ 明朝"/>
        </w:rPr>
        <w:t>0.1mLを単回皮内投与し</w:t>
      </w:r>
      <w:r w:rsidRPr="002C4A98">
        <w:rPr>
          <w:rFonts w:ascii="ＭＳ 明朝" w:hAnsi="ＭＳ 明朝" w:hint="eastAsia"/>
        </w:rPr>
        <w:t>た。</w:t>
      </w:r>
      <w:r w:rsidRPr="002C4A98">
        <w:rPr>
          <w:rFonts w:ascii="ＭＳ 明朝" w:hAnsi="ＭＳ 明朝"/>
        </w:rPr>
        <w:t>Draize尺度</w:t>
      </w:r>
      <w:r w:rsidRPr="002C4A98">
        <w:rPr>
          <w:rFonts w:ascii="ＭＳ 明朝" w:hAnsi="ＭＳ 明朝" w:hint="eastAsia"/>
        </w:rPr>
        <w:t>で評価した</w:t>
      </w:r>
      <w:r w:rsidRPr="002C4A98">
        <w:rPr>
          <w:rFonts w:ascii="ＭＳ 明朝" w:hAnsi="ＭＳ 明朝"/>
        </w:rPr>
        <w:t>紅斑及び浮腫の反応</w:t>
      </w:r>
      <w:r w:rsidRPr="002C4A98">
        <w:rPr>
          <w:rFonts w:ascii="ＭＳ 明朝" w:hAnsi="ＭＳ 明朝" w:hint="eastAsia"/>
        </w:rPr>
        <w:t>は、惹起投与時とプライミング投与時で同等であり、</w:t>
      </w:r>
      <w:r w:rsidRPr="002C4A98">
        <w:rPr>
          <w:rFonts w:ascii="ＭＳ 明朝" w:hAnsi="ＭＳ 明朝"/>
        </w:rPr>
        <w:t>トリヘプタノイン</w:t>
      </w:r>
      <w:r w:rsidRPr="002C4A98">
        <w:rPr>
          <w:rFonts w:ascii="ＭＳ 明朝" w:hAnsi="ＭＳ 明朝" w:hint="eastAsia"/>
        </w:rPr>
        <w:t>は</w:t>
      </w:r>
      <w:r w:rsidRPr="002C4A98">
        <w:rPr>
          <w:rFonts w:ascii="ＭＳ 明朝" w:hAnsi="ＭＳ 明朝"/>
        </w:rPr>
        <w:t>皮膚感作</w:t>
      </w:r>
      <w:r w:rsidRPr="002C4A98">
        <w:rPr>
          <w:rFonts w:ascii="ＭＳ 明朝" w:hAnsi="ＭＳ 明朝" w:hint="eastAsia"/>
        </w:rPr>
        <w:t>を示さなかった。</w:t>
      </w:r>
    </w:p>
    <w:p w14:paraId="5B87BBD9" w14:textId="77777777" w:rsidR="002C4A98" w:rsidRPr="00B141A2" w:rsidRDefault="002C4A98" w:rsidP="000817F4">
      <w:pPr>
        <w:tabs>
          <w:tab w:val="left" w:pos="284"/>
        </w:tabs>
        <w:ind w:leftChars="136" w:left="708" w:hangingChars="201" w:hanging="422"/>
        <w:jc w:val="left"/>
      </w:pPr>
    </w:p>
    <w:p w14:paraId="013E48E1" w14:textId="2BA0C379" w:rsidR="002C4A98" w:rsidRPr="002C4A98" w:rsidRDefault="002C4A98" w:rsidP="000817F4">
      <w:pPr>
        <w:tabs>
          <w:tab w:val="left" w:pos="284"/>
        </w:tabs>
        <w:ind w:leftChars="136" w:left="728" w:hangingChars="201" w:hanging="442"/>
        <w:contextualSpacing/>
        <w:jc w:val="left"/>
        <w:rPr>
          <w:rFonts w:ascii="ＭＳ ゴシック" w:eastAsia="ＭＳ ゴシック" w:hAnsi="ＭＳ ゴシック"/>
          <w:sz w:val="22"/>
        </w:rPr>
      </w:pPr>
      <w:r w:rsidRPr="002C4A98">
        <w:rPr>
          <w:rFonts w:ascii="ＭＳ ゴシック" w:eastAsia="ＭＳ ゴシック" w:hAnsi="ＭＳ ゴシック" w:hint="eastAsia"/>
          <w:sz w:val="22"/>
        </w:rPr>
        <w:t>3）</w:t>
      </w:r>
      <w:r w:rsidRPr="002C4A98">
        <w:rPr>
          <w:rFonts w:ascii="ＭＳ ゴシック" w:eastAsia="ＭＳ ゴシック" w:hAnsi="ＭＳ ゴシック"/>
          <w:sz w:val="22"/>
        </w:rPr>
        <w:t>不純物及び添加剤</w:t>
      </w:r>
      <w:r w:rsidR="00DA51DC" w:rsidRPr="00B73DF8">
        <w:rPr>
          <w:rFonts w:ascii="ＭＳ ゴシック" w:eastAsia="ＭＳ ゴシック" w:hAnsi="ＭＳ ゴシック" w:cstheme="majorBidi" w:hint="eastAsia"/>
          <w:szCs w:val="21"/>
          <w:vertAlign w:val="superscript"/>
        </w:rPr>
        <w:t>6</w:t>
      </w:r>
      <w:r w:rsidR="005E39BC" w:rsidRPr="00B73DF8">
        <w:rPr>
          <w:rFonts w:ascii="ＭＳ ゴシック" w:eastAsia="ＭＳ ゴシック" w:hAnsi="ＭＳ ゴシック" w:cstheme="majorBidi" w:hint="eastAsia"/>
          <w:szCs w:val="21"/>
          <w:vertAlign w:val="superscript"/>
        </w:rPr>
        <w:t>3</w:t>
      </w:r>
      <w:r w:rsidR="002747D4" w:rsidRPr="00B73DF8">
        <w:rPr>
          <w:rFonts w:ascii="ＭＳ ゴシック" w:eastAsia="ＭＳ ゴシック" w:hAnsi="ＭＳ ゴシック" w:cstheme="majorBidi" w:hint="eastAsia"/>
          <w:szCs w:val="21"/>
          <w:vertAlign w:val="superscript"/>
        </w:rPr>
        <w:t>）</w:t>
      </w:r>
    </w:p>
    <w:p w14:paraId="4D7E996F" w14:textId="228F0ABF" w:rsidR="002C4A98" w:rsidRPr="000817F4" w:rsidRDefault="000817F4" w:rsidP="000817F4">
      <w:pPr>
        <w:ind w:firstLineChars="135" w:firstLine="283"/>
        <w:contextualSpacing/>
        <w:jc w:val="left"/>
        <w:rPr>
          <w:rFonts w:ascii="ＭＳ ゴシック" w:eastAsia="ＭＳ ゴシック" w:hAnsi="ＭＳ ゴシック"/>
        </w:rPr>
      </w:pPr>
      <w:r>
        <w:rPr>
          <w:rFonts w:ascii="ＭＳ ゴシック" w:eastAsia="ＭＳ ゴシック" w:hAnsi="ＭＳ ゴシック" w:hint="eastAsia"/>
        </w:rPr>
        <w:t>①</w:t>
      </w:r>
      <w:r w:rsidR="002C4A98" w:rsidRPr="000817F4">
        <w:rPr>
          <w:rFonts w:ascii="ＭＳ ゴシック" w:eastAsia="ＭＳ ゴシック" w:hAnsi="ＭＳ ゴシック"/>
        </w:rPr>
        <w:t>不純物</w:t>
      </w:r>
    </w:p>
    <w:p w14:paraId="0CD10BEC" w14:textId="56424AD3" w:rsidR="002C4A98" w:rsidRPr="008C08A9" w:rsidRDefault="002C4A98" w:rsidP="00C81807">
      <w:pPr>
        <w:spacing w:line="0" w:lineRule="atLeast"/>
        <w:ind w:leftChars="201" w:left="422" w:firstLine="2"/>
        <w:rPr>
          <w:rFonts w:ascii="ＭＳ 明朝" w:hAnsi="ＭＳ 明朝"/>
        </w:rPr>
      </w:pPr>
      <w:r w:rsidRPr="008C08A9">
        <w:rPr>
          <w:rFonts w:ascii="ＭＳ 明朝" w:hAnsi="ＭＳ 明朝"/>
          <w:i/>
          <w:iCs/>
        </w:rPr>
        <w:t>In silico</w:t>
      </w:r>
      <w:r w:rsidRPr="008C08A9">
        <w:rPr>
          <w:rFonts w:ascii="ＭＳ 明朝" w:hAnsi="ＭＳ 明朝"/>
        </w:rPr>
        <w:t>定量的構造活性相関（QSAR）評価、遺伝毒性の</w:t>
      </w:r>
      <w:r w:rsidRPr="008C08A9">
        <w:rPr>
          <w:rFonts w:ascii="ＭＳ 明朝" w:hAnsi="ＭＳ 明朝"/>
          <w:i/>
          <w:iCs/>
        </w:rPr>
        <w:t>in vitro</w:t>
      </w:r>
      <w:r w:rsidRPr="008C08A9">
        <w:rPr>
          <w:rFonts w:ascii="ＭＳ 明朝" w:hAnsi="ＭＳ 明朝"/>
        </w:rPr>
        <w:t>評価及び</w:t>
      </w:r>
      <w:r w:rsidRPr="008C08A9">
        <w:rPr>
          <w:rFonts w:ascii="ＭＳ 明朝" w:hAnsi="ＭＳ 明朝" w:hint="eastAsia"/>
        </w:rPr>
        <w:t>幼若ユカタンミニブタを用いた9ヵ月長期反復毒性試験データ</w:t>
      </w:r>
      <w:r w:rsidRPr="008C08A9">
        <w:rPr>
          <w:rFonts w:ascii="ＭＳ 明朝" w:hAnsi="ＭＳ 明朝"/>
        </w:rPr>
        <w:t>で得られたデータの総合性、並びに内因性グリセリドとの</w:t>
      </w:r>
      <w:r w:rsidRPr="008C08A9">
        <w:rPr>
          <w:rFonts w:ascii="ＭＳ 明朝" w:hAnsi="ＭＳ 明朝"/>
        </w:rPr>
        <w:lastRenderedPageBreak/>
        <w:t>構造的な類似性から、グリセリド不純物の毒性リスクは低いことが示唆され</w:t>
      </w:r>
      <w:r w:rsidR="00E37D9E">
        <w:rPr>
          <w:rFonts w:ascii="ＭＳ 明朝" w:hAnsi="ＭＳ 明朝" w:hint="eastAsia"/>
        </w:rPr>
        <w:t>た</w:t>
      </w:r>
      <w:r w:rsidRPr="008C08A9">
        <w:rPr>
          <w:rFonts w:ascii="ＭＳ 明朝" w:hAnsi="ＭＳ 明朝"/>
        </w:rPr>
        <w:t>。</w:t>
      </w:r>
    </w:p>
    <w:p w14:paraId="5663DAA8" w14:textId="77777777" w:rsidR="002C4A98" w:rsidRDefault="002C4A98" w:rsidP="000817F4">
      <w:pPr>
        <w:tabs>
          <w:tab w:val="left" w:pos="284"/>
        </w:tabs>
        <w:ind w:leftChars="136" w:left="708" w:hangingChars="201" w:hanging="422"/>
        <w:jc w:val="left"/>
      </w:pPr>
    </w:p>
    <w:p w14:paraId="4AC31E72" w14:textId="45A141BD" w:rsidR="002C4A98" w:rsidRPr="002C4A98" w:rsidRDefault="002C4A98" w:rsidP="000817F4">
      <w:pPr>
        <w:tabs>
          <w:tab w:val="left" w:pos="284"/>
        </w:tabs>
        <w:ind w:leftChars="136" w:left="708" w:hangingChars="201" w:hanging="422"/>
        <w:jc w:val="left"/>
        <w:rPr>
          <w:rFonts w:ascii="ＭＳ ゴシック" w:eastAsia="ＭＳ ゴシック" w:hAnsi="ＭＳ ゴシック"/>
        </w:rPr>
      </w:pPr>
      <w:r w:rsidRPr="002C4A98">
        <w:rPr>
          <w:rFonts w:ascii="ＭＳ ゴシック" w:eastAsia="ＭＳ ゴシック" w:hAnsi="ＭＳ ゴシック" w:hint="eastAsia"/>
        </w:rPr>
        <w:t>②</w:t>
      </w:r>
      <w:r w:rsidRPr="002C4A98">
        <w:rPr>
          <w:rFonts w:ascii="ＭＳ ゴシック" w:eastAsia="ＭＳ ゴシック" w:hAnsi="ＭＳ ゴシック"/>
        </w:rPr>
        <w:t>添加剤</w:t>
      </w:r>
    </w:p>
    <w:p w14:paraId="1A470DB5" w14:textId="2EF45127" w:rsidR="003718A4" w:rsidRPr="002C4A98" w:rsidRDefault="002C4A98" w:rsidP="000817F4">
      <w:pPr>
        <w:tabs>
          <w:tab w:val="left" w:pos="284"/>
        </w:tabs>
        <w:spacing w:line="0" w:lineRule="atLeast"/>
        <w:ind w:leftChars="136" w:left="708" w:hangingChars="201" w:hanging="422"/>
        <w:jc w:val="left"/>
      </w:pPr>
      <w:r w:rsidRPr="00B141A2">
        <w:rPr>
          <w:rFonts w:hint="eastAsia"/>
        </w:rPr>
        <w:t>トリヘプタノインに添加剤は含まれていない。</w:t>
      </w:r>
    </w:p>
    <w:p w14:paraId="58239A93" w14:textId="77777777" w:rsidR="003718A4" w:rsidRPr="00D877E3" w:rsidRDefault="003718A4" w:rsidP="008C08A9">
      <w:pPr>
        <w:spacing w:line="0" w:lineRule="atLeast"/>
        <w:ind w:leftChars="100" w:left="210"/>
        <w:rPr>
          <w:rFonts w:ascii="ＭＳ 明朝" w:hAnsi="ＭＳ 明朝"/>
          <w:color w:val="000000" w:themeColor="text1"/>
        </w:rPr>
      </w:pPr>
      <w:r w:rsidRPr="00D877E3">
        <w:rPr>
          <w:rFonts w:ascii="ＭＳ 明朝" w:hAnsi="ＭＳ 明朝"/>
          <w:color w:val="000000" w:themeColor="text1"/>
        </w:rPr>
        <w:br w:type="page"/>
      </w:r>
    </w:p>
    <w:p w14:paraId="68EDE752" w14:textId="124DFF6C" w:rsidR="003718A4" w:rsidRPr="00680FAC" w:rsidRDefault="003718A4" w:rsidP="00FA3214">
      <w:pPr>
        <w:keepNext/>
        <w:pBdr>
          <w:top w:val="single" w:sz="4" w:space="1" w:color="auto"/>
          <w:bottom w:val="single" w:sz="4" w:space="1" w:color="auto"/>
        </w:pBdr>
        <w:ind w:leftChars="100" w:left="911" w:hanging="701"/>
        <w:outlineLvl w:val="0"/>
        <w:rPr>
          <w:rFonts w:ascii="ＭＳ ゴシック" w:eastAsia="ＭＳ ゴシック" w:hAnsi="ＭＳ ゴシック" w:cstheme="majorBidi"/>
          <w:b/>
          <w:color w:val="000000" w:themeColor="text1"/>
          <w:sz w:val="24"/>
          <w:szCs w:val="24"/>
        </w:rPr>
      </w:pPr>
      <w:r w:rsidRPr="00680FAC">
        <w:rPr>
          <w:rFonts w:ascii="ＭＳ ゴシック" w:eastAsia="ＭＳ ゴシック" w:hAnsi="ＭＳ ゴシック" w:cstheme="majorBidi" w:hint="eastAsia"/>
          <w:b/>
          <w:color w:val="000000" w:themeColor="text1"/>
          <w:sz w:val="24"/>
          <w:szCs w:val="24"/>
        </w:rPr>
        <w:lastRenderedPageBreak/>
        <w:t>Ⅹ．管理的事項に関する項目</w:t>
      </w:r>
    </w:p>
    <w:p w14:paraId="012C576A" w14:textId="40855628" w:rsidR="00A824FD" w:rsidRPr="00D877E3" w:rsidRDefault="00A824FD" w:rsidP="00A824FD">
      <w:pPr>
        <w:keepNext/>
        <w:ind w:leftChars="100" w:left="853" w:hanging="643"/>
        <w:outlineLvl w:val="1"/>
        <w:rPr>
          <w:rFonts w:ascii="ＭＳ ゴシック" w:eastAsia="ＭＳ ゴシック" w:hAnsi="ＭＳ ゴシック" w:cstheme="majorBidi"/>
          <w:b/>
          <w:sz w:val="22"/>
          <w:lang w:eastAsia="zh-CN"/>
        </w:rPr>
      </w:pPr>
      <w:r>
        <w:rPr>
          <w:rFonts w:ascii="ＭＳ ゴシック" w:eastAsia="ＭＳ ゴシック" w:hAnsi="ＭＳ ゴシック" w:cstheme="majorBidi" w:hint="eastAsia"/>
          <w:b/>
          <w:sz w:val="22"/>
          <w:lang w:eastAsia="zh-CN"/>
        </w:rPr>
        <w:t>１</w:t>
      </w:r>
      <w:r w:rsidRPr="00D877E3">
        <w:rPr>
          <w:rFonts w:ascii="ＭＳ ゴシック" w:eastAsia="ＭＳ ゴシック" w:hAnsi="ＭＳ ゴシック" w:cstheme="majorBidi" w:hint="eastAsia"/>
          <w:b/>
          <w:sz w:val="22"/>
          <w:lang w:eastAsia="zh-CN"/>
        </w:rPr>
        <w:t>．</w:t>
      </w:r>
      <w:r w:rsidR="000A06B4">
        <w:rPr>
          <w:rFonts w:ascii="ＭＳ ゴシック" w:eastAsia="ＭＳ ゴシック" w:hAnsi="ＭＳ ゴシック" w:cstheme="majorBidi" w:hint="eastAsia"/>
          <w:b/>
          <w:sz w:val="22"/>
          <w:lang w:eastAsia="zh-CN"/>
        </w:rPr>
        <w:t>規制区分</w:t>
      </w:r>
    </w:p>
    <w:p w14:paraId="0FEB401B" w14:textId="5A33EBB8" w:rsidR="00143F17" w:rsidRPr="00143F17" w:rsidRDefault="00143F17" w:rsidP="00F83323">
      <w:pPr>
        <w:widowControl/>
        <w:spacing w:line="0" w:lineRule="atLeast"/>
        <w:ind w:leftChars="135" w:left="283"/>
        <w:jc w:val="left"/>
        <w:rPr>
          <w:rFonts w:ascii="ＭＳ 明朝" w:hAnsi="ＭＳ 明朝"/>
          <w:lang w:eastAsia="zh-CN"/>
        </w:rPr>
      </w:pPr>
      <w:r w:rsidRPr="00143F17">
        <w:rPr>
          <w:rFonts w:ascii="ＭＳ 明朝" w:hAnsi="ＭＳ 明朝" w:hint="eastAsia"/>
          <w:lang w:eastAsia="zh-CN"/>
        </w:rPr>
        <w:t>製剤：</w:t>
      </w:r>
      <w:r w:rsidR="00042FE9" w:rsidRPr="00042FE9">
        <w:rPr>
          <w:rFonts w:ascii="ＭＳ 明朝" w:hAnsi="ＭＳ 明朝" w:hint="eastAsia"/>
          <w:lang w:val="ja-JP" w:eastAsia="zh-CN"/>
        </w:rPr>
        <w:t>ドジョルビ内用液</w:t>
      </w:r>
      <w:r w:rsidR="00042FE9" w:rsidRPr="00042FE9">
        <w:rPr>
          <w:rFonts w:ascii="ＭＳ 明朝" w:hAnsi="ＭＳ 明朝"/>
          <w:lang w:val="ja-JP" w:eastAsia="zh-CN"/>
        </w:rPr>
        <w:t>100</w:t>
      </w:r>
      <w:r w:rsidR="00042FE9" w:rsidRPr="00042FE9">
        <w:rPr>
          <w:rFonts w:ascii="ＭＳ 明朝" w:hAnsi="ＭＳ 明朝" w:hint="eastAsia"/>
          <w:lang w:val="ja-JP" w:eastAsia="zh-CN"/>
        </w:rPr>
        <w:t>％</w:t>
      </w:r>
      <w:r w:rsidRPr="00143F17">
        <w:rPr>
          <w:rFonts w:ascii="ＭＳ 明朝" w:hAnsi="ＭＳ 明朝"/>
          <w:lang w:eastAsia="zh-CN"/>
        </w:rPr>
        <w:t>処方箋医薬品</w:t>
      </w:r>
      <w:r w:rsidRPr="00F83323">
        <w:rPr>
          <w:rFonts w:ascii="ＭＳ 明朝" w:hAnsi="ＭＳ 明朝"/>
          <w:vertAlign w:val="superscript"/>
          <w:lang w:eastAsia="zh-CN"/>
        </w:rPr>
        <w:t>注）</w:t>
      </w:r>
    </w:p>
    <w:p w14:paraId="4F07038E" w14:textId="77777777" w:rsidR="00143F17" w:rsidRPr="00143F17" w:rsidRDefault="00143F17" w:rsidP="00F83323">
      <w:pPr>
        <w:widowControl/>
        <w:spacing w:line="0" w:lineRule="atLeast"/>
        <w:ind w:leftChars="471" w:left="989" w:firstLineChars="1" w:firstLine="2"/>
        <w:jc w:val="left"/>
        <w:rPr>
          <w:rFonts w:ascii="ＭＳ 明朝" w:hAnsi="ＭＳ 明朝"/>
        </w:rPr>
      </w:pPr>
      <w:r w:rsidRPr="00143F17">
        <w:rPr>
          <w:rFonts w:ascii="ＭＳ 明朝" w:hAnsi="ＭＳ 明朝" w:hint="eastAsia"/>
        </w:rPr>
        <w:t>注）注意－医師等の処方箋により使用すること</w:t>
      </w:r>
    </w:p>
    <w:p w14:paraId="2F4C2BBF" w14:textId="5756DDC5" w:rsidR="001A2062" w:rsidRDefault="00143F17" w:rsidP="00143F17">
      <w:pPr>
        <w:widowControl/>
        <w:spacing w:line="0" w:lineRule="atLeast"/>
        <w:ind w:leftChars="135" w:left="283"/>
        <w:jc w:val="left"/>
        <w:rPr>
          <w:rFonts w:ascii="ＭＳ 明朝" w:hAnsi="ＭＳ 明朝"/>
        </w:rPr>
      </w:pPr>
      <w:r w:rsidRPr="00143F17">
        <w:rPr>
          <w:rFonts w:ascii="ＭＳ 明朝" w:hAnsi="ＭＳ 明朝" w:hint="eastAsia"/>
        </w:rPr>
        <w:t>有効成分：</w:t>
      </w:r>
      <w:r w:rsidR="004D591F">
        <w:rPr>
          <w:rFonts w:ascii="ＭＳ 明朝" w:hAnsi="ＭＳ 明朝" w:hint="eastAsia"/>
        </w:rPr>
        <w:t>トリヘプタノイン</w:t>
      </w:r>
    </w:p>
    <w:p w14:paraId="1A12CEA1" w14:textId="77777777" w:rsidR="00143F17" w:rsidRDefault="00143F17" w:rsidP="003D51F5">
      <w:pPr>
        <w:widowControl/>
        <w:jc w:val="left"/>
        <w:rPr>
          <w:rFonts w:ascii="ＭＳ 明朝" w:hAnsi="ＭＳ 明朝"/>
        </w:rPr>
      </w:pPr>
    </w:p>
    <w:p w14:paraId="2ED11D80" w14:textId="2D24EFA6" w:rsidR="00143F17" w:rsidRPr="00F83323" w:rsidRDefault="00143F17" w:rsidP="00143F17">
      <w:pPr>
        <w:keepNext/>
        <w:ind w:leftChars="100" w:left="853" w:hanging="643"/>
        <w:outlineLvl w:val="1"/>
        <w:rPr>
          <w:rFonts w:ascii="ＭＳ ゴシック" w:eastAsia="ＭＳ ゴシック" w:hAnsi="ＭＳ ゴシック" w:cstheme="majorBidi"/>
          <w:bCs/>
          <w:sz w:val="22"/>
        </w:rPr>
      </w:pPr>
      <w:r>
        <w:rPr>
          <w:rFonts w:ascii="ＭＳ ゴシック" w:eastAsia="ＭＳ ゴシック" w:hAnsi="ＭＳ ゴシック" w:cstheme="majorBidi" w:hint="eastAsia"/>
          <w:b/>
          <w:sz w:val="22"/>
        </w:rPr>
        <w:t>２</w:t>
      </w:r>
      <w:r w:rsidRPr="00D877E3">
        <w:rPr>
          <w:rFonts w:ascii="ＭＳ ゴシック" w:eastAsia="ＭＳ ゴシック" w:hAnsi="ＭＳ ゴシック" w:cstheme="majorBidi" w:hint="eastAsia"/>
          <w:b/>
          <w:sz w:val="22"/>
        </w:rPr>
        <w:t>．</w:t>
      </w:r>
      <w:r w:rsidR="001C43D4" w:rsidRPr="001C43D4">
        <w:rPr>
          <w:rFonts w:ascii="ＭＳ ゴシック" w:eastAsia="ＭＳ ゴシック" w:hAnsi="ＭＳ ゴシック" w:cstheme="majorBidi" w:hint="eastAsia"/>
          <w:b/>
          <w:sz w:val="22"/>
        </w:rPr>
        <w:t>有効期間</w:t>
      </w:r>
    </w:p>
    <w:p w14:paraId="27658221" w14:textId="401C13CC" w:rsidR="00143F17" w:rsidRPr="00143F17" w:rsidRDefault="00AD7A8C" w:rsidP="00143F17">
      <w:pPr>
        <w:widowControl/>
        <w:spacing w:line="0" w:lineRule="atLeast"/>
        <w:ind w:leftChars="135" w:left="283"/>
        <w:jc w:val="left"/>
        <w:rPr>
          <w:rFonts w:ascii="ＭＳ 明朝" w:hAnsi="ＭＳ 明朝"/>
        </w:rPr>
      </w:pPr>
      <w:r>
        <w:rPr>
          <w:rFonts w:ascii="ＭＳ 明朝" w:hAnsi="ＭＳ 明朝" w:hint="eastAsia"/>
        </w:rPr>
        <w:t>有効期間：</w:t>
      </w:r>
      <w:r w:rsidR="00991AE0">
        <w:rPr>
          <w:rFonts w:ascii="ＭＳ 明朝" w:hAnsi="ＭＳ 明朝" w:hint="eastAsia"/>
        </w:rPr>
        <w:t>4年</w:t>
      </w:r>
    </w:p>
    <w:p w14:paraId="3C8D6256" w14:textId="77777777" w:rsidR="00EA0B94" w:rsidRDefault="00EA0B94" w:rsidP="00EA0B94">
      <w:pPr>
        <w:widowControl/>
        <w:ind w:leftChars="135" w:left="283"/>
        <w:jc w:val="left"/>
        <w:rPr>
          <w:rFonts w:ascii="ＭＳ 明朝" w:hAnsi="ＭＳ 明朝"/>
        </w:rPr>
      </w:pPr>
    </w:p>
    <w:p w14:paraId="170246C0" w14:textId="40DA1845" w:rsidR="00EA0B94" w:rsidRPr="00A1523E" w:rsidRDefault="00EA0B94" w:rsidP="00EA0B94">
      <w:pPr>
        <w:keepNext/>
        <w:ind w:leftChars="100" w:left="853" w:hanging="643"/>
        <w:outlineLvl w:val="1"/>
        <w:rPr>
          <w:rFonts w:ascii="ＭＳ ゴシック" w:eastAsia="ＭＳ ゴシック" w:hAnsi="ＭＳ ゴシック" w:cstheme="majorBidi"/>
          <w:bCs/>
          <w:sz w:val="22"/>
        </w:rPr>
      </w:pPr>
      <w:r>
        <w:rPr>
          <w:rFonts w:ascii="ＭＳ ゴシック" w:eastAsia="ＭＳ ゴシック" w:hAnsi="ＭＳ ゴシック" w:cstheme="majorBidi" w:hint="eastAsia"/>
          <w:b/>
          <w:sz w:val="22"/>
        </w:rPr>
        <w:t>３</w:t>
      </w:r>
      <w:r w:rsidRPr="00D877E3">
        <w:rPr>
          <w:rFonts w:ascii="ＭＳ ゴシック" w:eastAsia="ＭＳ ゴシック" w:hAnsi="ＭＳ ゴシック" w:cstheme="majorBidi" w:hint="eastAsia"/>
          <w:b/>
          <w:sz w:val="22"/>
        </w:rPr>
        <w:t>．</w:t>
      </w:r>
      <w:r w:rsidR="00134832" w:rsidRPr="00134832">
        <w:rPr>
          <w:rFonts w:ascii="ＭＳ ゴシック" w:eastAsia="ＭＳ ゴシック" w:hAnsi="ＭＳ ゴシック" w:cstheme="majorBidi" w:hint="eastAsia"/>
          <w:b/>
          <w:sz w:val="22"/>
        </w:rPr>
        <w:t>包装状態での貯法</w:t>
      </w:r>
    </w:p>
    <w:p w14:paraId="4D60EE7E" w14:textId="4C4B78F5" w:rsidR="00EA0B94" w:rsidRDefault="00991AE0" w:rsidP="00EA0B94">
      <w:pPr>
        <w:widowControl/>
        <w:spacing w:line="0" w:lineRule="atLeast"/>
        <w:ind w:leftChars="135" w:left="283"/>
        <w:jc w:val="left"/>
        <w:rPr>
          <w:rFonts w:ascii="ＭＳ 明朝" w:hAnsi="ＭＳ 明朝"/>
        </w:rPr>
      </w:pPr>
      <w:r>
        <w:rPr>
          <w:rFonts w:ascii="ＭＳ 明朝" w:hAnsi="ＭＳ 明朝" w:hint="eastAsia"/>
        </w:rPr>
        <w:t>室温</w:t>
      </w:r>
      <w:r w:rsidR="002B684D">
        <w:rPr>
          <w:rFonts w:ascii="ＭＳ 明朝" w:hAnsi="ＭＳ 明朝" w:hint="eastAsia"/>
        </w:rPr>
        <w:t>保存</w:t>
      </w:r>
    </w:p>
    <w:p w14:paraId="7CB6CDAC" w14:textId="77777777" w:rsidR="00A7241F" w:rsidRDefault="00A7241F" w:rsidP="00EA0B94">
      <w:pPr>
        <w:widowControl/>
        <w:spacing w:line="0" w:lineRule="atLeast"/>
        <w:ind w:leftChars="135" w:left="283"/>
        <w:jc w:val="left"/>
        <w:rPr>
          <w:rFonts w:ascii="ＭＳ 明朝" w:hAnsi="ＭＳ 明朝"/>
        </w:rPr>
      </w:pPr>
    </w:p>
    <w:p w14:paraId="0843EC2E" w14:textId="229B0B2C" w:rsidR="00F272C2" w:rsidRPr="00A1523E" w:rsidRDefault="00F272C2" w:rsidP="00F272C2">
      <w:pPr>
        <w:keepNext/>
        <w:ind w:leftChars="100" w:left="853" w:hanging="643"/>
        <w:outlineLvl w:val="1"/>
        <w:rPr>
          <w:rFonts w:ascii="ＭＳ ゴシック" w:eastAsia="ＭＳ ゴシック" w:hAnsi="ＭＳ ゴシック" w:cstheme="majorBidi"/>
          <w:bCs/>
          <w:sz w:val="22"/>
        </w:rPr>
      </w:pPr>
      <w:r>
        <w:rPr>
          <w:rFonts w:ascii="ＭＳ ゴシック" w:eastAsia="ＭＳ ゴシック" w:hAnsi="ＭＳ ゴシック" w:cstheme="majorBidi" w:hint="eastAsia"/>
          <w:b/>
          <w:sz w:val="22"/>
        </w:rPr>
        <w:t>４</w:t>
      </w:r>
      <w:r w:rsidRPr="00D877E3">
        <w:rPr>
          <w:rFonts w:ascii="ＭＳ ゴシック" w:eastAsia="ＭＳ ゴシック" w:hAnsi="ＭＳ ゴシック" w:cstheme="majorBidi" w:hint="eastAsia"/>
          <w:b/>
          <w:sz w:val="22"/>
        </w:rPr>
        <w:t>．</w:t>
      </w:r>
      <w:r w:rsidRPr="00F272C2">
        <w:rPr>
          <w:rFonts w:ascii="ＭＳ ゴシック" w:eastAsia="ＭＳ ゴシック" w:hAnsi="ＭＳ ゴシック" w:cstheme="majorBidi" w:hint="eastAsia"/>
          <w:b/>
          <w:sz w:val="22"/>
        </w:rPr>
        <w:t>取扱い上の注意</w:t>
      </w:r>
    </w:p>
    <w:tbl>
      <w:tblPr>
        <w:tblStyle w:val="a3"/>
        <w:tblW w:w="0" w:type="auto"/>
        <w:tblInd w:w="283" w:type="dxa"/>
        <w:tblLook w:val="04A0" w:firstRow="1" w:lastRow="0" w:firstColumn="1" w:lastColumn="0" w:noHBand="0" w:noVBand="1"/>
      </w:tblPr>
      <w:tblGrid>
        <w:gridCol w:w="9345"/>
      </w:tblGrid>
      <w:tr w:rsidR="008B3BA1" w14:paraId="74AB6CFE" w14:textId="77777777" w:rsidTr="00F52836">
        <w:tc>
          <w:tcPr>
            <w:tcW w:w="9345" w:type="dxa"/>
            <w:tcMar>
              <w:top w:w="57" w:type="dxa"/>
              <w:bottom w:w="57" w:type="dxa"/>
            </w:tcMar>
          </w:tcPr>
          <w:p w14:paraId="1BD961C1" w14:textId="77777777" w:rsidR="008B3BA1" w:rsidRPr="00A95350" w:rsidRDefault="008B3BA1" w:rsidP="006C5AE6">
            <w:pPr>
              <w:widowControl/>
              <w:spacing w:line="0" w:lineRule="atLeast"/>
              <w:jc w:val="left"/>
              <w:rPr>
                <w:rFonts w:ascii="ＭＳ 明朝" w:hAnsi="ＭＳ 明朝"/>
                <w:b/>
                <w:bCs/>
              </w:rPr>
            </w:pPr>
            <w:r w:rsidRPr="00A95350">
              <w:rPr>
                <w:rFonts w:ascii="ＭＳ 明朝" w:hAnsi="ＭＳ 明朝"/>
                <w:b/>
                <w:bCs/>
              </w:rPr>
              <w:t>20. 取扱い上の注意</w:t>
            </w:r>
          </w:p>
          <w:p w14:paraId="7966B7F0" w14:textId="14302219" w:rsidR="008B3BA1" w:rsidRDefault="006C5AE6" w:rsidP="00FD17B3">
            <w:pPr>
              <w:widowControl/>
              <w:spacing w:line="0" w:lineRule="atLeast"/>
              <w:ind w:leftChars="135" w:left="283"/>
              <w:jc w:val="left"/>
              <w:rPr>
                <w:rFonts w:ascii="ＭＳ 明朝" w:hAnsi="ＭＳ 明朝"/>
              </w:rPr>
            </w:pPr>
            <w:r w:rsidRPr="008F26AC">
              <w:rPr>
                <w:rFonts w:ascii="ＭＳ 明朝" w:hAnsi="ＭＳ 明朝"/>
              </w:rPr>
              <w:t>20.1 凍結を避け、</w:t>
            </w:r>
            <w:r w:rsidR="00FD17B3" w:rsidRPr="008F26AC">
              <w:rPr>
                <w:rFonts w:ascii="ＭＳ 明朝" w:hAnsi="ＭＳ 明朝" w:hint="eastAsia"/>
              </w:rPr>
              <w:t>室温</w:t>
            </w:r>
            <w:r w:rsidRPr="008F26AC">
              <w:rPr>
                <w:rFonts w:ascii="ＭＳ 明朝" w:hAnsi="ＭＳ 明朝"/>
              </w:rPr>
              <w:t>で保存すること。</w:t>
            </w:r>
          </w:p>
        </w:tc>
      </w:tr>
    </w:tbl>
    <w:p w14:paraId="7A586D3E" w14:textId="77777777" w:rsidR="002B3722" w:rsidRPr="008B3BA1" w:rsidRDefault="002B3722" w:rsidP="008B3BA1">
      <w:pPr>
        <w:widowControl/>
        <w:spacing w:line="0" w:lineRule="atLeast"/>
        <w:ind w:leftChars="135" w:left="283"/>
        <w:jc w:val="left"/>
        <w:rPr>
          <w:rFonts w:ascii="ＭＳ 明朝" w:hAnsi="ＭＳ 明朝"/>
        </w:rPr>
      </w:pPr>
    </w:p>
    <w:p w14:paraId="4E4440B2" w14:textId="4111BA55" w:rsidR="006C5AE6" w:rsidRPr="00F83323" w:rsidRDefault="006C5AE6" w:rsidP="00661999">
      <w:pPr>
        <w:keepNext/>
        <w:ind w:leftChars="100" w:left="853" w:hanging="643"/>
        <w:outlineLvl w:val="1"/>
        <w:rPr>
          <w:rFonts w:ascii="ＭＳ 明朝" w:hAnsi="ＭＳ 明朝"/>
          <w:b/>
        </w:rPr>
      </w:pPr>
      <w:r w:rsidRPr="00661999">
        <w:rPr>
          <w:rFonts w:ascii="ＭＳ ゴシック" w:eastAsia="ＭＳ ゴシック" w:hAnsi="ＭＳ ゴシック" w:cstheme="majorBidi" w:hint="eastAsia"/>
          <w:b/>
          <w:sz w:val="22"/>
        </w:rPr>
        <w:t>５．</w:t>
      </w:r>
      <w:r w:rsidR="00661999" w:rsidRPr="00F83323">
        <w:rPr>
          <w:rFonts w:ascii="ＭＳ ゴシック" w:eastAsia="ＭＳ ゴシック" w:hAnsi="ＭＳ ゴシック" w:cstheme="majorBidi" w:hint="eastAsia"/>
          <w:b/>
          <w:sz w:val="22"/>
        </w:rPr>
        <w:t>患者向け資材</w:t>
      </w:r>
    </w:p>
    <w:p w14:paraId="72F9FD92" w14:textId="6CDF820E" w:rsidR="00661999" w:rsidRPr="00E13882" w:rsidRDefault="00661999" w:rsidP="00661999">
      <w:pPr>
        <w:widowControl/>
        <w:spacing w:line="0" w:lineRule="atLeast"/>
        <w:ind w:leftChars="135" w:left="283"/>
        <w:jc w:val="left"/>
        <w:rPr>
          <w:rFonts w:ascii="ＭＳ 明朝" w:hAnsi="ＭＳ 明朝"/>
        </w:rPr>
      </w:pPr>
      <w:r w:rsidRPr="00E13882">
        <w:rPr>
          <w:rFonts w:ascii="ＭＳ 明朝" w:hAnsi="ＭＳ 明朝" w:hint="eastAsia"/>
        </w:rPr>
        <w:t>患者向医薬品ガイド：</w:t>
      </w:r>
      <w:r w:rsidR="008E28FD" w:rsidRPr="00E13882">
        <w:rPr>
          <w:rFonts w:ascii="ＭＳ 明朝" w:hAnsi="ＭＳ 明朝" w:hint="eastAsia"/>
        </w:rPr>
        <w:t>あり</w:t>
      </w:r>
    </w:p>
    <w:p w14:paraId="7B81CD3C" w14:textId="5277B7E0" w:rsidR="00661999" w:rsidRPr="00975D1C" w:rsidRDefault="00661999" w:rsidP="00661999">
      <w:pPr>
        <w:widowControl/>
        <w:spacing w:line="0" w:lineRule="atLeast"/>
        <w:ind w:leftChars="135" w:left="283"/>
        <w:jc w:val="left"/>
        <w:rPr>
          <w:rFonts w:ascii="ＭＳ 明朝" w:hAnsi="ＭＳ 明朝"/>
        </w:rPr>
      </w:pPr>
      <w:r w:rsidRPr="00E13882">
        <w:rPr>
          <w:rFonts w:ascii="ＭＳ 明朝" w:hAnsi="ＭＳ 明朝" w:hint="eastAsia"/>
        </w:rPr>
        <w:t>くすりのしおり：</w:t>
      </w:r>
      <w:r w:rsidR="00975D1C" w:rsidRPr="00E13882">
        <w:rPr>
          <w:rFonts w:ascii="ＭＳ 明朝" w:hAnsi="ＭＳ 明朝" w:hint="eastAsia"/>
        </w:rPr>
        <w:t>なし</w:t>
      </w:r>
    </w:p>
    <w:p w14:paraId="3DAB7919" w14:textId="1FEFFBF3" w:rsidR="00661999" w:rsidRPr="00661999" w:rsidRDefault="00661999" w:rsidP="00CF3681">
      <w:pPr>
        <w:widowControl/>
        <w:spacing w:line="0" w:lineRule="atLeast"/>
        <w:ind w:leftChars="135" w:left="283"/>
        <w:jc w:val="left"/>
        <w:rPr>
          <w:rFonts w:ascii="ＭＳ 明朝" w:hAnsi="ＭＳ 明朝"/>
        </w:rPr>
      </w:pPr>
      <w:r w:rsidRPr="00661999">
        <w:rPr>
          <w:rFonts w:ascii="ＭＳ 明朝" w:hAnsi="ＭＳ 明朝" w:hint="eastAsia"/>
        </w:rPr>
        <w:t>その他の患者向け資材：</w:t>
      </w:r>
      <w:r w:rsidR="00CF3681">
        <w:rPr>
          <w:rFonts w:ascii="ＭＳ 明朝" w:hAnsi="ＭＳ 明朝" w:hint="eastAsia"/>
        </w:rPr>
        <w:t>あり</w:t>
      </w:r>
      <w:r w:rsidR="003A0C47">
        <w:rPr>
          <w:rFonts w:ascii="ＭＳ 明朝" w:hAnsi="ＭＳ 明朝" w:hint="eastAsia"/>
        </w:rPr>
        <w:t>「</w:t>
      </w:r>
      <w:r w:rsidR="00CF3681" w:rsidRPr="00CF3681">
        <w:rPr>
          <w:rFonts w:ascii="ＭＳ 明朝" w:hAnsi="ＭＳ 明朝" w:hint="eastAsia"/>
        </w:rPr>
        <w:t>ドジョルビを服用される患者さんとその</w:t>
      </w:r>
      <w:r w:rsidR="002D492A">
        <w:rPr>
          <w:rFonts w:ascii="ＭＳ 明朝" w:hAnsi="ＭＳ 明朝" w:hint="eastAsia"/>
        </w:rPr>
        <w:t>ご</w:t>
      </w:r>
      <w:r w:rsidR="00CF3681" w:rsidRPr="00CF3681">
        <w:rPr>
          <w:rFonts w:ascii="ＭＳ 明朝" w:hAnsi="ＭＳ 明朝" w:hint="eastAsia"/>
        </w:rPr>
        <w:t>家族の方へ</w:t>
      </w:r>
      <w:r w:rsidR="003A0C47">
        <w:rPr>
          <w:rFonts w:ascii="ＭＳ 明朝" w:hAnsi="ＭＳ 明朝" w:hint="eastAsia"/>
        </w:rPr>
        <w:t>」</w:t>
      </w:r>
    </w:p>
    <w:p w14:paraId="2B72BFE9" w14:textId="63FD25EF" w:rsidR="006C5AE6" w:rsidRDefault="00CF3681" w:rsidP="00661999">
      <w:pPr>
        <w:widowControl/>
        <w:spacing w:line="0" w:lineRule="atLeast"/>
        <w:ind w:leftChars="135" w:left="283"/>
        <w:jc w:val="left"/>
        <w:rPr>
          <w:rFonts w:ascii="ＭＳ 明朝" w:hAnsi="ＭＳ 明朝"/>
        </w:rPr>
      </w:pPr>
      <w:r w:rsidRPr="00CF3681">
        <w:rPr>
          <w:rFonts w:ascii="ＭＳ 明朝" w:hAnsi="ＭＳ 明朝" w:hint="eastAsia"/>
        </w:rPr>
        <w:t>「Ⅳ．１１．別途提供される資材類」</w:t>
      </w:r>
      <w:r w:rsidR="00661999" w:rsidRPr="00661999">
        <w:rPr>
          <w:rFonts w:ascii="ＭＳ 明朝" w:hAnsi="ＭＳ 明朝" w:hint="eastAsia"/>
        </w:rPr>
        <w:t>「ⅩⅢ</w:t>
      </w:r>
      <w:r w:rsidR="00A02777">
        <w:rPr>
          <w:rFonts w:ascii="ＭＳ 明朝" w:hAnsi="ＭＳ 明朝" w:hint="eastAsia"/>
        </w:rPr>
        <w:t>．</w:t>
      </w:r>
      <w:r w:rsidR="00094AD3">
        <w:rPr>
          <w:rFonts w:ascii="ＭＳ 明朝" w:hAnsi="ＭＳ 明朝" w:hint="eastAsia"/>
        </w:rPr>
        <w:t>２．</w:t>
      </w:r>
      <w:r w:rsidR="00661999" w:rsidRPr="00661999">
        <w:rPr>
          <w:rFonts w:ascii="ＭＳ 明朝" w:hAnsi="ＭＳ 明朝"/>
        </w:rPr>
        <w:t>その他の関連資料」の項参照</w:t>
      </w:r>
    </w:p>
    <w:p w14:paraId="12ED691C" w14:textId="77777777" w:rsidR="00F272C2" w:rsidRDefault="00F272C2" w:rsidP="00F272C2">
      <w:pPr>
        <w:widowControl/>
        <w:ind w:leftChars="135" w:left="283"/>
        <w:jc w:val="left"/>
        <w:rPr>
          <w:rFonts w:ascii="ＭＳ 明朝" w:hAnsi="ＭＳ 明朝"/>
        </w:rPr>
      </w:pPr>
    </w:p>
    <w:p w14:paraId="46D5A147" w14:textId="6D831949" w:rsidR="00FD19C7" w:rsidRPr="00A1523E" w:rsidRDefault="00FD19C7" w:rsidP="00FD19C7">
      <w:pPr>
        <w:keepNext/>
        <w:ind w:leftChars="100" w:left="853" w:hanging="643"/>
        <w:outlineLvl w:val="1"/>
        <w:rPr>
          <w:rFonts w:ascii="ＭＳ ゴシック" w:eastAsia="ＭＳ ゴシック" w:hAnsi="ＭＳ ゴシック" w:cstheme="majorBidi"/>
          <w:bCs/>
          <w:sz w:val="22"/>
        </w:rPr>
      </w:pPr>
      <w:r>
        <w:rPr>
          <w:rFonts w:ascii="ＭＳ ゴシック" w:eastAsia="ＭＳ ゴシック" w:hAnsi="ＭＳ ゴシック" w:cstheme="majorBidi" w:hint="eastAsia"/>
          <w:b/>
          <w:sz w:val="22"/>
        </w:rPr>
        <w:t>６</w:t>
      </w:r>
      <w:r w:rsidRPr="00D877E3">
        <w:rPr>
          <w:rFonts w:ascii="ＭＳ ゴシック" w:eastAsia="ＭＳ ゴシック" w:hAnsi="ＭＳ ゴシック" w:cstheme="majorBidi" w:hint="eastAsia"/>
          <w:b/>
          <w:sz w:val="22"/>
        </w:rPr>
        <w:t>．</w:t>
      </w:r>
      <w:r w:rsidR="00A11ECE" w:rsidRPr="00A11ECE">
        <w:rPr>
          <w:rFonts w:ascii="ＭＳ ゴシック" w:eastAsia="ＭＳ ゴシック" w:hAnsi="ＭＳ ゴシック" w:cstheme="majorBidi" w:hint="eastAsia"/>
          <w:b/>
          <w:sz w:val="22"/>
        </w:rPr>
        <w:t>同一成分・同効薬</w:t>
      </w:r>
    </w:p>
    <w:p w14:paraId="0C990649" w14:textId="49344532" w:rsidR="00FD19C7" w:rsidRPr="008E378F" w:rsidRDefault="0016150C" w:rsidP="00FD19C7">
      <w:pPr>
        <w:widowControl/>
        <w:spacing w:line="0" w:lineRule="atLeast"/>
        <w:ind w:leftChars="135" w:left="283"/>
        <w:jc w:val="left"/>
        <w:rPr>
          <w:rFonts w:ascii="ＭＳ 明朝" w:hAnsi="ＭＳ 明朝"/>
        </w:rPr>
      </w:pPr>
      <w:r w:rsidRPr="008E378F">
        <w:rPr>
          <w:rFonts w:ascii="ＭＳ 明朝" w:hAnsi="ＭＳ 明朝" w:hint="eastAsia"/>
        </w:rPr>
        <w:t>同一成分：該当しない</w:t>
      </w:r>
    </w:p>
    <w:p w14:paraId="7852F274" w14:textId="5FB49F6B" w:rsidR="0016150C" w:rsidRPr="00143F17" w:rsidRDefault="0016150C" w:rsidP="00FD19C7">
      <w:pPr>
        <w:widowControl/>
        <w:spacing w:line="0" w:lineRule="atLeast"/>
        <w:ind w:leftChars="135" w:left="283"/>
        <w:jc w:val="left"/>
        <w:rPr>
          <w:rFonts w:ascii="ＭＳ 明朝" w:hAnsi="ＭＳ 明朝"/>
        </w:rPr>
      </w:pPr>
      <w:r w:rsidRPr="008E378F">
        <w:rPr>
          <w:rFonts w:ascii="ＭＳ 明朝" w:hAnsi="ＭＳ 明朝" w:hint="eastAsia"/>
        </w:rPr>
        <w:t>同効薬：</w:t>
      </w:r>
      <w:r w:rsidR="00FD17B3" w:rsidRPr="008E378F">
        <w:rPr>
          <w:rFonts w:ascii="ＭＳ 明朝" w:hAnsi="ＭＳ 明朝" w:hint="eastAsia"/>
        </w:rPr>
        <w:t>該当しない</w:t>
      </w:r>
    </w:p>
    <w:p w14:paraId="6592E673" w14:textId="77777777" w:rsidR="00FD19C7" w:rsidRDefault="00FD19C7" w:rsidP="00FD19C7">
      <w:pPr>
        <w:widowControl/>
        <w:ind w:leftChars="135" w:left="283"/>
        <w:jc w:val="left"/>
        <w:rPr>
          <w:rFonts w:ascii="ＭＳ 明朝" w:hAnsi="ＭＳ 明朝"/>
        </w:rPr>
      </w:pPr>
    </w:p>
    <w:p w14:paraId="2D01C3A5" w14:textId="6BD919FD" w:rsidR="00890003" w:rsidRPr="00A1523E" w:rsidRDefault="00F501B0" w:rsidP="00890003">
      <w:pPr>
        <w:keepNext/>
        <w:ind w:leftChars="100" w:left="853" w:hanging="643"/>
        <w:outlineLvl w:val="1"/>
        <w:rPr>
          <w:rFonts w:ascii="ＭＳ ゴシック" w:eastAsia="ＭＳ ゴシック" w:hAnsi="ＭＳ ゴシック" w:cstheme="majorBidi"/>
          <w:bCs/>
          <w:sz w:val="22"/>
        </w:rPr>
      </w:pPr>
      <w:r>
        <w:rPr>
          <w:rFonts w:ascii="ＭＳ ゴシック" w:eastAsia="ＭＳ ゴシック" w:hAnsi="ＭＳ ゴシック" w:cstheme="majorBidi" w:hint="eastAsia"/>
          <w:b/>
          <w:sz w:val="22"/>
        </w:rPr>
        <w:t>７</w:t>
      </w:r>
      <w:r w:rsidR="00890003" w:rsidRPr="00D877E3">
        <w:rPr>
          <w:rFonts w:ascii="ＭＳ ゴシック" w:eastAsia="ＭＳ ゴシック" w:hAnsi="ＭＳ ゴシック" w:cstheme="majorBidi" w:hint="eastAsia"/>
          <w:b/>
          <w:sz w:val="22"/>
        </w:rPr>
        <w:t>．</w:t>
      </w:r>
      <w:r w:rsidRPr="00F501B0">
        <w:rPr>
          <w:rFonts w:ascii="ＭＳ ゴシック" w:eastAsia="ＭＳ ゴシック" w:hAnsi="ＭＳ ゴシック" w:cstheme="majorBidi" w:hint="eastAsia"/>
          <w:b/>
          <w:sz w:val="22"/>
        </w:rPr>
        <w:t>国際誕生年月日</w:t>
      </w:r>
    </w:p>
    <w:p w14:paraId="37BB50B5" w14:textId="2428BE1E" w:rsidR="00890003" w:rsidRDefault="00D828D9" w:rsidP="00890003">
      <w:pPr>
        <w:widowControl/>
        <w:spacing w:line="0" w:lineRule="atLeast"/>
        <w:ind w:leftChars="135" w:left="283"/>
        <w:jc w:val="left"/>
        <w:rPr>
          <w:rFonts w:ascii="ＭＳ 明朝" w:hAnsi="ＭＳ 明朝"/>
        </w:rPr>
      </w:pPr>
      <w:r w:rsidRPr="00D828D9">
        <w:rPr>
          <w:rFonts w:ascii="ＭＳ 明朝" w:hAnsi="ＭＳ 明朝"/>
        </w:rPr>
        <w:t>202</w:t>
      </w:r>
      <w:r w:rsidR="00B96CE4">
        <w:rPr>
          <w:rFonts w:ascii="ＭＳ 明朝" w:hAnsi="ＭＳ 明朝" w:hint="eastAsia"/>
        </w:rPr>
        <w:t>0</w:t>
      </w:r>
      <w:r w:rsidRPr="00D828D9">
        <w:rPr>
          <w:rFonts w:ascii="ＭＳ 明朝" w:hAnsi="ＭＳ 明朝"/>
        </w:rPr>
        <w:t>年</w:t>
      </w:r>
      <w:r w:rsidR="00B96CE4">
        <w:rPr>
          <w:rFonts w:ascii="ＭＳ 明朝" w:hAnsi="ＭＳ 明朝" w:hint="eastAsia"/>
        </w:rPr>
        <w:t>6</w:t>
      </w:r>
      <w:r w:rsidRPr="00D828D9">
        <w:rPr>
          <w:rFonts w:ascii="ＭＳ 明朝" w:hAnsi="ＭＳ 明朝"/>
        </w:rPr>
        <w:t>月</w:t>
      </w:r>
      <w:r w:rsidR="00B96CE4">
        <w:rPr>
          <w:rFonts w:ascii="ＭＳ 明朝" w:hAnsi="ＭＳ 明朝" w:hint="eastAsia"/>
        </w:rPr>
        <w:t>30</w:t>
      </w:r>
      <w:r w:rsidRPr="00D828D9">
        <w:rPr>
          <w:rFonts w:ascii="ＭＳ 明朝" w:hAnsi="ＭＳ 明朝"/>
        </w:rPr>
        <w:t>日</w:t>
      </w:r>
      <w:r w:rsidR="00794E12">
        <w:rPr>
          <w:rFonts w:ascii="ＭＳ 明朝" w:hAnsi="ＭＳ 明朝" w:hint="eastAsia"/>
        </w:rPr>
        <w:t>（米国）</w:t>
      </w:r>
    </w:p>
    <w:p w14:paraId="2813F956" w14:textId="5029D165" w:rsidR="00890003" w:rsidRPr="00143F17" w:rsidRDefault="00890003" w:rsidP="00890003">
      <w:pPr>
        <w:widowControl/>
        <w:spacing w:line="0" w:lineRule="atLeast"/>
        <w:ind w:leftChars="135" w:left="283"/>
        <w:jc w:val="left"/>
        <w:rPr>
          <w:rFonts w:ascii="ＭＳ 明朝" w:hAnsi="ＭＳ 明朝"/>
        </w:rPr>
      </w:pPr>
    </w:p>
    <w:p w14:paraId="73C8D872" w14:textId="7C4B4976" w:rsidR="00D828D9" w:rsidRPr="00A1523E" w:rsidRDefault="00D828D9" w:rsidP="00D828D9">
      <w:pPr>
        <w:keepNext/>
        <w:ind w:leftChars="100" w:left="853" w:hanging="643"/>
        <w:outlineLvl w:val="1"/>
        <w:rPr>
          <w:rFonts w:ascii="ＭＳ ゴシック" w:eastAsia="ＭＳ ゴシック" w:hAnsi="ＭＳ ゴシック" w:cstheme="majorBidi"/>
          <w:bCs/>
          <w:sz w:val="22"/>
        </w:rPr>
      </w:pPr>
      <w:r>
        <w:rPr>
          <w:rFonts w:ascii="ＭＳ ゴシック" w:eastAsia="ＭＳ ゴシック" w:hAnsi="ＭＳ ゴシック" w:cstheme="majorBidi" w:hint="eastAsia"/>
          <w:b/>
          <w:sz w:val="22"/>
        </w:rPr>
        <w:t>８</w:t>
      </w:r>
      <w:r w:rsidRPr="00D877E3">
        <w:rPr>
          <w:rFonts w:ascii="ＭＳ ゴシック" w:eastAsia="ＭＳ ゴシック" w:hAnsi="ＭＳ ゴシック" w:cstheme="majorBidi" w:hint="eastAsia"/>
          <w:b/>
          <w:sz w:val="22"/>
        </w:rPr>
        <w:t>．</w:t>
      </w:r>
      <w:r w:rsidRPr="00D828D9">
        <w:rPr>
          <w:rFonts w:ascii="ＭＳ ゴシック" w:eastAsia="ＭＳ ゴシック" w:hAnsi="ＭＳ ゴシック" w:cstheme="majorBidi" w:hint="eastAsia"/>
          <w:b/>
          <w:sz w:val="22"/>
        </w:rPr>
        <w:t>製造販売承認年月日及び承認番号、薬価基準収載年月日、販売開始年月日</w:t>
      </w:r>
    </w:p>
    <w:p w14:paraId="7AAA3726" w14:textId="415728C3" w:rsidR="004151D0" w:rsidRPr="004151D0" w:rsidRDefault="004151D0" w:rsidP="004151D0">
      <w:pPr>
        <w:widowControl/>
        <w:spacing w:line="0" w:lineRule="atLeast"/>
        <w:ind w:leftChars="135" w:left="283"/>
        <w:jc w:val="left"/>
        <w:rPr>
          <w:rFonts w:ascii="ＭＳ 明朝" w:hAnsi="ＭＳ 明朝"/>
        </w:rPr>
      </w:pPr>
      <w:r w:rsidRPr="004151D0">
        <w:rPr>
          <w:rFonts w:ascii="ＭＳ 明朝" w:hAnsi="ＭＳ 明朝" w:hint="eastAsia"/>
        </w:rPr>
        <w:t>製造販売承認年月日：</w:t>
      </w:r>
      <w:r w:rsidR="00CF3E99" w:rsidRPr="00CF3E99">
        <w:rPr>
          <w:rFonts w:ascii="ＭＳ 明朝" w:hAnsi="ＭＳ 明朝"/>
        </w:rPr>
        <w:t>2026年3月23日</w:t>
      </w:r>
    </w:p>
    <w:p w14:paraId="6F129FD1" w14:textId="417390DE" w:rsidR="004151D0" w:rsidRPr="004151D0" w:rsidRDefault="004151D0" w:rsidP="004151D0">
      <w:pPr>
        <w:widowControl/>
        <w:spacing w:line="0" w:lineRule="atLeast"/>
        <w:ind w:leftChars="135" w:left="283"/>
        <w:jc w:val="left"/>
        <w:rPr>
          <w:rFonts w:ascii="ＭＳ 明朝" w:hAnsi="ＭＳ 明朝"/>
          <w:lang w:eastAsia="zh-CN"/>
        </w:rPr>
      </w:pPr>
      <w:r w:rsidRPr="004151D0">
        <w:rPr>
          <w:rFonts w:ascii="ＭＳ 明朝" w:hAnsi="ＭＳ 明朝" w:hint="eastAsia"/>
          <w:lang w:eastAsia="zh-CN"/>
        </w:rPr>
        <w:t>承認番号：</w:t>
      </w:r>
      <w:r w:rsidR="009E1084" w:rsidRPr="009E1084">
        <w:rPr>
          <w:rFonts w:ascii="ＭＳ 明朝" w:hAnsi="ＭＳ 明朝"/>
          <w:lang w:eastAsia="zh-CN"/>
        </w:rPr>
        <w:t>30800AMX00122</w:t>
      </w:r>
      <w:r w:rsidR="00D4797D" w:rsidRPr="00D4797D">
        <w:rPr>
          <w:rFonts w:ascii="ＭＳ 明朝" w:hAnsi="ＭＳ 明朝"/>
          <w:lang w:eastAsia="zh-CN"/>
        </w:rPr>
        <w:t>000</w:t>
      </w:r>
    </w:p>
    <w:p w14:paraId="388A0E3C" w14:textId="483D66EE" w:rsidR="004151D0" w:rsidRPr="000066E3" w:rsidRDefault="004151D0" w:rsidP="004151D0">
      <w:pPr>
        <w:widowControl/>
        <w:spacing w:line="0" w:lineRule="atLeast"/>
        <w:ind w:leftChars="135" w:left="283"/>
        <w:jc w:val="left"/>
        <w:rPr>
          <w:rFonts w:ascii="ＭＳ 明朝" w:hAnsi="ＭＳ 明朝"/>
        </w:rPr>
      </w:pPr>
      <w:r w:rsidRPr="004151D0">
        <w:rPr>
          <w:rFonts w:ascii="ＭＳ 明朝" w:hAnsi="ＭＳ 明朝" w:hint="eastAsia"/>
        </w:rPr>
        <w:t>薬価基準収載年月日：</w:t>
      </w:r>
      <w:r w:rsidR="00E37D9E">
        <w:rPr>
          <w:rFonts w:ascii="ＭＳ 明朝" w:hAnsi="ＭＳ 明朝" w:hint="eastAsia"/>
        </w:rPr>
        <w:t>薬価基準未収載</w:t>
      </w:r>
    </w:p>
    <w:p w14:paraId="7B2487B2" w14:textId="4FA38D49" w:rsidR="00D828D9" w:rsidRDefault="004151D0" w:rsidP="004151D0">
      <w:pPr>
        <w:widowControl/>
        <w:spacing w:line="0" w:lineRule="atLeast"/>
        <w:ind w:leftChars="135" w:left="283"/>
        <w:jc w:val="left"/>
        <w:rPr>
          <w:rFonts w:ascii="ＭＳ 明朝" w:hAnsi="ＭＳ 明朝"/>
        </w:rPr>
      </w:pPr>
      <w:r w:rsidRPr="000066E3">
        <w:rPr>
          <w:rFonts w:ascii="ＭＳ 明朝" w:hAnsi="ＭＳ 明朝" w:hint="eastAsia"/>
        </w:rPr>
        <w:t>販売開始年月日：</w:t>
      </w:r>
      <w:r w:rsidR="00E13882" w:rsidRPr="00E13882" w:rsidDel="00E13882">
        <w:rPr>
          <w:rFonts w:ascii="ＭＳ 明朝" w:hAnsi="ＭＳ 明朝"/>
        </w:rPr>
        <w:t xml:space="preserve"> </w:t>
      </w:r>
    </w:p>
    <w:p w14:paraId="5D175169" w14:textId="77777777" w:rsidR="007D6E4D" w:rsidRDefault="007D6E4D" w:rsidP="007D6E4D">
      <w:pPr>
        <w:widowControl/>
        <w:ind w:leftChars="135" w:left="283"/>
        <w:jc w:val="left"/>
        <w:rPr>
          <w:rFonts w:ascii="ＭＳ 明朝" w:hAnsi="ＭＳ 明朝"/>
        </w:rPr>
      </w:pPr>
    </w:p>
    <w:p w14:paraId="629B1F9B" w14:textId="7186750D" w:rsidR="007D6E4D" w:rsidRPr="00A1523E" w:rsidRDefault="007D6E4D" w:rsidP="007D6E4D">
      <w:pPr>
        <w:keepNext/>
        <w:ind w:leftChars="100" w:left="853" w:hanging="643"/>
        <w:outlineLvl w:val="1"/>
        <w:rPr>
          <w:rFonts w:ascii="ＭＳ ゴシック" w:eastAsia="ＭＳ ゴシック" w:hAnsi="ＭＳ ゴシック" w:cstheme="majorBidi"/>
          <w:bCs/>
          <w:sz w:val="22"/>
        </w:rPr>
      </w:pPr>
      <w:r>
        <w:rPr>
          <w:rFonts w:ascii="ＭＳ ゴシック" w:eastAsia="ＭＳ ゴシック" w:hAnsi="ＭＳ ゴシック" w:cstheme="majorBidi" w:hint="eastAsia"/>
          <w:b/>
          <w:sz w:val="22"/>
        </w:rPr>
        <w:t>９</w:t>
      </w:r>
      <w:r w:rsidRPr="00D877E3">
        <w:rPr>
          <w:rFonts w:ascii="ＭＳ ゴシック" w:eastAsia="ＭＳ ゴシック" w:hAnsi="ＭＳ ゴシック" w:cstheme="majorBidi" w:hint="eastAsia"/>
          <w:b/>
          <w:sz w:val="22"/>
        </w:rPr>
        <w:t>．</w:t>
      </w:r>
      <w:r w:rsidR="0017098F" w:rsidRPr="0017098F">
        <w:rPr>
          <w:rFonts w:ascii="ＭＳ ゴシック" w:eastAsia="ＭＳ ゴシック" w:hAnsi="ＭＳ ゴシック" w:cstheme="majorBidi" w:hint="eastAsia"/>
          <w:b/>
          <w:sz w:val="22"/>
        </w:rPr>
        <w:t>効能又は効果追加、用法及び用量変更追加等の年月日及びその内容</w:t>
      </w:r>
    </w:p>
    <w:p w14:paraId="74185DD0" w14:textId="57D259C4" w:rsidR="007D6E4D" w:rsidRDefault="0017098F" w:rsidP="007D6E4D">
      <w:pPr>
        <w:widowControl/>
        <w:spacing w:line="0" w:lineRule="atLeast"/>
        <w:ind w:leftChars="135" w:left="283"/>
        <w:jc w:val="left"/>
        <w:rPr>
          <w:rFonts w:ascii="ＭＳ 明朝" w:hAnsi="ＭＳ 明朝"/>
        </w:rPr>
      </w:pPr>
      <w:r>
        <w:rPr>
          <w:rFonts w:ascii="ＭＳ 明朝" w:hAnsi="ＭＳ 明朝" w:hint="eastAsia"/>
        </w:rPr>
        <w:t>該当しない</w:t>
      </w:r>
    </w:p>
    <w:p w14:paraId="65D3F2F7" w14:textId="77777777" w:rsidR="007D6E4D" w:rsidRPr="00143F17" w:rsidRDefault="007D6E4D" w:rsidP="007D6E4D">
      <w:pPr>
        <w:widowControl/>
        <w:spacing w:line="0" w:lineRule="atLeast"/>
        <w:ind w:leftChars="135" w:left="283"/>
        <w:jc w:val="left"/>
        <w:rPr>
          <w:rFonts w:ascii="ＭＳ 明朝" w:hAnsi="ＭＳ 明朝"/>
        </w:rPr>
      </w:pPr>
    </w:p>
    <w:p w14:paraId="040691C5" w14:textId="509C3D22" w:rsidR="0017098F" w:rsidRPr="00A1523E" w:rsidRDefault="0017098F" w:rsidP="0017098F">
      <w:pPr>
        <w:keepNext/>
        <w:ind w:leftChars="100" w:left="853" w:hanging="643"/>
        <w:outlineLvl w:val="1"/>
        <w:rPr>
          <w:rFonts w:ascii="ＭＳ ゴシック" w:eastAsia="ＭＳ ゴシック" w:hAnsi="ＭＳ ゴシック" w:cstheme="majorBidi"/>
          <w:bCs/>
          <w:sz w:val="22"/>
        </w:rPr>
      </w:pPr>
      <w:r>
        <w:rPr>
          <w:rFonts w:ascii="ＭＳ ゴシック" w:eastAsia="ＭＳ ゴシック" w:hAnsi="ＭＳ ゴシック" w:cstheme="majorBidi" w:hint="eastAsia"/>
          <w:b/>
          <w:sz w:val="22"/>
        </w:rPr>
        <w:t>１０</w:t>
      </w:r>
      <w:r w:rsidRPr="00D877E3">
        <w:rPr>
          <w:rFonts w:ascii="ＭＳ ゴシック" w:eastAsia="ＭＳ ゴシック" w:hAnsi="ＭＳ ゴシック" w:cstheme="majorBidi" w:hint="eastAsia"/>
          <w:b/>
          <w:sz w:val="22"/>
        </w:rPr>
        <w:t>．</w:t>
      </w:r>
      <w:r w:rsidR="004700F3" w:rsidRPr="004700F3">
        <w:rPr>
          <w:rFonts w:ascii="ＭＳ ゴシック" w:eastAsia="ＭＳ ゴシック" w:hAnsi="ＭＳ ゴシック" w:cstheme="majorBidi" w:hint="eastAsia"/>
          <w:b/>
          <w:sz w:val="22"/>
        </w:rPr>
        <w:t>再審査結果、再評価結果公表年月日及びその内容</w:t>
      </w:r>
    </w:p>
    <w:p w14:paraId="0B12ECA4" w14:textId="77777777" w:rsidR="0017098F" w:rsidRDefault="0017098F" w:rsidP="0017098F">
      <w:pPr>
        <w:widowControl/>
        <w:spacing w:line="0" w:lineRule="atLeast"/>
        <w:ind w:leftChars="135" w:left="283"/>
        <w:jc w:val="left"/>
        <w:rPr>
          <w:rFonts w:ascii="ＭＳ 明朝" w:hAnsi="ＭＳ 明朝"/>
        </w:rPr>
      </w:pPr>
      <w:r>
        <w:rPr>
          <w:rFonts w:ascii="ＭＳ 明朝" w:hAnsi="ＭＳ 明朝" w:hint="eastAsia"/>
        </w:rPr>
        <w:t>該当しない</w:t>
      </w:r>
    </w:p>
    <w:p w14:paraId="700CFA49" w14:textId="77777777" w:rsidR="0017098F" w:rsidRPr="00143F17" w:rsidRDefault="0017098F" w:rsidP="0017098F">
      <w:pPr>
        <w:widowControl/>
        <w:spacing w:line="0" w:lineRule="atLeast"/>
        <w:ind w:leftChars="135" w:left="283"/>
        <w:jc w:val="left"/>
        <w:rPr>
          <w:rFonts w:ascii="ＭＳ 明朝" w:hAnsi="ＭＳ 明朝"/>
        </w:rPr>
      </w:pPr>
    </w:p>
    <w:p w14:paraId="4F8C4337" w14:textId="7F5A98E5" w:rsidR="00311D07" w:rsidRPr="00A1523E" w:rsidRDefault="00311D07" w:rsidP="00311D07">
      <w:pPr>
        <w:keepNext/>
        <w:ind w:leftChars="100" w:left="853" w:hanging="643"/>
        <w:outlineLvl w:val="1"/>
        <w:rPr>
          <w:rFonts w:ascii="ＭＳ ゴシック" w:eastAsia="ＭＳ ゴシック" w:hAnsi="ＭＳ ゴシック" w:cstheme="majorBidi"/>
          <w:bCs/>
          <w:sz w:val="22"/>
        </w:rPr>
      </w:pPr>
      <w:r>
        <w:rPr>
          <w:rFonts w:ascii="ＭＳ ゴシック" w:eastAsia="ＭＳ ゴシック" w:hAnsi="ＭＳ ゴシック" w:cstheme="majorBidi" w:hint="eastAsia"/>
          <w:b/>
          <w:sz w:val="22"/>
        </w:rPr>
        <w:t>１１</w:t>
      </w:r>
      <w:r w:rsidRPr="00D877E3">
        <w:rPr>
          <w:rFonts w:ascii="ＭＳ ゴシック" w:eastAsia="ＭＳ ゴシック" w:hAnsi="ＭＳ ゴシック" w:cstheme="majorBidi" w:hint="eastAsia"/>
          <w:b/>
          <w:sz w:val="22"/>
        </w:rPr>
        <w:t>．</w:t>
      </w:r>
      <w:r w:rsidRPr="004700F3">
        <w:rPr>
          <w:rFonts w:ascii="ＭＳ ゴシック" w:eastAsia="ＭＳ ゴシック" w:hAnsi="ＭＳ ゴシック" w:cstheme="majorBidi" w:hint="eastAsia"/>
          <w:b/>
          <w:sz w:val="22"/>
        </w:rPr>
        <w:t>再審査</w:t>
      </w:r>
      <w:r>
        <w:rPr>
          <w:rFonts w:ascii="ＭＳ ゴシック" w:eastAsia="ＭＳ ゴシック" w:hAnsi="ＭＳ ゴシック" w:cstheme="majorBidi" w:hint="eastAsia"/>
          <w:b/>
          <w:sz w:val="22"/>
        </w:rPr>
        <w:t>期間</w:t>
      </w:r>
    </w:p>
    <w:p w14:paraId="52FB73EA" w14:textId="7E475ACF" w:rsidR="00311D07" w:rsidRDefault="00780A8F" w:rsidP="00311D07">
      <w:pPr>
        <w:widowControl/>
        <w:spacing w:line="0" w:lineRule="atLeast"/>
        <w:ind w:leftChars="135" w:left="283"/>
        <w:jc w:val="left"/>
        <w:rPr>
          <w:rFonts w:ascii="ＭＳ 明朝" w:hAnsi="ＭＳ 明朝"/>
          <w:lang w:eastAsia="zh-CN"/>
        </w:rPr>
      </w:pPr>
      <w:r w:rsidRPr="00216339">
        <w:rPr>
          <w:rFonts w:ascii="ＭＳ 明朝" w:hAnsi="ＭＳ 明朝" w:hint="eastAsia"/>
          <w:lang w:eastAsia="zh-CN"/>
        </w:rPr>
        <w:t>10年</w:t>
      </w:r>
      <w:r w:rsidR="007B536F" w:rsidRPr="00216339">
        <w:rPr>
          <w:rFonts w:ascii="ＭＳ 明朝" w:hAnsi="ＭＳ 明朝"/>
          <w:lang w:eastAsia="zh-CN"/>
        </w:rPr>
        <w:t>（</w:t>
      </w:r>
      <w:r w:rsidR="004B0CB9" w:rsidRPr="004B0CB9">
        <w:rPr>
          <w:rFonts w:ascii="ＭＳ 明朝" w:hAnsi="ＭＳ 明朝"/>
          <w:lang w:eastAsia="zh-CN"/>
        </w:rPr>
        <w:t>2026年3月23日～2036年3月22日</w:t>
      </w:r>
      <w:r w:rsidR="007B536F" w:rsidRPr="00216339">
        <w:rPr>
          <w:rFonts w:ascii="ＭＳ 明朝" w:hAnsi="ＭＳ 明朝"/>
          <w:lang w:eastAsia="zh-CN"/>
        </w:rPr>
        <w:t>）</w:t>
      </w:r>
      <w:r w:rsidR="007B536F">
        <w:rPr>
          <w:rFonts w:ascii="ＭＳ 明朝" w:hAnsi="ＭＳ 明朝" w:hint="eastAsia"/>
          <w:lang w:eastAsia="zh-CN"/>
        </w:rPr>
        <w:t>（希少疾病用医薬品）</w:t>
      </w:r>
    </w:p>
    <w:p w14:paraId="1407E487" w14:textId="77777777" w:rsidR="00054694" w:rsidRDefault="00054694" w:rsidP="00054694">
      <w:pPr>
        <w:widowControl/>
        <w:spacing w:line="0" w:lineRule="atLeast"/>
        <w:ind w:leftChars="135" w:left="283"/>
        <w:jc w:val="left"/>
        <w:rPr>
          <w:rFonts w:ascii="ＭＳ 明朝" w:hAnsi="ＭＳ 明朝"/>
        </w:rPr>
      </w:pPr>
    </w:p>
    <w:p w14:paraId="04577B5D" w14:textId="77777777" w:rsidR="004B0CB9" w:rsidRPr="00143F17" w:rsidRDefault="004B0CB9" w:rsidP="00054694">
      <w:pPr>
        <w:widowControl/>
        <w:spacing w:line="0" w:lineRule="atLeast"/>
        <w:ind w:leftChars="135" w:left="283"/>
        <w:jc w:val="left"/>
        <w:rPr>
          <w:rFonts w:ascii="ＭＳ 明朝" w:hAnsi="ＭＳ 明朝"/>
        </w:rPr>
      </w:pPr>
    </w:p>
    <w:p w14:paraId="0DD6C60B" w14:textId="783AB570" w:rsidR="00054694" w:rsidRPr="00A1523E" w:rsidRDefault="00054694" w:rsidP="00054694">
      <w:pPr>
        <w:keepNext/>
        <w:ind w:leftChars="100" w:left="853" w:hanging="643"/>
        <w:outlineLvl w:val="1"/>
        <w:rPr>
          <w:rFonts w:ascii="ＭＳ ゴシック" w:eastAsia="ＭＳ ゴシック" w:hAnsi="ＭＳ ゴシック" w:cstheme="majorBidi"/>
          <w:bCs/>
          <w:sz w:val="22"/>
        </w:rPr>
      </w:pPr>
      <w:r>
        <w:rPr>
          <w:rFonts w:ascii="ＭＳ ゴシック" w:eastAsia="ＭＳ ゴシック" w:hAnsi="ＭＳ ゴシック" w:cstheme="majorBidi" w:hint="eastAsia"/>
          <w:b/>
          <w:sz w:val="22"/>
        </w:rPr>
        <w:lastRenderedPageBreak/>
        <w:t>１２</w:t>
      </w:r>
      <w:r w:rsidRPr="00D877E3">
        <w:rPr>
          <w:rFonts w:ascii="ＭＳ ゴシック" w:eastAsia="ＭＳ ゴシック" w:hAnsi="ＭＳ ゴシック" w:cstheme="majorBidi" w:hint="eastAsia"/>
          <w:b/>
          <w:sz w:val="22"/>
        </w:rPr>
        <w:t>．</w:t>
      </w:r>
      <w:r w:rsidRPr="00054694">
        <w:rPr>
          <w:rFonts w:ascii="ＭＳ ゴシック" w:eastAsia="ＭＳ ゴシック" w:hAnsi="ＭＳ ゴシック" w:cstheme="majorBidi" w:hint="eastAsia"/>
          <w:b/>
          <w:sz w:val="22"/>
        </w:rPr>
        <w:t>投薬期間制限に関する情報</w:t>
      </w:r>
    </w:p>
    <w:p w14:paraId="308BBF13" w14:textId="5C8BA077" w:rsidR="007B536F" w:rsidRDefault="007B536F" w:rsidP="00C81807">
      <w:pPr>
        <w:widowControl/>
        <w:spacing w:line="0" w:lineRule="atLeast"/>
        <w:ind w:leftChars="135" w:left="283"/>
        <w:rPr>
          <w:rFonts w:ascii="ＭＳ 明朝" w:hAnsi="ＭＳ 明朝"/>
        </w:rPr>
      </w:pPr>
    </w:p>
    <w:p w14:paraId="25315C6C" w14:textId="77777777" w:rsidR="004B0CB9" w:rsidRDefault="004B0CB9" w:rsidP="00C81807">
      <w:pPr>
        <w:widowControl/>
        <w:spacing w:line="0" w:lineRule="atLeast"/>
        <w:ind w:leftChars="135" w:left="283"/>
        <w:rPr>
          <w:rFonts w:ascii="ＭＳ 明朝" w:hAnsi="ＭＳ 明朝"/>
        </w:rPr>
      </w:pPr>
    </w:p>
    <w:p w14:paraId="0493E2CD" w14:textId="77777777" w:rsidR="00AE15F4" w:rsidRPr="00143F17" w:rsidRDefault="00AE15F4" w:rsidP="00AE15F4">
      <w:pPr>
        <w:widowControl/>
        <w:spacing w:line="0" w:lineRule="atLeast"/>
        <w:ind w:leftChars="135" w:left="283"/>
        <w:jc w:val="left"/>
        <w:rPr>
          <w:rFonts w:ascii="ＭＳ 明朝" w:hAnsi="ＭＳ 明朝"/>
        </w:rPr>
      </w:pPr>
    </w:p>
    <w:p w14:paraId="38708A85" w14:textId="06EDD93B" w:rsidR="00AE15F4" w:rsidRPr="00A1523E" w:rsidRDefault="00AE15F4" w:rsidP="00AE15F4">
      <w:pPr>
        <w:keepNext/>
        <w:ind w:leftChars="100" w:left="853" w:hanging="643"/>
        <w:outlineLvl w:val="1"/>
        <w:rPr>
          <w:rFonts w:ascii="ＭＳ ゴシック" w:eastAsia="ＭＳ ゴシック" w:hAnsi="ＭＳ ゴシック" w:cstheme="majorBidi"/>
          <w:bCs/>
          <w:sz w:val="22"/>
        </w:rPr>
      </w:pPr>
      <w:r>
        <w:rPr>
          <w:rFonts w:ascii="ＭＳ ゴシック" w:eastAsia="ＭＳ ゴシック" w:hAnsi="ＭＳ ゴシック" w:cstheme="majorBidi" w:hint="eastAsia"/>
          <w:b/>
          <w:sz w:val="22"/>
        </w:rPr>
        <w:t>１３</w:t>
      </w:r>
      <w:r w:rsidRPr="00D877E3">
        <w:rPr>
          <w:rFonts w:ascii="ＭＳ ゴシック" w:eastAsia="ＭＳ ゴシック" w:hAnsi="ＭＳ ゴシック" w:cstheme="majorBidi" w:hint="eastAsia"/>
          <w:b/>
          <w:sz w:val="22"/>
        </w:rPr>
        <w:t>．</w:t>
      </w:r>
      <w:r>
        <w:rPr>
          <w:rFonts w:ascii="ＭＳ ゴシック" w:eastAsia="ＭＳ ゴシック" w:hAnsi="ＭＳ ゴシック" w:cstheme="majorBidi" w:hint="eastAsia"/>
          <w:b/>
          <w:sz w:val="22"/>
        </w:rPr>
        <w:t>各種コード</w:t>
      </w:r>
    </w:p>
    <w:tbl>
      <w:tblPr>
        <w:tblStyle w:val="9"/>
        <w:tblW w:w="9355" w:type="dxa"/>
        <w:tblInd w:w="279" w:type="dxa"/>
        <w:tblLayout w:type="fixed"/>
        <w:tblLook w:val="04A0" w:firstRow="1" w:lastRow="0" w:firstColumn="1" w:lastColumn="0" w:noHBand="0" w:noVBand="1"/>
      </w:tblPr>
      <w:tblGrid>
        <w:gridCol w:w="2381"/>
        <w:gridCol w:w="1743"/>
        <w:gridCol w:w="1744"/>
        <w:gridCol w:w="1743"/>
        <w:gridCol w:w="1744"/>
      </w:tblGrid>
      <w:tr w:rsidR="00EF4EC6" w:rsidRPr="002376CA" w14:paraId="76C14C20" w14:textId="77777777" w:rsidTr="0050758B">
        <w:tc>
          <w:tcPr>
            <w:tcW w:w="238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DFC3273" w14:textId="77777777" w:rsidR="006B5517" w:rsidRPr="002376CA" w:rsidRDefault="006B5517">
            <w:pPr>
              <w:spacing w:line="0" w:lineRule="atLeast"/>
              <w:jc w:val="center"/>
              <w:rPr>
                <w:rFonts w:ascii="ＭＳ 明朝" w:eastAsia="ＭＳ 明朝" w:hAnsi="ＭＳ 明朝"/>
                <w:sz w:val="20"/>
                <w:szCs w:val="20"/>
              </w:rPr>
            </w:pPr>
            <w:r w:rsidRPr="002376CA">
              <w:rPr>
                <w:rFonts w:ascii="ＭＳ 明朝" w:eastAsia="ＭＳ 明朝" w:hAnsi="ＭＳ 明朝" w:hint="eastAsia"/>
                <w:sz w:val="20"/>
                <w:szCs w:val="20"/>
              </w:rPr>
              <w:t>販売名</w:t>
            </w:r>
          </w:p>
        </w:tc>
        <w:tc>
          <w:tcPr>
            <w:tcW w:w="174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F2842E7" w14:textId="77777777" w:rsidR="006B5517" w:rsidRPr="002376CA" w:rsidRDefault="006B5517" w:rsidP="00A97FE5">
            <w:pPr>
              <w:spacing w:line="0" w:lineRule="atLeast"/>
              <w:ind w:firstLineChars="56" w:firstLine="112"/>
              <w:jc w:val="center"/>
              <w:rPr>
                <w:rFonts w:ascii="ＭＳ 明朝" w:eastAsia="ＭＳ 明朝" w:hAnsi="ＭＳ 明朝"/>
                <w:sz w:val="20"/>
                <w:szCs w:val="20"/>
              </w:rPr>
            </w:pPr>
            <w:r w:rsidRPr="002376CA">
              <w:rPr>
                <w:rFonts w:ascii="ＭＳ 明朝" w:eastAsia="ＭＳ 明朝" w:hAnsi="ＭＳ 明朝" w:hint="eastAsia"/>
                <w:sz w:val="20"/>
                <w:szCs w:val="20"/>
              </w:rPr>
              <w:t>厚生労働省</w:t>
            </w:r>
          </w:p>
          <w:p w14:paraId="069B8069" w14:textId="77777777" w:rsidR="006B5517" w:rsidRPr="002376CA" w:rsidRDefault="006B5517" w:rsidP="00A97FE5">
            <w:pPr>
              <w:spacing w:line="0" w:lineRule="atLeast"/>
              <w:ind w:firstLineChars="56" w:firstLine="112"/>
              <w:jc w:val="center"/>
              <w:rPr>
                <w:rFonts w:ascii="ＭＳ 明朝" w:eastAsia="ＭＳ 明朝" w:hAnsi="ＭＳ 明朝"/>
                <w:sz w:val="20"/>
                <w:szCs w:val="20"/>
              </w:rPr>
            </w:pPr>
            <w:r w:rsidRPr="002376CA">
              <w:rPr>
                <w:rFonts w:ascii="ＭＳ 明朝" w:eastAsia="ＭＳ 明朝" w:hAnsi="ＭＳ 明朝" w:hint="eastAsia"/>
                <w:sz w:val="20"/>
                <w:szCs w:val="20"/>
              </w:rPr>
              <w:t>薬価基準収載</w:t>
            </w:r>
          </w:p>
          <w:p w14:paraId="1699E7E8" w14:textId="77777777" w:rsidR="006B5517" w:rsidRPr="002376CA" w:rsidRDefault="006B5517" w:rsidP="00A97FE5">
            <w:pPr>
              <w:spacing w:line="0" w:lineRule="atLeast"/>
              <w:jc w:val="center"/>
              <w:rPr>
                <w:rFonts w:ascii="ＭＳ 明朝" w:eastAsia="ＭＳ 明朝" w:hAnsi="ＭＳ 明朝"/>
                <w:sz w:val="20"/>
                <w:szCs w:val="20"/>
              </w:rPr>
            </w:pPr>
            <w:r w:rsidRPr="002376CA">
              <w:rPr>
                <w:rFonts w:ascii="ＭＳ 明朝" w:eastAsia="ＭＳ 明朝" w:hAnsi="ＭＳ 明朝" w:hint="eastAsia"/>
                <w:sz w:val="20"/>
                <w:szCs w:val="20"/>
              </w:rPr>
              <w:t>医薬品コード</w:t>
            </w:r>
          </w:p>
        </w:tc>
        <w:tc>
          <w:tcPr>
            <w:tcW w:w="174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74089B3" w14:textId="77777777" w:rsidR="00EF4EC6" w:rsidRPr="002376CA" w:rsidRDefault="006B5517">
            <w:pPr>
              <w:spacing w:line="0" w:lineRule="atLeast"/>
              <w:jc w:val="center"/>
              <w:rPr>
                <w:rFonts w:ascii="ＭＳ 明朝" w:eastAsia="ＭＳ 明朝" w:hAnsi="ＭＳ 明朝"/>
                <w:sz w:val="20"/>
                <w:szCs w:val="20"/>
              </w:rPr>
            </w:pPr>
            <w:r w:rsidRPr="002376CA">
              <w:rPr>
                <w:rFonts w:ascii="ＭＳ 明朝" w:eastAsia="ＭＳ 明朝" w:hAnsi="ＭＳ 明朝" w:hint="eastAsia"/>
                <w:sz w:val="20"/>
                <w:szCs w:val="20"/>
              </w:rPr>
              <w:t>個別医薬品</w:t>
            </w:r>
          </w:p>
          <w:p w14:paraId="3EE678FA" w14:textId="1D1E1CB8" w:rsidR="006B5517" w:rsidRPr="002376CA" w:rsidRDefault="006B5517">
            <w:pPr>
              <w:spacing w:line="0" w:lineRule="atLeast"/>
              <w:jc w:val="center"/>
              <w:rPr>
                <w:rFonts w:ascii="ＭＳ 明朝" w:eastAsia="ＭＳ 明朝" w:hAnsi="ＭＳ 明朝"/>
                <w:sz w:val="20"/>
                <w:szCs w:val="20"/>
              </w:rPr>
            </w:pPr>
            <w:r w:rsidRPr="002376CA">
              <w:rPr>
                <w:rFonts w:ascii="ＭＳ 明朝" w:eastAsia="ＭＳ 明朝" w:hAnsi="ＭＳ 明朝" w:hint="eastAsia"/>
                <w:sz w:val="20"/>
                <w:szCs w:val="20"/>
              </w:rPr>
              <w:t>コード</w:t>
            </w:r>
          </w:p>
          <w:p w14:paraId="2ABBDCD3" w14:textId="77777777" w:rsidR="006B5517" w:rsidRPr="002376CA" w:rsidRDefault="006B5517">
            <w:pPr>
              <w:spacing w:line="0" w:lineRule="atLeast"/>
              <w:jc w:val="center"/>
              <w:rPr>
                <w:rFonts w:ascii="ＭＳ 明朝" w:eastAsia="ＭＳ 明朝" w:hAnsi="ＭＳ 明朝"/>
                <w:sz w:val="20"/>
                <w:szCs w:val="20"/>
              </w:rPr>
            </w:pPr>
            <w:r w:rsidRPr="002376CA">
              <w:rPr>
                <w:rFonts w:ascii="ＭＳ 明朝" w:eastAsia="ＭＳ 明朝" w:hAnsi="ＭＳ 明朝" w:hint="eastAsia"/>
                <w:sz w:val="20"/>
                <w:szCs w:val="20"/>
              </w:rPr>
              <w:t>（</w:t>
            </w:r>
            <w:r w:rsidRPr="002376CA">
              <w:rPr>
                <w:rFonts w:ascii="ＭＳ 明朝" w:eastAsia="ＭＳ 明朝" w:hAnsi="ＭＳ 明朝"/>
                <w:sz w:val="20"/>
                <w:szCs w:val="20"/>
              </w:rPr>
              <w:t>YJコード）</w:t>
            </w:r>
          </w:p>
        </w:tc>
        <w:tc>
          <w:tcPr>
            <w:tcW w:w="174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4134181" w14:textId="77777777" w:rsidR="006B5517" w:rsidRPr="002376CA" w:rsidRDefault="006B5517">
            <w:pPr>
              <w:spacing w:line="0" w:lineRule="atLeast"/>
              <w:jc w:val="center"/>
              <w:rPr>
                <w:rFonts w:ascii="ＭＳ 明朝" w:eastAsia="ＭＳ 明朝" w:hAnsi="ＭＳ 明朝"/>
                <w:sz w:val="20"/>
                <w:szCs w:val="20"/>
              </w:rPr>
            </w:pPr>
            <w:r w:rsidRPr="002376CA">
              <w:rPr>
                <w:rFonts w:ascii="ＭＳ 明朝" w:eastAsia="ＭＳ 明朝" w:hAnsi="ＭＳ 明朝"/>
                <w:sz w:val="20"/>
                <w:szCs w:val="20"/>
              </w:rPr>
              <w:t>HOT（9桁）</w:t>
            </w:r>
          </w:p>
          <w:p w14:paraId="71C4A3D6" w14:textId="77777777" w:rsidR="006B5517" w:rsidRPr="002376CA" w:rsidRDefault="006B5517">
            <w:pPr>
              <w:spacing w:line="0" w:lineRule="atLeast"/>
              <w:jc w:val="center"/>
              <w:rPr>
                <w:rFonts w:ascii="ＭＳ 明朝" w:eastAsia="ＭＳ 明朝" w:hAnsi="ＭＳ 明朝"/>
                <w:sz w:val="20"/>
                <w:szCs w:val="20"/>
              </w:rPr>
            </w:pPr>
            <w:r w:rsidRPr="002376CA">
              <w:rPr>
                <w:rFonts w:ascii="ＭＳ 明朝" w:eastAsia="ＭＳ 明朝" w:hAnsi="ＭＳ 明朝" w:hint="eastAsia"/>
                <w:sz w:val="20"/>
                <w:szCs w:val="20"/>
              </w:rPr>
              <w:t>番号</w:t>
            </w:r>
          </w:p>
        </w:tc>
        <w:tc>
          <w:tcPr>
            <w:tcW w:w="174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FCE4EDE" w14:textId="77777777" w:rsidR="006B5517" w:rsidRPr="002376CA" w:rsidRDefault="006B5517">
            <w:pPr>
              <w:spacing w:line="0" w:lineRule="atLeast"/>
              <w:jc w:val="center"/>
              <w:rPr>
                <w:rFonts w:ascii="ＭＳ 明朝" w:eastAsia="ＭＳ 明朝" w:hAnsi="ＭＳ 明朝"/>
                <w:sz w:val="20"/>
                <w:szCs w:val="20"/>
              </w:rPr>
            </w:pPr>
            <w:r w:rsidRPr="002376CA">
              <w:rPr>
                <w:rFonts w:ascii="ＭＳ 明朝" w:eastAsia="ＭＳ 明朝" w:hAnsi="ＭＳ 明朝" w:hint="eastAsia"/>
                <w:sz w:val="20"/>
                <w:szCs w:val="20"/>
              </w:rPr>
              <w:t>レセプト電算</w:t>
            </w:r>
          </w:p>
          <w:p w14:paraId="48B45385" w14:textId="77777777" w:rsidR="006B5517" w:rsidRPr="002376CA" w:rsidRDefault="006B5517">
            <w:pPr>
              <w:spacing w:line="0" w:lineRule="atLeast"/>
              <w:jc w:val="center"/>
              <w:rPr>
                <w:rFonts w:ascii="ＭＳ 明朝" w:eastAsia="ＭＳ 明朝" w:hAnsi="ＭＳ 明朝"/>
                <w:sz w:val="20"/>
                <w:szCs w:val="20"/>
              </w:rPr>
            </w:pPr>
            <w:r w:rsidRPr="002376CA">
              <w:rPr>
                <w:rFonts w:ascii="ＭＳ 明朝" w:eastAsia="ＭＳ 明朝" w:hAnsi="ＭＳ 明朝" w:hint="eastAsia"/>
                <w:sz w:val="20"/>
                <w:szCs w:val="20"/>
              </w:rPr>
              <w:t>処理システム用</w:t>
            </w:r>
          </w:p>
          <w:p w14:paraId="48F4E9FC" w14:textId="77777777" w:rsidR="006B5517" w:rsidRPr="002376CA" w:rsidRDefault="006B5517">
            <w:pPr>
              <w:spacing w:line="0" w:lineRule="atLeast"/>
              <w:jc w:val="center"/>
              <w:rPr>
                <w:rFonts w:ascii="ＭＳ 明朝" w:eastAsia="ＭＳ 明朝" w:hAnsi="ＭＳ 明朝"/>
                <w:sz w:val="20"/>
                <w:szCs w:val="20"/>
              </w:rPr>
            </w:pPr>
            <w:r w:rsidRPr="002376CA">
              <w:rPr>
                <w:rFonts w:ascii="ＭＳ 明朝" w:eastAsia="ＭＳ 明朝" w:hAnsi="ＭＳ 明朝" w:hint="eastAsia"/>
                <w:sz w:val="20"/>
                <w:szCs w:val="20"/>
              </w:rPr>
              <w:t>コード</w:t>
            </w:r>
          </w:p>
        </w:tc>
      </w:tr>
      <w:tr w:rsidR="00EF4EC6" w:rsidRPr="002376CA" w14:paraId="2FE7D846" w14:textId="77777777" w:rsidTr="00180DBF">
        <w:trPr>
          <w:trHeight w:val="445"/>
        </w:trPr>
        <w:tc>
          <w:tcPr>
            <w:tcW w:w="2381" w:type="dxa"/>
            <w:tcBorders>
              <w:top w:val="single" w:sz="4" w:space="0" w:color="auto"/>
              <w:left w:val="single" w:sz="4" w:space="0" w:color="auto"/>
              <w:bottom w:val="single" w:sz="4" w:space="0" w:color="auto"/>
              <w:right w:val="single" w:sz="4" w:space="0" w:color="auto"/>
            </w:tcBorders>
            <w:vAlign w:val="center"/>
            <w:hideMark/>
          </w:tcPr>
          <w:p w14:paraId="709250D2" w14:textId="76A28FF9" w:rsidR="006B5517" w:rsidRPr="002376CA" w:rsidRDefault="00B96CE4">
            <w:pPr>
              <w:spacing w:line="0" w:lineRule="atLeast"/>
              <w:jc w:val="center"/>
              <w:rPr>
                <w:rFonts w:ascii="ＭＳ 明朝" w:eastAsia="ＭＳ 明朝" w:hAnsi="ＭＳ 明朝"/>
                <w:sz w:val="20"/>
                <w:szCs w:val="20"/>
              </w:rPr>
            </w:pPr>
            <w:r>
              <w:rPr>
                <w:rFonts w:ascii="ＭＳ 明朝" w:eastAsia="ＭＳ 明朝" w:hAnsi="ＭＳ 明朝" w:hint="eastAsia"/>
                <w:sz w:val="20"/>
                <w:szCs w:val="20"/>
              </w:rPr>
              <w:t>ドジョルビ内用液100</w:t>
            </w:r>
            <w:r w:rsidR="00325044">
              <w:rPr>
                <w:rFonts w:ascii="ＭＳ 明朝" w:eastAsia="ＭＳ 明朝" w:hAnsi="ＭＳ 明朝" w:hint="eastAsia"/>
                <w:sz w:val="20"/>
                <w:szCs w:val="20"/>
              </w:rPr>
              <w:t>%</w:t>
            </w:r>
          </w:p>
        </w:tc>
        <w:tc>
          <w:tcPr>
            <w:tcW w:w="1743" w:type="dxa"/>
            <w:tcBorders>
              <w:top w:val="single" w:sz="4" w:space="0" w:color="auto"/>
              <w:left w:val="single" w:sz="4" w:space="0" w:color="auto"/>
              <w:bottom w:val="single" w:sz="4" w:space="0" w:color="auto"/>
              <w:right w:val="single" w:sz="4" w:space="0" w:color="auto"/>
            </w:tcBorders>
            <w:vAlign w:val="center"/>
          </w:tcPr>
          <w:p w14:paraId="38338964" w14:textId="605F2B3D" w:rsidR="006B5517" w:rsidRPr="00B96CE4" w:rsidRDefault="006B5517">
            <w:pPr>
              <w:spacing w:line="0" w:lineRule="atLeast"/>
              <w:ind w:firstLineChars="56" w:firstLine="112"/>
              <w:jc w:val="center"/>
              <w:rPr>
                <w:rFonts w:ascii="ＭＳ 明朝" w:eastAsia="ＭＳ 明朝" w:hAnsi="ＭＳ 明朝"/>
                <w:sz w:val="20"/>
                <w:szCs w:val="20"/>
                <w:highlight w:val="cyan"/>
              </w:rPr>
            </w:pPr>
          </w:p>
        </w:tc>
        <w:tc>
          <w:tcPr>
            <w:tcW w:w="1744" w:type="dxa"/>
            <w:tcBorders>
              <w:top w:val="single" w:sz="4" w:space="0" w:color="auto"/>
              <w:left w:val="single" w:sz="4" w:space="0" w:color="auto"/>
              <w:bottom w:val="single" w:sz="4" w:space="0" w:color="auto"/>
              <w:right w:val="single" w:sz="4" w:space="0" w:color="auto"/>
            </w:tcBorders>
            <w:vAlign w:val="center"/>
          </w:tcPr>
          <w:p w14:paraId="2C2A99F8" w14:textId="3E0AABE9" w:rsidR="006B5517" w:rsidRPr="002376CA" w:rsidRDefault="006B5517">
            <w:pPr>
              <w:spacing w:line="0" w:lineRule="atLeast"/>
              <w:jc w:val="center"/>
              <w:rPr>
                <w:rFonts w:ascii="ＭＳ 明朝" w:eastAsia="ＭＳ 明朝" w:hAnsi="ＭＳ 明朝"/>
                <w:sz w:val="20"/>
                <w:szCs w:val="20"/>
                <w:highlight w:val="green"/>
              </w:rPr>
            </w:pPr>
          </w:p>
        </w:tc>
        <w:tc>
          <w:tcPr>
            <w:tcW w:w="1743" w:type="dxa"/>
            <w:tcBorders>
              <w:top w:val="single" w:sz="4" w:space="0" w:color="auto"/>
              <w:left w:val="single" w:sz="4" w:space="0" w:color="auto"/>
              <w:bottom w:val="single" w:sz="4" w:space="0" w:color="auto"/>
              <w:right w:val="single" w:sz="4" w:space="0" w:color="auto"/>
            </w:tcBorders>
            <w:vAlign w:val="center"/>
          </w:tcPr>
          <w:p w14:paraId="7961945C" w14:textId="3A71E0F0" w:rsidR="006B5517" w:rsidRPr="002376CA" w:rsidRDefault="006B5517">
            <w:pPr>
              <w:spacing w:line="0" w:lineRule="atLeast"/>
              <w:jc w:val="center"/>
              <w:rPr>
                <w:rFonts w:ascii="ＭＳ 明朝" w:eastAsia="ＭＳ 明朝" w:hAnsi="ＭＳ 明朝"/>
                <w:sz w:val="20"/>
                <w:szCs w:val="20"/>
                <w:highlight w:val="green"/>
              </w:rPr>
            </w:pPr>
          </w:p>
        </w:tc>
        <w:tc>
          <w:tcPr>
            <w:tcW w:w="1744" w:type="dxa"/>
            <w:tcBorders>
              <w:top w:val="single" w:sz="4" w:space="0" w:color="auto"/>
              <w:left w:val="single" w:sz="4" w:space="0" w:color="auto"/>
              <w:bottom w:val="single" w:sz="4" w:space="0" w:color="auto"/>
              <w:right w:val="single" w:sz="4" w:space="0" w:color="auto"/>
            </w:tcBorders>
            <w:vAlign w:val="center"/>
          </w:tcPr>
          <w:p w14:paraId="2F858263" w14:textId="3DCF221E" w:rsidR="006B5517" w:rsidRPr="002376CA" w:rsidRDefault="006B5517">
            <w:pPr>
              <w:spacing w:line="0" w:lineRule="atLeast"/>
              <w:jc w:val="center"/>
              <w:rPr>
                <w:rFonts w:ascii="ＭＳ 明朝" w:eastAsia="ＭＳ 明朝" w:hAnsi="ＭＳ 明朝"/>
                <w:sz w:val="20"/>
                <w:szCs w:val="20"/>
                <w:highlight w:val="green"/>
              </w:rPr>
            </w:pPr>
          </w:p>
        </w:tc>
      </w:tr>
    </w:tbl>
    <w:p w14:paraId="09E72E64" w14:textId="77777777" w:rsidR="00EF4EC6" w:rsidRPr="00143F17" w:rsidRDefault="00EF4EC6" w:rsidP="00EF4EC6">
      <w:pPr>
        <w:widowControl/>
        <w:spacing w:line="0" w:lineRule="atLeast"/>
        <w:ind w:leftChars="135" w:left="283"/>
        <w:jc w:val="left"/>
        <w:rPr>
          <w:rFonts w:ascii="ＭＳ 明朝" w:hAnsi="ＭＳ 明朝"/>
        </w:rPr>
      </w:pPr>
    </w:p>
    <w:p w14:paraId="04EB64AF" w14:textId="2C8EFE07" w:rsidR="00EF4EC6" w:rsidRPr="00A1523E" w:rsidRDefault="00EF4EC6" w:rsidP="00EF4EC6">
      <w:pPr>
        <w:keepNext/>
        <w:ind w:leftChars="100" w:left="853" w:hanging="643"/>
        <w:outlineLvl w:val="1"/>
        <w:rPr>
          <w:rFonts w:ascii="ＭＳ ゴシック" w:eastAsia="ＭＳ ゴシック" w:hAnsi="ＭＳ ゴシック" w:cstheme="majorBidi"/>
          <w:bCs/>
          <w:sz w:val="22"/>
        </w:rPr>
      </w:pPr>
      <w:r>
        <w:rPr>
          <w:rFonts w:ascii="ＭＳ ゴシック" w:eastAsia="ＭＳ ゴシック" w:hAnsi="ＭＳ ゴシック" w:cstheme="majorBidi" w:hint="eastAsia"/>
          <w:b/>
          <w:sz w:val="22"/>
        </w:rPr>
        <w:t>１４</w:t>
      </w:r>
      <w:r w:rsidRPr="00D877E3">
        <w:rPr>
          <w:rFonts w:ascii="ＭＳ ゴシック" w:eastAsia="ＭＳ ゴシック" w:hAnsi="ＭＳ ゴシック" w:cstheme="majorBidi" w:hint="eastAsia"/>
          <w:b/>
          <w:sz w:val="22"/>
        </w:rPr>
        <w:t>．</w:t>
      </w:r>
      <w:r w:rsidR="0048279D" w:rsidRPr="0048279D">
        <w:rPr>
          <w:rFonts w:ascii="ＭＳ ゴシック" w:eastAsia="ＭＳ ゴシック" w:hAnsi="ＭＳ ゴシック" w:cstheme="majorBidi" w:hint="eastAsia"/>
          <w:b/>
          <w:sz w:val="22"/>
        </w:rPr>
        <w:t>保険給付上の注意</w:t>
      </w:r>
    </w:p>
    <w:p w14:paraId="55824372" w14:textId="04F2010E" w:rsidR="00EF4EC6" w:rsidRDefault="009B55A1" w:rsidP="00EF4EC6">
      <w:pPr>
        <w:widowControl/>
        <w:spacing w:line="0" w:lineRule="atLeast"/>
        <w:ind w:leftChars="135" w:left="283"/>
        <w:jc w:val="left"/>
        <w:rPr>
          <w:rFonts w:ascii="ＭＳ 明朝" w:hAnsi="ＭＳ 明朝"/>
        </w:rPr>
      </w:pPr>
      <w:r w:rsidRPr="004D77CF">
        <w:rPr>
          <w:rFonts w:ascii="ＭＳ 明朝" w:hAnsi="ＭＳ 明朝" w:hint="eastAsia"/>
        </w:rPr>
        <w:t>該当しない</w:t>
      </w:r>
    </w:p>
    <w:p w14:paraId="399580A0" w14:textId="0DB73AF9" w:rsidR="006A790B" w:rsidRPr="00D877E3" w:rsidRDefault="006A790B">
      <w:pPr>
        <w:widowControl/>
        <w:jc w:val="left"/>
        <w:rPr>
          <w:rFonts w:ascii="ＭＳ 明朝" w:hAnsi="ＭＳ 明朝"/>
          <w:color w:val="000000" w:themeColor="text1"/>
        </w:rPr>
      </w:pPr>
      <w:r w:rsidRPr="00D877E3">
        <w:rPr>
          <w:rFonts w:ascii="ＭＳ 明朝" w:hAnsi="ＭＳ 明朝"/>
          <w:color w:val="000000" w:themeColor="text1"/>
        </w:rPr>
        <w:br w:type="page"/>
      </w:r>
    </w:p>
    <w:p w14:paraId="75A66DBE" w14:textId="77777777" w:rsidR="00D36A05" w:rsidRPr="00643E10" w:rsidRDefault="00D36A05" w:rsidP="00FA3214">
      <w:pPr>
        <w:keepNext/>
        <w:pBdr>
          <w:top w:val="single" w:sz="4" w:space="1" w:color="auto"/>
          <w:bottom w:val="single" w:sz="4" w:space="1" w:color="auto"/>
        </w:pBdr>
        <w:ind w:leftChars="100" w:left="911" w:hanging="701"/>
        <w:outlineLvl w:val="0"/>
        <w:rPr>
          <w:rFonts w:ascii="ＭＳ ゴシック" w:eastAsia="ＭＳ ゴシック" w:hAnsi="ＭＳ ゴシック" w:cstheme="majorBidi"/>
          <w:b/>
          <w:sz w:val="24"/>
          <w:szCs w:val="24"/>
        </w:rPr>
      </w:pPr>
      <w:r w:rsidRPr="00643E10">
        <w:rPr>
          <w:rFonts w:ascii="ＭＳ ゴシック" w:eastAsia="ＭＳ ゴシック" w:hAnsi="ＭＳ ゴシック" w:cstheme="majorBidi" w:hint="eastAsia"/>
          <w:b/>
          <w:sz w:val="24"/>
          <w:szCs w:val="24"/>
        </w:rPr>
        <w:lastRenderedPageBreak/>
        <w:t>ⅩⅠ．文献</w:t>
      </w:r>
    </w:p>
    <w:p w14:paraId="27E35ADD" w14:textId="59F5F67E" w:rsidR="0018063E" w:rsidRPr="00D877E3" w:rsidRDefault="0018063E" w:rsidP="0018063E">
      <w:pPr>
        <w:keepNext/>
        <w:ind w:leftChars="100" w:left="853" w:hanging="643"/>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１</w:t>
      </w:r>
      <w:r w:rsidRPr="00D877E3">
        <w:rPr>
          <w:rFonts w:ascii="ＭＳ ゴシック" w:eastAsia="ＭＳ ゴシック" w:hAnsi="ＭＳ ゴシック" w:cstheme="majorBidi" w:hint="eastAsia"/>
          <w:b/>
          <w:sz w:val="22"/>
        </w:rPr>
        <w:t>．</w:t>
      </w:r>
      <w:r w:rsidR="00FC6B45">
        <w:rPr>
          <w:rFonts w:ascii="ＭＳ ゴシック" w:eastAsia="ＭＳ ゴシック" w:hAnsi="ＭＳ ゴシック" w:cstheme="majorBidi" w:hint="eastAsia"/>
          <w:b/>
          <w:sz w:val="22"/>
        </w:rPr>
        <w:t>引用</w:t>
      </w:r>
      <w:r w:rsidR="00FC6B45" w:rsidRPr="00FC6B45">
        <w:rPr>
          <w:rFonts w:ascii="ＭＳ ゴシック" w:eastAsia="ＭＳ ゴシック" w:hAnsi="ＭＳ ゴシック" w:cstheme="majorBidi" w:hint="eastAsia"/>
          <w:b/>
          <w:sz w:val="22"/>
        </w:rPr>
        <w:t>文献</w:t>
      </w:r>
    </w:p>
    <w:p w14:paraId="2D742A2F" w14:textId="33E64380" w:rsidR="00F551BD" w:rsidRPr="00F551BD" w:rsidRDefault="00F551BD" w:rsidP="00F551BD">
      <w:pPr>
        <w:widowControl/>
        <w:numPr>
          <w:ilvl w:val="0"/>
          <w:numId w:val="31"/>
        </w:numPr>
        <w:spacing w:line="0" w:lineRule="atLeast"/>
        <w:ind w:leftChars="135" w:left="723"/>
        <w:jc w:val="left"/>
        <w:rPr>
          <w:rFonts w:ascii="ＭＳ 明朝" w:hAnsi="ＭＳ 明朝"/>
        </w:rPr>
      </w:pPr>
      <w:bookmarkStart w:id="15" w:name="_Hlk207016779"/>
      <w:r w:rsidRPr="00F551BD">
        <w:rPr>
          <w:rFonts w:ascii="ＭＳ 明朝" w:hAnsi="ＭＳ 明朝" w:hint="eastAsia"/>
          <w:lang w:val="fr-FR"/>
        </w:rPr>
        <w:t xml:space="preserve">Sklirou E, et al.: Front Genet. </w:t>
      </w:r>
      <w:r w:rsidRPr="00F551BD">
        <w:rPr>
          <w:rFonts w:ascii="ＭＳ 明朝" w:hAnsi="ＭＳ 明朝" w:hint="eastAsia"/>
        </w:rPr>
        <w:t>2021; 11: 598760.</w:t>
      </w:r>
      <w:bookmarkEnd w:id="15"/>
    </w:p>
    <w:p w14:paraId="5C831527" w14:textId="77777777" w:rsidR="00F551BD" w:rsidRPr="00F551BD" w:rsidRDefault="00F551BD" w:rsidP="00F551BD">
      <w:pPr>
        <w:widowControl/>
        <w:numPr>
          <w:ilvl w:val="0"/>
          <w:numId w:val="31"/>
        </w:numPr>
        <w:spacing w:line="0" w:lineRule="atLeast"/>
        <w:ind w:leftChars="135" w:left="723"/>
        <w:jc w:val="left"/>
        <w:rPr>
          <w:rFonts w:ascii="ＭＳ 明朝" w:hAnsi="ＭＳ 明朝"/>
        </w:rPr>
      </w:pPr>
      <w:bookmarkStart w:id="16" w:name="_Hlk207016815"/>
      <w:r w:rsidRPr="00F551BD">
        <w:rPr>
          <w:rFonts w:ascii="ＭＳ 明朝" w:hAnsi="ＭＳ 明朝" w:hint="eastAsia"/>
        </w:rPr>
        <w:t>日本先天代謝異常学会（編）：新生児マススクリーニング対象疾患等診療ガイドライン2019, p199-205, 診断と治療社, 2019.</w:t>
      </w:r>
    </w:p>
    <w:p w14:paraId="2BCF6F55" w14:textId="77777777" w:rsidR="00F551BD" w:rsidRPr="00F551BD" w:rsidRDefault="00F551BD" w:rsidP="00F551BD">
      <w:pPr>
        <w:widowControl/>
        <w:numPr>
          <w:ilvl w:val="0"/>
          <w:numId w:val="31"/>
        </w:numPr>
        <w:spacing w:line="0" w:lineRule="atLeast"/>
        <w:ind w:leftChars="135" w:left="723"/>
        <w:jc w:val="left"/>
        <w:rPr>
          <w:rFonts w:ascii="ＭＳ 明朝" w:hAnsi="ＭＳ 明朝"/>
          <w:lang w:val="fr-FR"/>
        </w:rPr>
      </w:pPr>
      <w:r w:rsidRPr="00F551BD">
        <w:rPr>
          <w:rFonts w:ascii="ＭＳ 明朝" w:hAnsi="ＭＳ 明朝" w:hint="eastAsia"/>
          <w:lang w:val="fr-FR"/>
        </w:rPr>
        <w:t>Roe CR, et al.: J Clin Invest. 2002; 110(2): 259-269.</w:t>
      </w:r>
    </w:p>
    <w:p w14:paraId="4FEED483" w14:textId="36B2D3F7" w:rsidR="00F551BD" w:rsidRPr="00F551BD" w:rsidRDefault="00F551BD" w:rsidP="00F551BD">
      <w:pPr>
        <w:widowControl/>
        <w:numPr>
          <w:ilvl w:val="0"/>
          <w:numId w:val="31"/>
        </w:numPr>
        <w:spacing w:line="0" w:lineRule="atLeast"/>
        <w:ind w:leftChars="135" w:left="723"/>
        <w:jc w:val="left"/>
        <w:rPr>
          <w:rFonts w:ascii="ＭＳ 明朝" w:hAnsi="ＭＳ 明朝"/>
        </w:rPr>
      </w:pPr>
      <w:r w:rsidRPr="00F551BD">
        <w:rPr>
          <w:rFonts w:ascii="ＭＳ 明朝" w:hAnsi="ＭＳ 明朝" w:hint="eastAsia"/>
        </w:rPr>
        <w:t>Deng S, et al.: J Biol Chem. 2009; 284</w:t>
      </w:r>
      <w:r w:rsidR="00065301">
        <w:rPr>
          <w:rFonts w:ascii="ＭＳ 明朝" w:hAnsi="ＭＳ 明朝" w:hint="eastAsia"/>
        </w:rPr>
        <w:t>(41):</w:t>
      </w:r>
      <w:r w:rsidRPr="00F551BD">
        <w:rPr>
          <w:rFonts w:ascii="ＭＳ 明朝" w:hAnsi="ＭＳ 明朝" w:hint="eastAsia"/>
        </w:rPr>
        <w:t xml:space="preserve"> 27799-27807.</w:t>
      </w:r>
    </w:p>
    <w:p w14:paraId="185B8E1E" w14:textId="057A75E3" w:rsidR="00F551BD" w:rsidRPr="00F551BD" w:rsidRDefault="00F551BD" w:rsidP="00F551BD">
      <w:pPr>
        <w:widowControl/>
        <w:numPr>
          <w:ilvl w:val="0"/>
          <w:numId w:val="31"/>
        </w:numPr>
        <w:spacing w:line="0" w:lineRule="atLeast"/>
        <w:ind w:leftChars="135" w:left="723"/>
        <w:jc w:val="left"/>
        <w:rPr>
          <w:rFonts w:ascii="ＭＳ 明朝" w:hAnsi="ＭＳ 明朝"/>
        </w:rPr>
      </w:pPr>
      <w:bookmarkStart w:id="17" w:name="_Hlk219384260"/>
      <w:r w:rsidRPr="00436A82">
        <w:rPr>
          <w:rFonts w:ascii="ＭＳ 明朝" w:hAnsi="ＭＳ 明朝"/>
        </w:rPr>
        <w:t>Marin-Valencia I, et al.</w:t>
      </w:r>
      <w:r w:rsidR="007D438E" w:rsidRPr="00436A82">
        <w:rPr>
          <w:rFonts w:ascii="ＭＳ 明朝" w:hAnsi="ＭＳ 明朝"/>
        </w:rPr>
        <w:t>:</w:t>
      </w:r>
      <w:r w:rsidRPr="00436A82">
        <w:rPr>
          <w:rFonts w:ascii="ＭＳ 明朝" w:hAnsi="ＭＳ 明朝"/>
        </w:rPr>
        <w:t xml:space="preserve"> </w:t>
      </w:r>
      <w:r w:rsidRPr="00F551BD">
        <w:rPr>
          <w:rFonts w:ascii="ＭＳ 明朝" w:hAnsi="ＭＳ 明朝" w:hint="eastAsia"/>
        </w:rPr>
        <w:t>J Cereb Blood Flow Metab. 2013;</w:t>
      </w:r>
      <w:r w:rsidR="007D438E">
        <w:rPr>
          <w:rFonts w:ascii="ＭＳ 明朝" w:hAnsi="ＭＳ 明朝" w:hint="eastAsia"/>
        </w:rPr>
        <w:t xml:space="preserve"> </w:t>
      </w:r>
      <w:r w:rsidRPr="00F551BD">
        <w:rPr>
          <w:rFonts w:ascii="ＭＳ 明朝" w:hAnsi="ＭＳ 明朝" w:hint="eastAsia"/>
        </w:rPr>
        <w:t>33</w:t>
      </w:r>
      <w:r w:rsidR="00065301">
        <w:rPr>
          <w:rFonts w:ascii="ＭＳ 明朝" w:hAnsi="ＭＳ 明朝" w:hint="eastAsia"/>
        </w:rPr>
        <w:t>(2):</w:t>
      </w:r>
      <w:r w:rsidR="007D438E">
        <w:rPr>
          <w:rFonts w:ascii="ＭＳ 明朝" w:hAnsi="ＭＳ 明朝" w:hint="eastAsia"/>
        </w:rPr>
        <w:t xml:space="preserve"> </w:t>
      </w:r>
      <w:r w:rsidRPr="00F551BD">
        <w:rPr>
          <w:rFonts w:ascii="ＭＳ 明朝" w:hAnsi="ＭＳ 明朝" w:hint="eastAsia"/>
        </w:rPr>
        <w:t xml:space="preserve">175-182. </w:t>
      </w:r>
    </w:p>
    <w:bookmarkEnd w:id="16"/>
    <w:bookmarkEnd w:id="17"/>
    <w:p w14:paraId="0B67D74A" w14:textId="01F7CDB2" w:rsidR="00F551BD" w:rsidRPr="00F551BD" w:rsidRDefault="00F551BD" w:rsidP="00F551BD">
      <w:pPr>
        <w:widowControl/>
        <w:numPr>
          <w:ilvl w:val="0"/>
          <w:numId w:val="31"/>
        </w:numPr>
        <w:spacing w:line="0" w:lineRule="atLeast"/>
        <w:ind w:leftChars="135" w:left="723"/>
        <w:jc w:val="left"/>
        <w:rPr>
          <w:rFonts w:ascii="ＭＳ 明朝" w:hAnsi="ＭＳ 明朝"/>
        </w:rPr>
      </w:pPr>
      <w:r w:rsidRPr="00F551BD">
        <w:rPr>
          <w:rFonts w:ascii="ＭＳ 明朝" w:hAnsi="ＭＳ 明朝" w:hint="eastAsia"/>
        </w:rPr>
        <w:t>社内資料：</w:t>
      </w:r>
      <w:bookmarkStart w:id="18" w:name="_Hlk207016851"/>
      <w:r w:rsidRPr="00F551BD">
        <w:rPr>
          <w:rFonts w:ascii="ＭＳ 明朝" w:hAnsi="ＭＳ 明朝" w:hint="eastAsia"/>
        </w:rPr>
        <w:t>UX007-CL201</w:t>
      </w:r>
      <w:bookmarkEnd w:id="18"/>
      <w:r w:rsidRPr="00F551BD">
        <w:rPr>
          <w:rFonts w:ascii="ＭＳ 明朝" w:hAnsi="ＭＳ 明朝" w:hint="eastAsia"/>
        </w:rPr>
        <w:t>試験／海外第Ⅱ相試験（</w:t>
      </w:r>
      <w:r w:rsidR="00EC2491" w:rsidRPr="00EC2491">
        <w:rPr>
          <w:rFonts w:ascii="ＭＳ 明朝" w:hAnsi="ＭＳ 明朝" w:hint="eastAsia"/>
        </w:rPr>
        <w:t>承認年月日：</w:t>
      </w:r>
      <w:r w:rsidR="00EC2491" w:rsidRPr="00EC2491">
        <w:rPr>
          <w:rFonts w:ascii="ＭＳ 明朝" w:hAnsi="ＭＳ 明朝"/>
        </w:rPr>
        <w:t>2026年3月23日</w:t>
      </w:r>
      <w:r w:rsidR="007A418B">
        <w:rPr>
          <w:rFonts w:ascii="ＭＳ 明朝" w:hAnsi="ＭＳ 明朝" w:hint="eastAsia"/>
        </w:rPr>
        <w:t>、</w:t>
      </w:r>
      <w:r w:rsidRPr="00F551BD">
        <w:rPr>
          <w:rFonts w:ascii="ＭＳ 明朝" w:hAnsi="ＭＳ 明朝" w:hint="eastAsia"/>
        </w:rPr>
        <w:t>CTD2.7.6.2.2）［承認時評価資料］</w:t>
      </w:r>
    </w:p>
    <w:p w14:paraId="29BAE2D0" w14:textId="1B56B802" w:rsidR="00F551BD" w:rsidRPr="00F551BD" w:rsidRDefault="00F551BD" w:rsidP="00F551BD">
      <w:pPr>
        <w:widowControl/>
        <w:numPr>
          <w:ilvl w:val="0"/>
          <w:numId w:val="31"/>
        </w:numPr>
        <w:spacing w:line="0" w:lineRule="atLeast"/>
        <w:ind w:leftChars="135" w:left="723"/>
        <w:jc w:val="left"/>
        <w:rPr>
          <w:rFonts w:ascii="ＭＳ 明朝" w:hAnsi="ＭＳ 明朝"/>
        </w:rPr>
      </w:pPr>
      <w:r w:rsidRPr="00F551BD">
        <w:rPr>
          <w:rFonts w:ascii="ＭＳ 明朝" w:hAnsi="ＭＳ 明朝" w:hint="eastAsia"/>
        </w:rPr>
        <w:t>社内資料：UX007-CL202試験／海外第Ⅱ相試験（</w:t>
      </w:r>
      <w:r w:rsidR="00EC2491" w:rsidRPr="00EC2491">
        <w:rPr>
          <w:rFonts w:ascii="ＭＳ 明朝" w:hAnsi="ＭＳ 明朝" w:hint="eastAsia"/>
        </w:rPr>
        <w:t>承認年月日：</w:t>
      </w:r>
      <w:r w:rsidR="00EC2491" w:rsidRPr="00EC2491">
        <w:rPr>
          <w:rFonts w:ascii="ＭＳ 明朝" w:hAnsi="ＭＳ 明朝"/>
        </w:rPr>
        <w:t>2026年3月23日</w:t>
      </w:r>
      <w:r w:rsidR="007A418B" w:rsidRPr="00EC2491">
        <w:rPr>
          <w:rFonts w:ascii="ＭＳ 明朝" w:hAnsi="ＭＳ 明朝" w:hint="eastAsia"/>
        </w:rPr>
        <w:t>、</w:t>
      </w:r>
      <w:r w:rsidRPr="00F551BD">
        <w:rPr>
          <w:rFonts w:ascii="ＭＳ 明朝" w:hAnsi="ＭＳ 明朝" w:hint="eastAsia"/>
        </w:rPr>
        <w:t>CTD2.7.6.2.3）［承認時評価資料］</w:t>
      </w:r>
    </w:p>
    <w:p w14:paraId="344AA469" w14:textId="709133AD" w:rsidR="004A267F" w:rsidRPr="00D54A40" w:rsidRDefault="00F551BD" w:rsidP="00026B5B">
      <w:pPr>
        <w:widowControl/>
        <w:numPr>
          <w:ilvl w:val="0"/>
          <w:numId w:val="31"/>
        </w:numPr>
        <w:spacing w:line="0" w:lineRule="atLeast"/>
        <w:ind w:leftChars="135" w:left="723"/>
        <w:jc w:val="left"/>
        <w:rPr>
          <w:rFonts w:ascii="ＭＳ 明朝" w:hAnsi="ＭＳ 明朝"/>
        </w:rPr>
      </w:pPr>
      <w:r w:rsidRPr="00F551BD">
        <w:rPr>
          <w:rFonts w:ascii="ＭＳ 明朝" w:hAnsi="ＭＳ 明朝" w:hint="eastAsia"/>
        </w:rPr>
        <w:t>社内資料：UX007-CL101試験／海外第Ⅰ相試験（</w:t>
      </w:r>
      <w:r w:rsidR="00EC2491" w:rsidRPr="00EC2491">
        <w:rPr>
          <w:rFonts w:ascii="ＭＳ 明朝" w:hAnsi="ＭＳ 明朝" w:hint="eastAsia"/>
        </w:rPr>
        <w:t>承認年月日：</w:t>
      </w:r>
      <w:r w:rsidR="00EC2491" w:rsidRPr="00EC2491">
        <w:rPr>
          <w:rFonts w:ascii="ＭＳ 明朝" w:hAnsi="ＭＳ 明朝"/>
        </w:rPr>
        <w:t>2026年3月23日</w:t>
      </w:r>
      <w:r w:rsidR="007A418B" w:rsidRPr="00EC2491">
        <w:rPr>
          <w:rFonts w:ascii="ＭＳ 明朝" w:hAnsi="ＭＳ 明朝" w:hint="eastAsia"/>
        </w:rPr>
        <w:t>、</w:t>
      </w:r>
      <w:r w:rsidRPr="00F551BD">
        <w:rPr>
          <w:rFonts w:ascii="ＭＳ 明朝" w:hAnsi="ＭＳ 明朝" w:hint="eastAsia"/>
        </w:rPr>
        <w:t>CTD2.7.6.2.1）［承認時評価資料］</w:t>
      </w:r>
    </w:p>
    <w:p w14:paraId="60F2757B" w14:textId="19C7AE41" w:rsidR="00196789" w:rsidRPr="00D54A40" w:rsidRDefault="00196789" w:rsidP="00026B5B">
      <w:pPr>
        <w:widowControl/>
        <w:numPr>
          <w:ilvl w:val="0"/>
          <w:numId w:val="31"/>
        </w:numPr>
        <w:spacing w:line="0" w:lineRule="atLeast"/>
        <w:ind w:leftChars="135" w:left="723"/>
        <w:jc w:val="left"/>
        <w:rPr>
          <w:rFonts w:ascii="ＭＳ 明朝" w:hAnsi="ＭＳ 明朝"/>
        </w:rPr>
      </w:pPr>
      <w:r w:rsidRPr="00D54A40">
        <w:rPr>
          <w:rFonts w:ascii="ＭＳ 明朝" w:hAnsi="ＭＳ 明朝"/>
        </w:rPr>
        <w:t>Vockley J, et al.</w:t>
      </w:r>
      <w:r w:rsidRPr="00D54A40">
        <w:rPr>
          <w:rFonts w:ascii="ＭＳ 明朝" w:hAnsi="ＭＳ 明朝" w:hint="eastAsia"/>
        </w:rPr>
        <w:t>:</w:t>
      </w:r>
      <w:r w:rsidRPr="00D54A40">
        <w:rPr>
          <w:rFonts w:ascii="ＭＳ 明朝" w:hAnsi="ＭＳ 明朝"/>
        </w:rPr>
        <w:t xml:space="preserve"> Mol Genet Metab. 2015; 116(1-2): 53-60.</w:t>
      </w:r>
    </w:p>
    <w:p w14:paraId="467F3DE2" w14:textId="1F168C81" w:rsidR="00196789" w:rsidRPr="00D54A40" w:rsidRDefault="002D1CD8" w:rsidP="00026B5B">
      <w:pPr>
        <w:widowControl/>
        <w:numPr>
          <w:ilvl w:val="0"/>
          <w:numId w:val="31"/>
        </w:numPr>
        <w:spacing w:line="0" w:lineRule="atLeast"/>
        <w:ind w:leftChars="135" w:left="723"/>
        <w:jc w:val="left"/>
        <w:rPr>
          <w:rFonts w:ascii="ＭＳ 明朝" w:hAnsi="ＭＳ 明朝"/>
        </w:rPr>
      </w:pPr>
      <w:r w:rsidRPr="00D54A40">
        <w:rPr>
          <w:rFonts w:ascii="ＭＳ 明朝" w:hAnsi="ＭＳ 明朝"/>
        </w:rPr>
        <w:t>Gillingham MB, et al.</w:t>
      </w:r>
      <w:r w:rsidRPr="00D54A40">
        <w:rPr>
          <w:rFonts w:ascii="ＭＳ 明朝" w:hAnsi="ＭＳ 明朝" w:hint="eastAsia"/>
        </w:rPr>
        <w:t>:</w:t>
      </w:r>
      <w:r w:rsidRPr="00D54A40">
        <w:rPr>
          <w:rFonts w:ascii="ＭＳ 明朝" w:hAnsi="ＭＳ 明朝"/>
        </w:rPr>
        <w:t xml:space="preserve"> J Inherit Metab Dis. 2017</w:t>
      </w:r>
      <w:r w:rsidR="00094AD3">
        <w:rPr>
          <w:rFonts w:ascii="ＭＳ 明朝" w:hAnsi="ＭＳ 明朝" w:hint="eastAsia"/>
        </w:rPr>
        <w:t xml:space="preserve">; </w:t>
      </w:r>
      <w:r w:rsidRPr="00D54A40">
        <w:rPr>
          <w:rFonts w:ascii="ＭＳ 明朝" w:hAnsi="ＭＳ 明朝"/>
        </w:rPr>
        <w:t>40(6): 831-843.</w:t>
      </w:r>
    </w:p>
    <w:p w14:paraId="5057FFCB" w14:textId="6358CCC8" w:rsidR="002D1CD8" w:rsidRPr="00D54A40" w:rsidRDefault="00D54A40" w:rsidP="00D54A40">
      <w:pPr>
        <w:widowControl/>
        <w:numPr>
          <w:ilvl w:val="0"/>
          <w:numId w:val="31"/>
        </w:numPr>
        <w:spacing w:line="0" w:lineRule="atLeast"/>
        <w:ind w:leftChars="135" w:left="723"/>
        <w:jc w:val="left"/>
        <w:rPr>
          <w:rFonts w:ascii="ＭＳ 明朝" w:hAnsi="ＭＳ 明朝"/>
        </w:rPr>
      </w:pPr>
      <w:r w:rsidRPr="00F551BD">
        <w:rPr>
          <w:rFonts w:ascii="ＭＳ 明朝" w:hAnsi="ＭＳ 明朝" w:hint="eastAsia"/>
        </w:rPr>
        <w:t>社内資料：UX007-</w:t>
      </w:r>
      <w:r w:rsidRPr="00D54A40">
        <w:rPr>
          <w:rFonts w:ascii="ＭＳ 明朝" w:hAnsi="ＭＳ 明朝" w:hint="eastAsia"/>
        </w:rPr>
        <w:t>IST214</w:t>
      </w:r>
      <w:r w:rsidRPr="00F551BD">
        <w:rPr>
          <w:rFonts w:ascii="ＭＳ 明朝" w:hAnsi="ＭＳ 明朝" w:hint="eastAsia"/>
        </w:rPr>
        <w:t>試験／</w:t>
      </w:r>
      <w:r w:rsidRPr="00D54A40">
        <w:rPr>
          <w:rFonts w:ascii="ＭＳ 明朝" w:hAnsi="ＭＳ 明朝" w:hint="eastAsia"/>
        </w:rPr>
        <w:t>Korea IST Progress Report</w:t>
      </w:r>
      <w:r w:rsidRPr="00F551BD">
        <w:rPr>
          <w:rFonts w:ascii="ＭＳ 明朝" w:hAnsi="ＭＳ 明朝" w:hint="eastAsia"/>
        </w:rPr>
        <w:t>（</w:t>
      </w:r>
      <w:r w:rsidR="00EC2491" w:rsidRPr="00EC2491">
        <w:rPr>
          <w:rFonts w:ascii="ＭＳ 明朝" w:hAnsi="ＭＳ 明朝" w:hint="eastAsia"/>
        </w:rPr>
        <w:t>承認年月日：</w:t>
      </w:r>
      <w:r w:rsidR="00EC2491" w:rsidRPr="00EC2491">
        <w:rPr>
          <w:rFonts w:ascii="ＭＳ 明朝" w:hAnsi="ＭＳ 明朝"/>
        </w:rPr>
        <w:t>2026年3月23日</w:t>
      </w:r>
      <w:r w:rsidR="007A418B" w:rsidRPr="00EC2491">
        <w:rPr>
          <w:rFonts w:ascii="ＭＳ 明朝" w:hAnsi="ＭＳ 明朝" w:hint="eastAsia"/>
        </w:rPr>
        <w:t>、</w:t>
      </w:r>
      <w:r w:rsidRPr="00F551BD">
        <w:rPr>
          <w:rFonts w:ascii="ＭＳ 明朝" w:hAnsi="ＭＳ 明朝" w:hint="eastAsia"/>
        </w:rPr>
        <w:t>CTD2.7.6.2.</w:t>
      </w:r>
      <w:r w:rsidRPr="00D54A40">
        <w:rPr>
          <w:rFonts w:ascii="ＭＳ 明朝" w:hAnsi="ＭＳ 明朝" w:hint="eastAsia"/>
        </w:rPr>
        <w:t>7</w:t>
      </w:r>
      <w:r w:rsidRPr="00F551BD">
        <w:rPr>
          <w:rFonts w:ascii="ＭＳ 明朝" w:hAnsi="ＭＳ 明朝" w:hint="eastAsia"/>
        </w:rPr>
        <w:t>）</w:t>
      </w:r>
    </w:p>
    <w:p w14:paraId="2FB44DD8" w14:textId="496F2DBA" w:rsidR="002D1CD8" w:rsidRDefault="002D1CD8" w:rsidP="00026B5B">
      <w:pPr>
        <w:widowControl/>
        <w:numPr>
          <w:ilvl w:val="0"/>
          <w:numId w:val="31"/>
        </w:numPr>
        <w:spacing w:line="0" w:lineRule="atLeast"/>
        <w:ind w:leftChars="135" w:left="723"/>
        <w:jc w:val="left"/>
        <w:rPr>
          <w:rFonts w:ascii="ＭＳ 明朝" w:hAnsi="ＭＳ 明朝"/>
        </w:rPr>
      </w:pPr>
      <w:r w:rsidRPr="00D54A40">
        <w:rPr>
          <w:rFonts w:ascii="ＭＳ 明朝" w:hAnsi="ＭＳ 明朝"/>
        </w:rPr>
        <w:t>Voc</w:t>
      </w:r>
      <w:r w:rsidRPr="002D1CD8">
        <w:rPr>
          <w:rFonts w:ascii="ＭＳ 明朝" w:hAnsi="ＭＳ 明朝"/>
        </w:rPr>
        <w:t>kley J, et al.</w:t>
      </w:r>
      <w:r>
        <w:rPr>
          <w:rFonts w:ascii="ＭＳ 明朝" w:hAnsi="ＭＳ 明朝" w:hint="eastAsia"/>
        </w:rPr>
        <w:t>:</w:t>
      </w:r>
      <w:r w:rsidRPr="002D1CD8">
        <w:rPr>
          <w:rFonts w:ascii="ＭＳ 明朝" w:hAnsi="ＭＳ 明朝"/>
        </w:rPr>
        <w:t xml:space="preserve"> Mol Genet Metab. 2022; 136(2): 152-162.</w:t>
      </w:r>
    </w:p>
    <w:p w14:paraId="5C2E01A8" w14:textId="5462A4BE" w:rsidR="00290AA1" w:rsidRPr="00D54A40" w:rsidRDefault="00290AA1" w:rsidP="00290AA1">
      <w:pPr>
        <w:widowControl/>
        <w:numPr>
          <w:ilvl w:val="0"/>
          <w:numId w:val="31"/>
        </w:numPr>
        <w:spacing w:line="0" w:lineRule="atLeast"/>
        <w:ind w:leftChars="135" w:left="723"/>
        <w:jc w:val="left"/>
        <w:rPr>
          <w:rFonts w:ascii="ＭＳ 明朝" w:hAnsi="ＭＳ 明朝"/>
        </w:rPr>
      </w:pPr>
      <w:r w:rsidRPr="00F551BD">
        <w:rPr>
          <w:rFonts w:ascii="ＭＳ 明朝" w:hAnsi="ＭＳ 明朝" w:hint="eastAsia"/>
        </w:rPr>
        <w:t>社内資料：UX007-</w:t>
      </w:r>
      <w:r>
        <w:rPr>
          <w:rFonts w:ascii="ＭＳ 明朝" w:hAnsi="ＭＳ 明朝" w:hint="eastAsia"/>
        </w:rPr>
        <w:t>CL003</w:t>
      </w:r>
      <w:r w:rsidRPr="00F551BD">
        <w:rPr>
          <w:rFonts w:ascii="ＭＳ 明朝" w:hAnsi="ＭＳ 明朝" w:hint="eastAsia"/>
        </w:rPr>
        <w:t>試験（</w:t>
      </w:r>
      <w:r w:rsidR="00EC2491" w:rsidRPr="00EC2491">
        <w:rPr>
          <w:rFonts w:ascii="ＭＳ 明朝" w:hAnsi="ＭＳ 明朝" w:hint="eastAsia"/>
        </w:rPr>
        <w:t>承認年月日：</w:t>
      </w:r>
      <w:r w:rsidR="00EC2491" w:rsidRPr="00EC2491">
        <w:rPr>
          <w:rFonts w:ascii="ＭＳ 明朝" w:hAnsi="ＭＳ 明朝"/>
        </w:rPr>
        <w:t>2026年3月23日</w:t>
      </w:r>
      <w:r w:rsidR="007A418B" w:rsidRPr="00EC2491">
        <w:rPr>
          <w:rFonts w:ascii="ＭＳ 明朝" w:hAnsi="ＭＳ 明朝" w:hint="eastAsia"/>
        </w:rPr>
        <w:t>、</w:t>
      </w:r>
      <w:r w:rsidRPr="00F551BD">
        <w:rPr>
          <w:rFonts w:ascii="ＭＳ 明朝" w:hAnsi="ＭＳ 明朝" w:hint="eastAsia"/>
        </w:rPr>
        <w:t>CTD2.7.6.2.</w:t>
      </w:r>
      <w:r>
        <w:rPr>
          <w:rFonts w:ascii="ＭＳ 明朝" w:hAnsi="ＭＳ 明朝" w:hint="eastAsia"/>
        </w:rPr>
        <w:t>10</w:t>
      </w:r>
      <w:r w:rsidRPr="00F551BD">
        <w:rPr>
          <w:rFonts w:ascii="ＭＳ 明朝" w:hAnsi="ＭＳ 明朝" w:hint="eastAsia"/>
        </w:rPr>
        <w:t>）</w:t>
      </w:r>
    </w:p>
    <w:p w14:paraId="5E4A1C56" w14:textId="3F18E431" w:rsidR="00290AA1" w:rsidRDefault="00290AA1" w:rsidP="00026B5B">
      <w:pPr>
        <w:widowControl/>
        <w:numPr>
          <w:ilvl w:val="0"/>
          <w:numId w:val="31"/>
        </w:numPr>
        <w:spacing w:line="0" w:lineRule="atLeast"/>
        <w:ind w:leftChars="135" w:left="723"/>
        <w:jc w:val="left"/>
        <w:rPr>
          <w:rFonts w:ascii="ＭＳ 明朝" w:hAnsi="ＭＳ 明朝"/>
        </w:rPr>
      </w:pPr>
      <w:r w:rsidRPr="00436A82">
        <w:rPr>
          <w:rFonts w:ascii="ＭＳ 明朝" w:hAnsi="ＭＳ 明朝"/>
          <w:lang w:val="fr-FR"/>
        </w:rPr>
        <w:t xml:space="preserve">Guffon N, et al.: Mol Genet Metab. </w:t>
      </w:r>
      <w:r w:rsidRPr="00290AA1">
        <w:rPr>
          <w:rFonts w:ascii="ＭＳ 明朝" w:hAnsi="ＭＳ 明朝"/>
        </w:rPr>
        <w:t>2021; 132(4)</w:t>
      </w:r>
      <w:r w:rsidR="00094AD3">
        <w:rPr>
          <w:rFonts w:ascii="ＭＳ 明朝" w:hAnsi="ＭＳ 明朝" w:hint="eastAsia"/>
        </w:rPr>
        <w:t xml:space="preserve">: </w:t>
      </w:r>
      <w:r w:rsidRPr="00290AA1">
        <w:rPr>
          <w:rFonts w:ascii="ＭＳ 明朝" w:hAnsi="ＭＳ 明朝"/>
        </w:rPr>
        <w:t>227-233.</w:t>
      </w:r>
    </w:p>
    <w:p w14:paraId="3A259B24" w14:textId="5B7BB064" w:rsidR="00290AA1" w:rsidRPr="00436A82" w:rsidRDefault="00290AA1" w:rsidP="00026B5B">
      <w:pPr>
        <w:widowControl/>
        <w:numPr>
          <w:ilvl w:val="0"/>
          <w:numId w:val="31"/>
        </w:numPr>
        <w:spacing w:line="0" w:lineRule="atLeast"/>
        <w:ind w:leftChars="135" w:left="723"/>
        <w:jc w:val="left"/>
        <w:rPr>
          <w:rFonts w:ascii="ＭＳ 明朝" w:hAnsi="ＭＳ 明朝"/>
          <w:lang w:val="fr-FR"/>
        </w:rPr>
      </w:pPr>
      <w:r w:rsidRPr="00436A82">
        <w:rPr>
          <w:rFonts w:ascii="ＭＳ 明朝" w:hAnsi="ＭＳ 明朝"/>
          <w:lang w:val="fr-FR"/>
        </w:rPr>
        <w:t>Zöggeler T, et al.: Orphanet J Rare Dis. 2021; 16(1): 28.</w:t>
      </w:r>
    </w:p>
    <w:p w14:paraId="5AFF87C1" w14:textId="455F586E" w:rsidR="00BB49E2" w:rsidRDefault="00BB49E2" w:rsidP="00026B5B">
      <w:pPr>
        <w:widowControl/>
        <w:numPr>
          <w:ilvl w:val="0"/>
          <w:numId w:val="31"/>
        </w:numPr>
        <w:spacing w:line="0" w:lineRule="atLeast"/>
        <w:ind w:leftChars="135" w:left="723"/>
        <w:jc w:val="left"/>
        <w:rPr>
          <w:rFonts w:ascii="ＭＳ 明朝" w:hAnsi="ＭＳ 明朝"/>
        </w:rPr>
      </w:pPr>
      <w:r w:rsidRPr="00436A82">
        <w:rPr>
          <w:rFonts w:ascii="ＭＳ 明朝" w:hAnsi="ＭＳ 明朝"/>
          <w:lang w:val="fr-FR"/>
        </w:rPr>
        <w:t xml:space="preserve">Porta F, et al.: Ital J Pediatr. </w:t>
      </w:r>
      <w:r w:rsidRPr="00BB49E2">
        <w:rPr>
          <w:rFonts w:ascii="ＭＳ 明朝" w:hAnsi="ＭＳ 明朝"/>
        </w:rPr>
        <w:t>2024; 50(1): 204.</w:t>
      </w:r>
    </w:p>
    <w:p w14:paraId="750D3DF2" w14:textId="13930142" w:rsidR="00BB49E2" w:rsidRPr="0069016F" w:rsidRDefault="00BB49E2" w:rsidP="00026B5B">
      <w:pPr>
        <w:widowControl/>
        <w:numPr>
          <w:ilvl w:val="0"/>
          <w:numId w:val="31"/>
        </w:numPr>
        <w:spacing w:line="0" w:lineRule="atLeast"/>
        <w:ind w:leftChars="135" w:left="723"/>
        <w:jc w:val="left"/>
        <w:rPr>
          <w:rFonts w:ascii="ＭＳ 明朝" w:hAnsi="ＭＳ 明朝"/>
        </w:rPr>
      </w:pPr>
      <w:r w:rsidRPr="00436A82">
        <w:rPr>
          <w:rFonts w:ascii="ＭＳ 明朝" w:hAnsi="ＭＳ 明朝" w:hint="eastAsia"/>
        </w:rPr>
        <w:t>社内資料：</w:t>
      </w:r>
      <w:r w:rsidRPr="00436A82">
        <w:rPr>
          <w:rFonts w:ascii="ＭＳ 明朝" w:hAnsi="ＭＳ 明朝"/>
        </w:rPr>
        <w:t>Compassionate Use Draft abstract submitted to ICIEM</w:t>
      </w:r>
    </w:p>
    <w:p w14:paraId="2096848E" w14:textId="08B4F561" w:rsidR="00F551BD" w:rsidRDefault="00BB49E2" w:rsidP="009158F2">
      <w:pPr>
        <w:widowControl/>
        <w:numPr>
          <w:ilvl w:val="0"/>
          <w:numId w:val="31"/>
        </w:numPr>
        <w:spacing w:line="0" w:lineRule="atLeast"/>
        <w:ind w:leftChars="135" w:left="723"/>
        <w:jc w:val="left"/>
        <w:rPr>
          <w:rFonts w:ascii="ＭＳ 明朝" w:hAnsi="ＭＳ 明朝"/>
        </w:rPr>
      </w:pPr>
      <w:r w:rsidRPr="005B4901">
        <w:rPr>
          <w:rFonts w:ascii="ＭＳ 明朝" w:hAnsi="ＭＳ 明朝" w:hint="eastAsia"/>
        </w:rPr>
        <w:t>社内資料：UX007-CL401試験</w:t>
      </w:r>
      <w:r w:rsidR="005B4901" w:rsidRPr="00F551BD">
        <w:rPr>
          <w:rFonts w:ascii="ＭＳ 明朝" w:hAnsi="ＭＳ 明朝" w:hint="eastAsia"/>
        </w:rPr>
        <w:t>（</w:t>
      </w:r>
      <w:r w:rsidR="00EC2491" w:rsidRPr="00EC2491">
        <w:rPr>
          <w:rFonts w:ascii="ＭＳ 明朝" w:hAnsi="ＭＳ 明朝" w:hint="eastAsia"/>
        </w:rPr>
        <w:t>承認年月日：</w:t>
      </w:r>
      <w:r w:rsidR="00EC2491" w:rsidRPr="00EC2491">
        <w:rPr>
          <w:rFonts w:ascii="ＭＳ 明朝" w:hAnsi="ＭＳ 明朝"/>
        </w:rPr>
        <w:t>2026年3月23日</w:t>
      </w:r>
      <w:r w:rsidR="007A418B" w:rsidRPr="00EC2491">
        <w:rPr>
          <w:rFonts w:ascii="ＭＳ 明朝" w:hAnsi="ＭＳ 明朝" w:hint="eastAsia"/>
        </w:rPr>
        <w:t>、</w:t>
      </w:r>
      <w:r w:rsidR="005B4901" w:rsidRPr="00F551BD">
        <w:rPr>
          <w:rFonts w:ascii="ＭＳ 明朝" w:hAnsi="ＭＳ 明朝" w:hint="eastAsia"/>
        </w:rPr>
        <w:t>CTD2.7.6.2.</w:t>
      </w:r>
      <w:r w:rsidR="005B4901">
        <w:rPr>
          <w:rFonts w:ascii="ＭＳ 明朝" w:hAnsi="ＭＳ 明朝" w:hint="eastAsia"/>
        </w:rPr>
        <w:t>9</w:t>
      </w:r>
      <w:r w:rsidR="005B4901" w:rsidRPr="00F551BD">
        <w:rPr>
          <w:rFonts w:ascii="ＭＳ 明朝" w:hAnsi="ＭＳ 明朝" w:hint="eastAsia"/>
        </w:rPr>
        <w:t>）</w:t>
      </w:r>
    </w:p>
    <w:p w14:paraId="4A20FFAE" w14:textId="0CF10BB4" w:rsidR="00A920F1" w:rsidRDefault="00A920F1" w:rsidP="009158F2">
      <w:pPr>
        <w:widowControl/>
        <w:numPr>
          <w:ilvl w:val="0"/>
          <w:numId w:val="31"/>
        </w:numPr>
        <w:spacing w:line="0" w:lineRule="atLeast"/>
        <w:ind w:leftChars="135" w:left="723"/>
        <w:jc w:val="left"/>
        <w:rPr>
          <w:rFonts w:ascii="ＭＳ 明朝" w:hAnsi="ＭＳ 明朝"/>
        </w:rPr>
      </w:pPr>
      <w:r w:rsidRPr="00A920F1">
        <w:rPr>
          <w:rFonts w:ascii="ＭＳ 明朝" w:hAnsi="ＭＳ 明朝" w:hint="eastAsia"/>
        </w:rPr>
        <w:t>社内資料：</w:t>
      </w:r>
      <w:r w:rsidRPr="00A920F1">
        <w:rPr>
          <w:rFonts w:ascii="ＭＳ 明朝" w:hAnsi="ＭＳ 明朝"/>
        </w:rPr>
        <w:t>UX007-CL201試験</w:t>
      </w:r>
      <w:r w:rsidR="002D198A" w:rsidRPr="00F551BD">
        <w:rPr>
          <w:rFonts w:ascii="ＭＳ 明朝" w:hAnsi="ＭＳ 明朝" w:hint="eastAsia"/>
        </w:rPr>
        <w:t>／海外第Ⅱ相試験</w:t>
      </w:r>
      <w:r w:rsidRPr="00A920F1">
        <w:rPr>
          <w:rFonts w:ascii="ＭＳ 明朝" w:hAnsi="ＭＳ 明朝"/>
        </w:rPr>
        <w:t>（</w:t>
      </w:r>
      <w:r w:rsidR="00EC2491" w:rsidRPr="00EC2491">
        <w:rPr>
          <w:rFonts w:ascii="ＭＳ 明朝" w:hAnsi="ＭＳ 明朝" w:hint="eastAsia"/>
        </w:rPr>
        <w:t>承認年月日：</w:t>
      </w:r>
      <w:r w:rsidR="00EC2491" w:rsidRPr="00EC2491">
        <w:rPr>
          <w:rFonts w:ascii="ＭＳ 明朝" w:hAnsi="ＭＳ 明朝"/>
        </w:rPr>
        <w:t>2026年3月23日</w:t>
      </w:r>
      <w:r w:rsidR="007A418B" w:rsidRPr="00EC2491">
        <w:rPr>
          <w:rFonts w:ascii="ＭＳ 明朝" w:hAnsi="ＭＳ 明朝" w:hint="eastAsia"/>
        </w:rPr>
        <w:t>、</w:t>
      </w:r>
      <w:r w:rsidRPr="00A920F1">
        <w:rPr>
          <w:rFonts w:ascii="ＭＳ 明朝" w:hAnsi="ＭＳ 明朝"/>
        </w:rPr>
        <w:t>CTD2.7.3.2.1）［承認時評価資料］</w:t>
      </w:r>
    </w:p>
    <w:p w14:paraId="23D881B5" w14:textId="6F289B37" w:rsidR="00B20E44" w:rsidRDefault="00EC6350" w:rsidP="00B20E44">
      <w:pPr>
        <w:widowControl/>
        <w:numPr>
          <w:ilvl w:val="0"/>
          <w:numId w:val="31"/>
        </w:numPr>
        <w:spacing w:line="0" w:lineRule="atLeast"/>
        <w:ind w:leftChars="135" w:left="723"/>
        <w:jc w:val="left"/>
        <w:rPr>
          <w:rFonts w:ascii="ＭＳ 明朝" w:hAnsi="ＭＳ 明朝"/>
        </w:rPr>
      </w:pPr>
      <w:r w:rsidRPr="00A920F1">
        <w:rPr>
          <w:rFonts w:ascii="ＭＳ 明朝" w:hAnsi="ＭＳ 明朝" w:hint="eastAsia"/>
        </w:rPr>
        <w:t>社内資料：</w:t>
      </w:r>
      <w:r w:rsidRPr="00EC6350">
        <w:rPr>
          <w:rFonts w:ascii="ＭＳ 明朝" w:hAnsi="ＭＳ 明朝"/>
        </w:rPr>
        <w:t>UX007-CL201試験</w:t>
      </w:r>
      <w:r w:rsidR="002D198A" w:rsidRPr="00F551BD">
        <w:rPr>
          <w:rFonts w:ascii="ＭＳ 明朝" w:hAnsi="ＭＳ 明朝" w:hint="eastAsia"/>
        </w:rPr>
        <w:t>／海外第Ⅱ相試験</w:t>
      </w:r>
      <w:r w:rsidRPr="00EC6350">
        <w:rPr>
          <w:rFonts w:ascii="ＭＳ 明朝" w:hAnsi="ＭＳ 明朝"/>
        </w:rPr>
        <w:t>（</w:t>
      </w:r>
      <w:r w:rsidR="00EC2491" w:rsidRPr="00EC2491">
        <w:rPr>
          <w:rFonts w:ascii="ＭＳ 明朝" w:hAnsi="ＭＳ 明朝" w:hint="eastAsia"/>
        </w:rPr>
        <w:t>承認年月日：</w:t>
      </w:r>
      <w:r w:rsidR="00EC2491" w:rsidRPr="00EC2491">
        <w:rPr>
          <w:rFonts w:ascii="ＭＳ 明朝" w:hAnsi="ＭＳ 明朝"/>
        </w:rPr>
        <w:t>2026年3月23日</w:t>
      </w:r>
      <w:r w:rsidRPr="00EC2491">
        <w:rPr>
          <w:rFonts w:ascii="ＭＳ 明朝" w:hAnsi="ＭＳ 明朝" w:hint="eastAsia"/>
        </w:rPr>
        <w:t>、</w:t>
      </w:r>
      <w:r w:rsidRPr="00EC6350">
        <w:rPr>
          <w:rFonts w:ascii="ＭＳ 明朝" w:hAnsi="ＭＳ 明朝"/>
        </w:rPr>
        <w:t>CTD2.7.4.2.1）［承認時評価資料］</w:t>
      </w:r>
    </w:p>
    <w:p w14:paraId="37545927" w14:textId="4DE0CDAD" w:rsidR="00562D35" w:rsidRPr="00B20E44" w:rsidRDefault="00B20E44" w:rsidP="00B20E44">
      <w:pPr>
        <w:widowControl/>
        <w:numPr>
          <w:ilvl w:val="0"/>
          <w:numId w:val="31"/>
        </w:numPr>
        <w:spacing w:line="0" w:lineRule="atLeast"/>
        <w:ind w:leftChars="135" w:left="723"/>
        <w:jc w:val="left"/>
        <w:rPr>
          <w:rFonts w:ascii="ＭＳ 明朝" w:hAnsi="ＭＳ 明朝"/>
        </w:rPr>
      </w:pPr>
      <w:r w:rsidRPr="00B20E44">
        <w:rPr>
          <w:rFonts w:ascii="ＭＳ 明朝" w:hAnsi="ＭＳ 明朝"/>
        </w:rPr>
        <w:t>社内資料：UX007-CL201試験／海外第Ⅱ相試験（</w:t>
      </w:r>
      <w:r w:rsidR="00EC2491" w:rsidRPr="00EC2491">
        <w:rPr>
          <w:rFonts w:ascii="ＭＳ 明朝" w:hAnsi="ＭＳ 明朝" w:hint="eastAsia"/>
        </w:rPr>
        <w:t>承認年月日：</w:t>
      </w:r>
      <w:r w:rsidR="00EC2491" w:rsidRPr="00EC2491">
        <w:rPr>
          <w:rFonts w:ascii="ＭＳ 明朝" w:hAnsi="ＭＳ 明朝"/>
        </w:rPr>
        <w:t>2026年3月23日</w:t>
      </w:r>
      <w:r w:rsidR="00207E81" w:rsidRPr="00EC2491">
        <w:rPr>
          <w:rFonts w:ascii="ＭＳ 明朝" w:hAnsi="ＭＳ 明朝" w:hint="eastAsia"/>
        </w:rPr>
        <w:t>、</w:t>
      </w:r>
      <w:r w:rsidRPr="00B20E44">
        <w:rPr>
          <w:rFonts w:ascii="ＭＳ 明朝" w:hAnsi="ＭＳ 明朝"/>
        </w:rPr>
        <w:t>CTD5.3.5.2）［承認時評価資料］</w:t>
      </w:r>
    </w:p>
    <w:p w14:paraId="0E986251" w14:textId="594386FD" w:rsidR="00A920F1" w:rsidRDefault="00A920F1" w:rsidP="009158F2">
      <w:pPr>
        <w:widowControl/>
        <w:numPr>
          <w:ilvl w:val="0"/>
          <w:numId w:val="31"/>
        </w:numPr>
        <w:spacing w:line="0" w:lineRule="atLeast"/>
        <w:ind w:leftChars="135" w:left="723"/>
        <w:jc w:val="left"/>
        <w:rPr>
          <w:rFonts w:ascii="ＭＳ 明朝" w:hAnsi="ＭＳ 明朝"/>
        </w:rPr>
      </w:pPr>
      <w:r w:rsidRPr="00A920F1">
        <w:rPr>
          <w:rFonts w:ascii="ＭＳ 明朝" w:hAnsi="ＭＳ 明朝"/>
        </w:rPr>
        <w:t>Vockley J, et al.: Mol Genet Metab. 2017; 120(4): 370-377.</w:t>
      </w:r>
    </w:p>
    <w:p w14:paraId="7019DD70" w14:textId="757EC86E" w:rsidR="00A920F1" w:rsidRDefault="00A920F1" w:rsidP="009158F2">
      <w:pPr>
        <w:widowControl/>
        <w:numPr>
          <w:ilvl w:val="0"/>
          <w:numId w:val="31"/>
        </w:numPr>
        <w:spacing w:line="0" w:lineRule="atLeast"/>
        <w:ind w:leftChars="135" w:left="723"/>
        <w:jc w:val="left"/>
        <w:rPr>
          <w:rFonts w:ascii="ＭＳ 明朝" w:hAnsi="ＭＳ 明朝"/>
        </w:rPr>
      </w:pPr>
      <w:r w:rsidRPr="00A920F1">
        <w:rPr>
          <w:rFonts w:ascii="ＭＳ 明朝" w:hAnsi="ＭＳ 明朝"/>
        </w:rPr>
        <w:t>Vockley J, et al.: J Inherit Metab Dis. 2019; 42(1): 169-177.</w:t>
      </w:r>
    </w:p>
    <w:p w14:paraId="64BDCF86" w14:textId="0D28805B" w:rsidR="00A920F1" w:rsidRDefault="00A920F1" w:rsidP="009158F2">
      <w:pPr>
        <w:widowControl/>
        <w:numPr>
          <w:ilvl w:val="0"/>
          <w:numId w:val="31"/>
        </w:numPr>
        <w:spacing w:line="0" w:lineRule="atLeast"/>
        <w:ind w:leftChars="135" w:left="723"/>
        <w:jc w:val="left"/>
        <w:rPr>
          <w:rFonts w:ascii="ＭＳ 明朝" w:hAnsi="ＭＳ 明朝"/>
        </w:rPr>
      </w:pPr>
      <w:r w:rsidRPr="00436A82">
        <w:rPr>
          <w:rFonts w:ascii="ＭＳ 明朝" w:hAnsi="ＭＳ 明朝"/>
          <w:lang w:val="fr-FR"/>
        </w:rPr>
        <w:t xml:space="preserve">Vockley J, et al.: Clin Nutr ESPEN. </w:t>
      </w:r>
      <w:r w:rsidRPr="00A920F1">
        <w:rPr>
          <w:rFonts w:ascii="ＭＳ 明朝" w:hAnsi="ＭＳ 明朝"/>
        </w:rPr>
        <w:t>2021; 41: 293-298.</w:t>
      </w:r>
    </w:p>
    <w:p w14:paraId="66910A0E" w14:textId="5A57E373" w:rsidR="001D4DD2" w:rsidRPr="0069016F" w:rsidRDefault="001D4DD2" w:rsidP="009158F2">
      <w:pPr>
        <w:widowControl/>
        <w:numPr>
          <w:ilvl w:val="0"/>
          <w:numId w:val="31"/>
        </w:numPr>
        <w:spacing w:line="0" w:lineRule="atLeast"/>
        <w:ind w:leftChars="135" w:left="723"/>
        <w:jc w:val="left"/>
        <w:rPr>
          <w:rFonts w:ascii="ＭＳ 明朝" w:hAnsi="ＭＳ 明朝"/>
        </w:rPr>
      </w:pPr>
      <w:r w:rsidRPr="001D4DD2">
        <w:rPr>
          <w:rFonts w:ascii="ＭＳ 明朝" w:hAnsi="ＭＳ 明朝" w:hint="eastAsia"/>
        </w:rPr>
        <w:t>社内資料：</w:t>
      </w:r>
      <w:r w:rsidRPr="001D4DD2">
        <w:rPr>
          <w:rFonts w:ascii="ＭＳ 明朝" w:hAnsi="ＭＳ 明朝"/>
        </w:rPr>
        <w:t>UX007-CL202試験</w:t>
      </w:r>
      <w:r w:rsidRPr="00436A82">
        <w:rPr>
          <w:rFonts w:ascii="ＭＳ 明朝" w:hAnsi="ＭＳ 明朝"/>
        </w:rPr>
        <w:t>／海外第Ⅱ相試験</w:t>
      </w:r>
      <w:r w:rsidRPr="001D4DD2">
        <w:rPr>
          <w:rFonts w:ascii="ＭＳ 明朝" w:hAnsi="ＭＳ 明朝"/>
        </w:rPr>
        <w:t>（</w:t>
      </w:r>
      <w:r w:rsidR="00EC2491" w:rsidRPr="00EC2491">
        <w:rPr>
          <w:rFonts w:ascii="ＭＳ 明朝" w:hAnsi="ＭＳ 明朝" w:hint="eastAsia"/>
        </w:rPr>
        <w:t>承認年月日：</w:t>
      </w:r>
      <w:r w:rsidR="00EC2491" w:rsidRPr="00EC2491">
        <w:rPr>
          <w:rFonts w:ascii="ＭＳ 明朝" w:hAnsi="ＭＳ 明朝"/>
        </w:rPr>
        <w:t>2026年3月23日</w:t>
      </w:r>
      <w:r w:rsidR="007A418B" w:rsidRPr="00EC2491">
        <w:rPr>
          <w:rFonts w:ascii="ＭＳ 明朝" w:hAnsi="ＭＳ 明朝" w:hint="eastAsia"/>
        </w:rPr>
        <w:t>、</w:t>
      </w:r>
      <w:r w:rsidRPr="001D4DD2">
        <w:rPr>
          <w:rFonts w:ascii="ＭＳ 明朝" w:hAnsi="ＭＳ 明朝"/>
        </w:rPr>
        <w:t>CTD2.7.3.2.2）</w:t>
      </w:r>
      <w:r w:rsidRPr="0069016F">
        <w:rPr>
          <w:rFonts w:ascii="ＭＳ 明朝" w:hAnsi="ＭＳ 明朝"/>
        </w:rPr>
        <w:t>［承認時評価資料］</w:t>
      </w:r>
    </w:p>
    <w:p w14:paraId="7C8B497C" w14:textId="2CCAFF69" w:rsidR="00EB4FC2" w:rsidRDefault="002D198A" w:rsidP="009158F2">
      <w:pPr>
        <w:widowControl/>
        <w:numPr>
          <w:ilvl w:val="0"/>
          <w:numId w:val="31"/>
        </w:numPr>
        <w:spacing w:line="0" w:lineRule="atLeast"/>
        <w:ind w:leftChars="135" w:left="723"/>
        <w:jc w:val="left"/>
        <w:rPr>
          <w:rFonts w:ascii="ＭＳ 明朝" w:hAnsi="ＭＳ 明朝"/>
        </w:rPr>
      </w:pPr>
      <w:r w:rsidRPr="0069016F">
        <w:rPr>
          <w:rFonts w:ascii="ＭＳ 明朝" w:hAnsi="ＭＳ 明朝" w:hint="eastAsia"/>
        </w:rPr>
        <w:t>社内資料：</w:t>
      </w:r>
      <w:r w:rsidRPr="0069016F">
        <w:rPr>
          <w:rFonts w:ascii="ＭＳ 明朝" w:hAnsi="ＭＳ 明朝"/>
        </w:rPr>
        <w:t>UX007-CL202試験</w:t>
      </w:r>
      <w:r w:rsidRPr="0069016F">
        <w:rPr>
          <w:rFonts w:ascii="ＭＳ 明朝" w:hAnsi="ＭＳ 明朝" w:hint="eastAsia"/>
        </w:rPr>
        <w:t>／海外第Ⅱ相試験</w:t>
      </w:r>
      <w:r w:rsidRPr="0069016F">
        <w:rPr>
          <w:rFonts w:ascii="ＭＳ 明朝" w:hAnsi="ＭＳ 明朝"/>
        </w:rPr>
        <w:t>（</w:t>
      </w:r>
      <w:r w:rsidR="00EC2491" w:rsidRPr="00EC2491">
        <w:rPr>
          <w:rFonts w:ascii="ＭＳ 明朝" w:hAnsi="ＭＳ 明朝" w:hint="eastAsia"/>
        </w:rPr>
        <w:t>承認年月日：</w:t>
      </w:r>
      <w:r w:rsidR="00EC2491" w:rsidRPr="00EC2491">
        <w:rPr>
          <w:rFonts w:ascii="ＭＳ 明朝" w:hAnsi="ＭＳ 明朝"/>
        </w:rPr>
        <w:t>2026年3月23日</w:t>
      </w:r>
      <w:r w:rsidR="00207E81" w:rsidRPr="00EC2491">
        <w:rPr>
          <w:rFonts w:ascii="ＭＳ 明朝" w:hAnsi="ＭＳ 明朝" w:hint="eastAsia"/>
        </w:rPr>
        <w:t>、</w:t>
      </w:r>
      <w:r w:rsidRPr="0069016F">
        <w:rPr>
          <w:rFonts w:ascii="ＭＳ 明朝" w:hAnsi="ＭＳ 明朝"/>
        </w:rPr>
        <w:t>CTD2.7.4.2.1）［承認時評価資料］</w:t>
      </w:r>
    </w:p>
    <w:p w14:paraId="74CFECF2" w14:textId="4CD85207" w:rsidR="002D198A" w:rsidRPr="0069016F" w:rsidRDefault="00EB4FC2" w:rsidP="009158F2">
      <w:pPr>
        <w:widowControl/>
        <w:numPr>
          <w:ilvl w:val="0"/>
          <w:numId w:val="31"/>
        </w:numPr>
        <w:spacing w:line="0" w:lineRule="atLeast"/>
        <w:ind w:leftChars="135" w:left="723"/>
        <w:jc w:val="left"/>
        <w:rPr>
          <w:rFonts w:ascii="ＭＳ 明朝" w:hAnsi="ＭＳ 明朝"/>
        </w:rPr>
      </w:pPr>
      <w:r w:rsidRPr="00EB4FC2">
        <w:rPr>
          <w:rFonts w:ascii="ＭＳ 明朝" w:hAnsi="ＭＳ 明朝"/>
        </w:rPr>
        <w:t>社内資料：UX007-CL202試験／海外第Ⅱ相試験（</w:t>
      </w:r>
      <w:r w:rsidR="00EC2491" w:rsidRPr="00EC2491">
        <w:rPr>
          <w:rFonts w:ascii="ＭＳ 明朝" w:hAnsi="ＭＳ 明朝" w:hint="eastAsia"/>
        </w:rPr>
        <w:t>承認年月日：</w:t>
      </w:r>
      <w:r w:rsidR="00EC2491" w:rsidRPr="00EC2491">
        <w:rPr>
          <w:rFonts w:ascii="ＭＳ 明朝" w:hAnsi="ＭＳ 明朝"/>
        </w:rPr>
        <w:t>2026年3月23日</w:t>
      </w:r>
      <w:r w:rsidR="00207E81" w:rsidRPr="00EC2491">
        <w:rPr>
          <w:rFonts w:ascii="ＭＳ 明朝" w:hAnsi="ＭＳ 明朝" w:hint="eastAsia"/>
        </w:rPr>
        <w:t>、</w:t>
      </w:r>
      <w:r w:rsidRPr="00EB4FC2">
        <w:rPr>
          <w:rFonts w:ascii="ＭＳ 明朝" w:hAnsi="ＭＳ 明朝"/>
        </w:rPr>
        <w:t>CTD5.3.5.2）［承認時評価資料］</w:t>
      </w:r>
    </w:p>
    <w:p w14:paraId="5B2F658B" w14:textId="31C4B48E" w:rsidR="001D4DD2" w:rsidRPr="0069016F" w:rsidRDefault="001D4DD2" w:rsidP="009158F2">
      <w:pPr>
        <w:widowControl/>
        <w:numPr>
          <w:ilvl w:val="0"/>
          <w:numId w:val="31"/>
        </w:numPr>
        <w:spacing w:line="0" w:lineRule="atLeast"/>
        <w:ind w:leftChars="135" w:left="723"/>
        <w:jc w:val="left"/>
        <w:rPr>
          <w:rFonts w:ascii="ＭＳ 明朝" w:hAnsi="ＭＳ 明朝"/>
        </w:rPr>
      </w:pPr>
      <w:r w:rsidRPr="0069016F">
        <w:rPr>
          <w:rFonts w:ascii="ＭＳ 明朝" w:hAnsi="ＭＳ 明朝"/>
        </w:rPr>
        <w:t>Vockley J, et al.: J Inherit Metab Dis. 2021; 44(1): 253-263.</w:t>
      </w:r>
    </w:p>
    <w:p w14:paraId="331DDBE3" w14:textId="77777777" w:rsidR="003F14D7" w:rsidRPr="0069016F" w:rsidRDefault="001D4DD2" w:rsidP="002E78A8">
      <w:pPr>
        <w:widowControl/>
        <w:numPr>
          <w:ilvl w:val="0"/>
          <w:numId w:val="31"/>
        </w:numPr>
        <w:spacing w:line="0" w:lineRule="atLeast"/>
        <w:ind w:leftChars="135" w:left="723"/>
        <w:jc w:val="left"/>
        <w:rPr>
          <w:rFonts w:ascii="ＭＳ 明朝" w:hAnsi="ＭＳ 明朝"/>
        </w:rPr>
      </w:pPr>
      <w:r w:rsidRPr="0069016F">
        <w:rPr>
          <w:rFonts w:ascii="ＭＳ 明朝" w:hAnsi="ＭＳ 明朝"/>
        </w:rPr>
        <w:t>Vockley J, et al.: J Inherit Metab Dis. 2023; 46(5): 943-955.</w:t>
      </w:r>
    </w:p>
    <w:p w14:paraId="008F6DE5" w14:textId="5DA7B8AC" w:rsidR="003F14D7" w:rsidRPr="00436A82" w:rsidRDefault="00080CF4" w:rsidP="002E78A8">
      <w:pPr>
        <w:widowControl/>
        <w:numPr>
          <w:ilvl w:val="0"/>
          <w:numId w:val="31"/>
        </w:numPr>
        <w:spacing w:line="0" w:lineRule="atLeast"/>
        <w:ind w:leftChars="135" w:left="723"/>
        <w:jc w:val="left"/>
        <w:rPr>
          <w:rFonts w:ascii="ＭＳ 明朝" w:hAnsi="ＭＳ 明朝"/>
        </w:rPr>
      </w:pPr>
      <w:r w:rsidRPr="00436A82">
        <w:rPr>
          <w:rFonts w:ascii="ＭＳ 明朝" w:hAnsi="ＭＳ 明朝" w:hint="eastAsia"/>
        </w:rPr>
        <w:t>社内資料：</w:t>
      </w:r>
      <w:r w:rsidRPr="00436A82">
        <w:rPr>
          <w:rFonts w:ascii="ＭＳ 明朝" w:hAnsi="ＭＳ 明朝"/>
        </w:rPr>
        <w:t>UX007-</w:t>
      </w:r>
      <w:r w:rsidR="003A2A65">
        <w:rPr>
          <w:rFonts w:ascii="ＭＳ 明朝" w:hAnsi="ＭＳ 明朝" w:hint="eastAsia"/>
        </w:rPr>
        <w:t>CL</w:t>
      </w:r>
      <w:r w:rsidRPr="00436A82">
        <w:rPr>
          <w:rFonts w:ascii="ＭＳ 明朝" w:hAnsi="ＭＳ 明朝"/>
        </w:rPr>
        <w:t>302試験／製造販売後臨床試験（</w:t>
      </w:r>
      <w:r w:rsidR="00EC2491" w:rsidRPr="00EC2491">
        <w:rPr>
          <w:rFonts w:ascii="ＭＳ 明朝" w:hAnsi="ＭＳ 明朝" w:hint="eastAsia"/>
        </w:rPr>
        <w:t>承認年月日：</w:t>
      </w:r>
      <w:r w:rsidR="00EC2491" w:rsidRPr="00EC2491">
        <w:rPr>
          <w:rFonts w:ascii="ＭＳ 明朝" w:hAnsi="ＭＳ 明朝"/>
        </w:rPr>
        <w:t>2026年3月23日</w:t>
      </w:r>
      <w:r w:rsidR="007A418B" w:rsidRPr="00436A82">
        <w:rPr>
          <w:rFonts w:ascii="ＭＳ 明朝" w:hAnsi="ＭＳ 明朝" w:hint="eastAsia"/>
        </w:rPr>
        <w:t>、</w:t>
      </w:r>
      <w:r w:rsidRPr="00436A82">
        <w:rPr>
          <w:rFonts w:ascii="ＭＳ 明朝" w:hAnsi="ＭＳ 明朝"/>
        </w:rPr>
        <w:t>CTD</w:t>
      </w:r>
      <w:r w:rsidR="00B451D8" w:rsidRPr="00436A82">
        <w:rPr>
          <w:rFonts w:ascii="ＭＳ 明朝" w:hAnsi="ＭＳ 明朝"/>
        </w:rPr>
        <w:t>1.</w:t>
      </w:r>
      <w:r w:rsidR="00074F9F">
        <w:rPr>
          <w:rFonts w:ascii="ＭＳ 明朝" w:hAnsi="ＭＳ 明朝" w:hint="eastAsia"/>
        </w:rPr>
        <w:t>1</w:t>
      </w:r>
      <w:r w:rsidR="00B451D8" w:rsidRPr="00436A82">
        <w:rPr>
          <w:rFonts w:ascii="ＭＳ 明朝" w:hAnsi="ＭＳ 明朝"/>
        </w:rPr>
        <w:t>1</w:t>
      </w:r>
      <w:r w:rsidRPr="00436A82">
        <w:rPr>
          <w:rFonts w:ascii="ＭＳ 明朝" w:hAnsi="ＭＳ 明朝" w:hint="eastAsia"/>
        </w:rPr>
        <w:t>）</w:t>
      </w:r>
    </w:p>
    <w:p w14:paraId="6D48149C" w14:textId="5FFC5347" w:rsidR="00E25D96" w:rsidRDefault="003F14D7" w:rsidP="00EC3F64">
      <w:pPr>
        <w:widowControl/>
        <w:numPr>
          <w:ilvl w:val="0"/>
          <w:numId w:val="31"/>
        </w:numPr>
        <w:spacing w:line="0" w:lineRule="atLeast"/>
        <w:ind w:left="709"/>
        <w:jc w:val="left"/>
        <w:rPr>
          <w:rFonts w:ascii="ＭＳ 明朝" w:hAnsi="ＭＳ 明朝"/>
        </w:rPr>
      </w:pPr>
      <w:r w:rsidRPr="00E25D96">
        <w:rPr>
          <w:rFonts w:ascii="ＭＳ 明朝" w:hAnsi="ＭＳ 明朝" w:hint="eastAsia"/>
        </w:rPr>
        <w:t>社内資料：トリヘプタノインの薬理学的性質（</w:t>
      </w:r>
      <w:r w:rsidR="00EC2491" w:rsidRPr="00EC2491">
        <w:rPr>
          <w:rFonts w:ascii="ＭＳ 明朝" w:hAnsi="ＭＳ 明朝" w:hint="eastAsia"/>
        </w:rPr>
        <w:t>承認年月日：</w:t>
      </w:r>
      <w:r w:rsidR="00EC2491" w:rsidRPr="00EC2491">
        <w:rPr>
          <w:rFonts w:ascii="ＭＳ 明朝" w:hAnsi="ＭＳ 明朝"/>
        </w:rPr>
        <w:t>2026年3月23日</w:t>
      </w:r>
      <w:r w:rsidR="007A418B" w:rsidRPr="00EC2491">
        <w:rPr>
          <w:rFonts w:ascii="ＭＳ 明朝" w:hAnsi="ＭＳ 明朝" w:hint="eastAsia"/>
        </w:rPr>
        <w:t>、</w:t>
      </w:r>
      <w:r w:rsidRPr="00E25D96">
        <w:rPr>
          <w:rFonts w:ascii="ＭＳ 明朝" w:hAnsi="ＭＳ 明朝"/>
        </w:rPr>
        <w:t>CTD2.6.2）</w:t>
      </w:r>
    </w:p>
    <w:p w14:paraId="0BEAF41F" w14:textId="452A08E5" w:rsidR="009F1F64" w:rsidRDefault="00036863" w:rsidP="00EC3F64">
      <w:pPr>
        <w:widowControl/>
        <w:numPr>
          <w:ilvl w:val="0"/>
          <w:numId w:val="31"/>
        </w:numPr>
        <w:spacing w:line="0" w:lineRule="atLeast"/>
        <w:ind w:left="709"/>
        <w:jc w:val="left"/>
        <w:rPr>
          <w:rFonts w:ascii="ＭＳ 明朝" w:hAnsi="ＭＳ 明朝"/>
        </w:rPr>
      </w:pPr>
      <w:r w:rsidRPr="00036863">
        <w:rPr>
          <w:rFonts w:ascii="ＭＳ 明朝" w:hAnsi="ＭＳ 明朝"/>
        </w:rPr>
        <w:t>Roe CR, Mochel F: J Inherit Metab Dis. 2006; 29</w:t>
      </w:r>
      <w:r w:rsidR="00065301">
        <w:rPr>
          <w:rFonts w:ascii="ＭＳ 明朝" w:hAnsi="ＭＳ 明朝" w:hint="eastAsia"/>
        </w:rPr>
        <w:t>(2-3)</w:t>
      </w:r>
      <w:r w:rsidRPr="00036863">
        <w:rPr>
          <w:rFonts w:ascii="ＭＳ 明朝" w:hAnsi="ＭＳ 明朝"/>
        </w:rPr>
        <w:t>: 332-340.</w:t>
      </w:r>
    </w:p>
    <w:p w14:paraId="531CF26E" w14:textId="63963917" w:rsidR="002311DE" w:rsidRPr="00DC4DE1" w:rsidRDefault="002311DE" w:rsidP="00EC3F64">
      <w:pPr>
        <w:widowControl/>
        <w:numPr>
          <w:ilvl w:val="0"/>
          <w:numId w:val="31"/>
        </w:numPr>
        <w:spacing w:line="0" w:lineRule="atLeast"/>
        <w:ind w:left="709"/>
        <w:jc w:val="left"/>
        <w:rPr>
          <w:rFonts w:ascii="ＭＳ 明朝" w:hAnsi="ＭＳ 明朝"/>
          <w:color w:val="000000" w:themeColor="text1"/>
        </w:rPr>
      </w:pPr>
      <w:bookmarkStart w:id="19" w:name="_Hlk219384205"/>
      <w:r w:rsidRPr="00DC4DE1">
        <w:rPr>
          <w:rFonts w:ascii="ＭＳ 明朝" w:hAnsi="ＭＳ 明朝" w:hint="eastAsia"/>
          <w:color w:val="000000" w:themeColor="text1"/>
        </w:rPr>
        <w:t>Knottnerus SJG, et al.</w:t>
      </w:r>
      <w:r w:rsidR="00094AD3" w:rsidRPr="00036863">
        <w:rPr>
          <w:rFonts w:ascii="ＭＳ 明朝" w:hAnsi="ＭＳ 明朝"/>
        </w:rPr>
        <w:t>:</w:t>
      </w:r>
      <w:r w:rsidRPr="00DC4DE1">
        <w:rPr>
          <w:rFonts w:ascii="ＭＳ 明朝" w:hAnsi="ＭＳ 明朝" w:hint="eastAsia"/>
          <w:color w:val="000000" w:themeColor="text1"/>
        </w:rPr>
        <w:t xml:space="preserve"> Rev Endocr Metab Disord. 2018;</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19(1):</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93-106.</w:t>
      </w:r>
    </w:p>
    <w:p w14:paraId="01359FD7" w14:textId="101D310A" w:rsidR="002311DE" w:rsidRPr="00DC4DE1" w:rsidRDefault="002311DE" w:rsidP="00EC3F64">
      <w:pPr>
        <w:widowControl/>
        <w:numPr>
          <w:ilvl w:val="0"/>
          <w:numId w:val="31"/>
        </w:numPr>
        <w:spacing w:line="0" w:lineRule="atLeast"/>
        <w:ind w:left="709"/>
        <w:jc w:val="left"/>
        <w:rPr>
          <w:rFonts w:ascii="ＭＳ 明朝" w:hAnsi="ＭＳ 明朝"/>
          <w:color w:val="000000" w:themeColor="text1"/>
        </w:rPr>
      </w:pPr>
      <w:r w:rsidRPr="00DC4DE1">
        <w:rPr>
          <w:rFonts w:ascii="ＭＳ 明朝" w:hAnsi="ＭＳ 明朝" w:hint="eastAsia"/>
          <w:color w:val="000000" w:themeColor="text1"/>
        </w:rPr>
        <w:t>Wanders RJ, et al.</w:t>
      </w:r>
      <w:r w:rsidR="00094AD3">
        <w:rPr>
          <w:rFonts w:ascii="ＭＳ 明朝" w:hAnsi="ＭＳ 明朝" w:hint="eastAsia"/>
          <w:color w:val="000000" w:themeColor="text1"/>
        </w:rPr>
        <w:t>:</w:t>
      </w:r>
      <w:r w:rsidRPr="00DC4DE1">
        <w:rPr>
          <w:rFonts w:ascii="ＭＳ 明朝" w:hAnsi="ＭＳ 明朝" w:hint="eastAsia"/>
          <w:color w:val="000000" w:themeColor="text1"/>
        </w:rPr>
        <w:t xml:space="preserve"> J Inherit Metab Dis. 2010;</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33(5):</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479-494.</w:t>
      </w:r>
    </w:p>
    <w:p w14:paraId="428D5FE6" w14:textId="78A40C22" w:rsidR="002311DE" w:rsidRPr="00DC4DE1" w:rsidRDefault="002311DE" w:rsidP="00EC3F64">
      <w:pPr>
        <w:widowControl/>
        <w:numPr>
          <w:ilvl w:val="0"/>
          <w:numId w:val="31"/>
        </w:numPr>
        <w:spacing w:line="0" w:lineRule="atLeast"/>
        <w:ind w:left="709"/>
        <w:jc w:val="left"/>
        <w:rPr>
          <w:rFonts w:ascii="ＭＳ 明朝" w:hAnsi="ＭＳ 明朝"/>
          <w:color w:val="000000" w:themeColor="text1"/>
        </w:rPr>
      </w:pPr>
      <w:r w:rsidRPr="00DC4DE1">
        <w:rPr>
          <w:rFonts w:ascii="ＭＳ 明朝" w:hAnsi="ＭＳ 明朝" w:hint="eastAsia"/>
          <w:color w:val="000000" w:themeColor="text1"/>
        </w:rPr>
        <w:t>Houten SM, Wanders RJ</w:t>
      </w:r>
      <w:r w:rsidR="00094AD3">
        <w:rPr>
          <w:rFonts w:ascii="ＭＳ 明朝" w:hAnsi="ＭＳ 明朝" w:hint="eastAsia"/>
          <w:color w:val="000000" w:themeColor="text1"/>
        </w:rPr>
        <w:t>:</w:t>
      </w:r>
      <w:r w:rsidRPr="00DC4DE1">
        <w:rPr>
          <w:rFonts w:ascii="ＭＳ 明朝" w:hAnsi="ＭＳ 明朝" w:hint="eastAsia"/>
          <w:color w:val="000000" w:themeColor="text1"/>
        </w:rPr>
        <w:t xml:space="preserve"> J Inherit Metab Dis. 2010;</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33(5):</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 xml:space="preserve">469-477. </w:t>
      </w:r>
    </w:p>
    <w:p w14:paraId="5ABB8DF0" w14:textId="20195883" w:rsidR="002311DE" w:rsidRPr="00DC4DE1" w:rsidRDefault="002311DE" w:rsidP="00EC3F64">
      <w:pPr>
        <w:widowControl/>
        <w:numPr>
          <w:ilvl w:val="0"/>
          <w:numId w:val="31"/>
        </w:numPr>
        <w:spacing w:line="0" w:lineRule="atLeast"/>
        <w:ind w:left="709"/>
        <w:jc w:val="left"/>
        <w:rPr>
          <w:rFonts w:ascii="ＭＳ 明朝" w:hAnsi="ＭＳ 明朝"/>
          <w:color w:val="000000" w:themeColor="text1"/>
        </w:rPr>
      </w:pPr>
      <w:r w:rsidRPr="00DC4DE1">
        <w:rPr>
          <w:rFonts w:ascii="ＭＳ 明朝" w:hAnsi="ＭＳ 明朝" w:hint="eastAsia"/>
          <w:color w:val="000000" w:themeColor="text1"/>
        </w:rPr>
        <w:t>Owen OE, et al.</w:t>
      </w:r>
      <w:r w:rsidR="00094AD3">
        <w:rPr>
          <w:rFonts w:ascii="ＭＳ 明朝" w:hAnsi="ＭＳ 明朝" w:hint="eastAsia"/>
          <w:color w:val="000000" w:themeColor="text1"/>
        </w:rPr>
        <w:t>:</w:t>
      </w:r>
      <w:r w:rsidRPr="00DC4DE1">
        <w:rPr>
          <w:rFonts w:ascii="ＭＳ 明朝" w:hAnsi="ＭＳ 明朝" w:hint="eastAsia"/>
          <w:color w:val="000000" w:themeColor="text1"/>
        </w:rPr>
        <w:t xml:space="preserve"> J Biol Chem. 2002;</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277(34):</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30409-30412.</w:t>
      </w:r>
    </w:p>
    <w:p w14:paraId="3A86C416" w14:textId="6A5E585D" w:rsidR="002311DE" w:rsidRPr="00DC4DE1" w:rsidRDefault="002311DE" w:rsidP="00EC3F64">
      <w:pPr>
        <w:widowControl/>
        <w:numPr>
          <w:ilvl w:val="0"/>
          <w:numId w:val="31"/>
        </w:numPr>
        <w:spacing w:line="0" w:lineRule="atLeast"/>
        <w:ind w:left="709"/>
        <w:jc w:val="left"/>
        <w:rPr>
          <w:rFonts w:ascii="ＭＳ 明朝" w:hAnsi="ＭＳ 明朝"/>
          <w:color w:val="000000" w:themeColor="text1"/>
        </w:rPr>
      </w:pPr>
      <w:r w:rsidRPr="00DC4DE1">
        <w:rPr>
          <w:rFonts w:ascii="ＭＳ 明朝" w:hAnsi="ＭＳ 明朝" w:hint="eastAsia"/>
          <w:color w:val="000000" w:themeColor="text1"/>
        </w:rPr>
        <w:t>Brunengraber H, Roe CR</w:t>
      </w:r>
      <w:r w:rsidR="00094AD3">
        <w:rPr>
          <w:rFonts w:ascii="ＭＳ 明朝" w:hAnsi="ＭＳ 明朝" w:hint="eastAsia"/>
          <w:color w:val="000000" w:themeColor="text1"/>
        </w:rPr>
        <w:t>:</w:t>
      </w:r>
      <w:r w:rsidRPr="00DC4DE1">
        <w:rPr>
          <w:rFonts w:ascii="ＭＳ 明朝" w:hAnsi="ＭＳ 明朝" w:hint="eastAsia"/>
          <w:color w:val="000000" w:themeColor="text1"/>
        </w:rPr>
        <w:t xml:space="preserve"> J Inherit Metab Dis. 2006;</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29(2-3):</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327-331.</w:t>
      </w:r>
    </w:p>
    <w:p w14:paraId="3626A02F" w14:textId="5F39283E" w:rsidR="002311DE" w:rsidRPr="00DC4DE1" w:rsidRDefault="002311DE" w:rsidP="00EC3F64">
      <w:pPr>
        <w:widowControl/>
        <w:numPr>
          <w:ilvl w:val="0"/>
          <w:numId w:val="31"/>
        </w:numPr>
        <w:spacing w:line="0" w:lineRule="atLeast"/>
        <w:ind w:left="709"/>
        <w:jc w:val="left"/>
        <w:rPr>
          <w:rFonts w:ascii="ＭＳ 明朝" w:hAnsi="ＭＳ 明朝"/>
          <w:color w:val="000000" w:themeColor="text1"/>
        </w:rPr>
      </w:pPr>
      <w:r w:rsidRPr="00DC4DE1">
        <w:rPr>
          <w:rFonts w:ascii="ＭＳ 明朝" w:hAnsi="ＭＳ 明朝" w:hint="eastAsia"/>
          <w:color w:val="000000" w:themeColor="text1"/>
        </w:rPr>
        <w:t>Longo N, et al.</w:t>
      </w:r>
      <w:r w:rsidR="00094AD3">
        <w:rPr>
          <w:rFonts w:ascii="ＭＳ 明朝" w:hAnsi="ＭＳ 明朝" w:hint="eastAsia"/>
          <w:color w:val="000000" w:themeColor="text1"/>
        </w:rPr>
        <w:t>:</w:t>
      </w:r>
      <w:r w:rsidRPr="00DC4DE1">
        <w:rPr>
          <w:rFonts w:ascii="ＭＳ 明朝" w:hAnsi="ＭＳ 明朝" w:hint="eastAsia"/>
          <w:color w:val="000000" w:themeColor="text1"/>
        </w:rPr>
        <w:t xml:space="preserve"> Am J Med Genet C Semin Med Genet. 2006;</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142C(2):</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77-85.</w:t>
      </w:r>
    </w:p>
    <w:p w14:paraId="1151E383" w14:textId="0484086E" w:rsidR="002311DE" w:rsidRPr="00DC4DE1" w:rsidRDefault="002311DE" w:rsidP="002311DE">
      <w:pPr>
        <w:widowControl/>
        <w:numPr>
          <w:ilvl w:val="0"/>
          <w:numId w:val="31"/>
        </w:numPr>
        <w:spacing w:line="0" w:lineRule="atLeast"/>
        <w:ind w:left="709"/>
        <w:jc w:val="left"/>
        <w:rPr>
          <w:rFonts w:ascii="ＭＳ 明朝" w:hAnsi="ＭＳ 明朝"/>
          <w:color w:val="000000" w:themeColor="text1"/>
        </w:rPr>
      </w:pPr>
      <w:r w:rsidRPr="00DC4DE1">
        <w:rPr>
          <w:rFonts w:ascii="ＭＳ 明朝" w:hAnsi="ＭＳ 明朝" w:hint="eastAsia"/>
          <w:color w:val="000000" w:themeColor="text1"/>
        </w:rPr>
        <w:lastRenderedPageBreak/>
        <w:t>Mochel F</w:t>
      </w:r>
      <w:r w:rsidR="00094AD3">
        <w:rPr>
          <w:rFonts w:ascii="ＭＳ 明朝" w:hAnsi="ＭＳ 明朝" w:hint="eastAsia"/>
          <w:color w:val="000000" w:themeColor="text1"/>
        </w:rPr>
        <w:t>:</w:t>
      </w:r>
      <w:r w:rsidRPr="00DC4DE1">
        <w:rPr>
          <w:rFonts w:ascii="ＭＳ 明朝" w:hAnsi="ＭＳ 明朝" w:hint="eastAsia"/>
          <w:color w:val="000000" w:themeColor="text1"/>
        </w:rPr>
        <w:t xml:space="preserve"> J Neurosci Res. 2017;</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95(11):</w:t>
      </w:r>
      <w:r w:rsidR="00094AD3">
        <w:rPr>
          <w:rFonts w:ascii="ＭＳ 明朝" w:hAnsi="ＭＳ 明朝" w:hint="eastAsia"/>
          <w:color w:val="000000" w:themeColor="text1"/>
        </w:rPr>
        <w:t xml:space="preserve"> </w:t>
      </w:r>
      <w:r w:rsidRPr="00DC4DE1">
        <w:rPr>
          <w:rFonts w:ascii="ＭＳ 明朝" w:hAnsi="ＭＳ 明朝" w:hint="eastAsia"/>
          <w:color w:val="000000" w:themeColor="text1"/>
        </w:rPr>
        <w:t>2236-2243.</w:t>
      </w:r>
    </w:p>
    <w:bookmarkEnd w:id="19"/>
    <w:p w14:paraId="0D846685" w14:textId="34012714" w:rsidR="00E25D96" w:rsidRPr="00E25D96" w:rsidRDefault="00E25D96" w:rsidP="00EC3F64">
      <w:pPr>
        <w:widowControl/>
        <w:numPr>
          <w:ilvl w:val="0"/>
          <w:numId w:val="31"/>
        </w:numPr>
        <w:spacing w:line="0" w:lineRule="atLeast"/>
        <w:ind w:left="709"/>
        <w:jc w:val="left"/>
        <w:rPr>
          <w:rFonts w:ascii="ＭＳ 明朝" w:hAnsi="ＭＳ 明朝"/>
        </w:rPr>
      </w:pPr>
      <w:r w:rsidRPr="00E25D96">
        <w:rPr>
          <w:rFonts w:ascii="ＭＳ 明朝" w:hAnsi="ＭＳ 明朝" w:hint="eastAsia"/>
        </w:rPr>
        <w:t>社内資料：単回投与、反復投与及び相対的バイオアベイラビリティ（</w:t>
      </w:r>
      <w:r w:rsidR="00237D68" w:rsidRPr="00237D68">
        <w:rPr>
          <w:rFonts w:ascii="ＭＳ 明朝" w:hAnsi="ＭＳ 明朝" w:hint="eastAsia"/>
        </w:rPr>
        <w:t>承認年月日：</w:t>
      </w:r>
      <w:r w:rsidR="00237D68" w:rsidRPr="00237D68">
        <w:rPr>
          <w:rFonts w:ascii="ＭＳ 明朝" w:hAnsi="ＭＳ 明朝"/>
        </w:rPr>
        <w:t>2026年3月23日</w:t>
      </w:r>
      <w:r w:rsidR="007A418B" w:rsidRPr="00237D68">
        <w:rPr>
          <w:rFonts w:ascii="ＭＳ 明朝" w:hAnsi="ＭＳ 明朝" w:hint="eastAsia"/>
        </w:rPr>
        <w:t>、</w:t>
      </w:r>
      <w:r w:rsidRPr="00E25D96">
        <w:rPr>
          <w:rFonts w:ascii="ＭＳ 明朝" w:hAnsi="ＭＳ 明朝"/>
        </w:rPr>
        <w:t>CTD2.7.2.2.2.1）</w:t>
      </w:r>
    </w:p>
    <w:p w14:paraId="7EA35315" w14:textId="61DBF906" w:rsidR="009C6672" w:rsidRDefault="009C6672" w:rsidP="009C6672">
      <w:pPr>
        <w:widowControl/>
        <w:numPr>
          <w:ilvl w:val="0"/>
          <w:numId w:val="31"/>
        </w:numPr>
        <w:spacing w:line="0" w:lineRule="atLeast"/>
        <w:ind w:leftChars="135" w:left="723"/>
        <w:jc w:val="left"/>
        <w:rPr>
          <w:rFonts w:ascii="ＭＳ 明朝" w:hAnsi="ＭＳ 明朝"/>
        </w:rPr>
      </w:pPr>
      <w:r w:rsidRPr="009C6672">
        <w:rPr>
          <w:rFonts w:ascii="ＭＳ 明朝" w:hAnsi="ＭＳ 明朝" w:hint="eastAsia"/>
        </w:rPr>
        <w:t>社内資料：UX007-CL202試験：第Ⅱ相、長期継続投与時の安全性及び有効性（</w:t>
      </w:r>
      <w:r w:rsidR="00237D68" w:rsidRPr="00237D68">
        <w:rPr>
          <w:rFonts w:ascii="ＭＳ 明朝" w:hAnsi="ＭＳ 明朝" w:hint="eastAsia"/>
        </w:rPr>
        <w:t>承認年月日：</w:t>
      </w:r>
      <w:r w:rsidR="00237D68" w:rsidRPr="00237D68">
        <w:rPr>
          <w:rFonts w:ascii="ＭＳ 明朝" w:hAnsi="ＭＳ 明朝"/>
        </w:rPr>
        <w:t>2026年3月23日</w:t>
      </w:r>
      <w:r w:rsidR="0076049D" w:rsidRPr="00237D68">
        <w:rPr>
          <w:rFonts w:ascii="ＭＳ 明朝" w:hAnsi="ＭＳ 明朝" w:hint="eastAsia"/>
        </w:rPr>
        <w:t>、</w:t>
      </w:r>
      <w:r w:rsidRPr="009C6672">
        <w:rPr>
          <w:rFonts w:ascii="ＭＳ 明朝" w:hAnsi="ＭＳ 明朝" w:hint="eastAsia"/>
        </w:rPr>
        <w:t>CTD2.7.2.2.3.2）</w:t>
      </w:r>
    </w:p>
    <w:p w14:paraId="4BC1E57C" w14:textId="03B5C3BB" w:rsidR="00E64014" w:rsidRDefault="009C6672" w:rsidP="00E64014">
      <w:pPr>
        <w:widowControl/>
        <w:numPr>
          <w:ilvl w:val="0"/>
          <w:numId w:val="31"/>
        </w:numPr>
        <w:spacing w:line="0" w:lineRule="atLeast"/>
        <w:ind w:leftChars="135" w:left="723"/>
        <w:jc w:val="left"/>
        <w:rPr>
          <w:rFonts w:ascii="ＭＳ 明朝" w:hAnsi="ＭＳ 明朝"/>
        </w:rPr>
      </w:pPr>
      <w:r w:rsidRPr="009C6672">
        <w:rPr>
          <w:rFonts w:ascii="ＭＳ 明朝" w:hAnsi="ＭＳ 明朝" w:hint="eastAsia"/>
        </w:rPr>
        <w:t>社内資料：健康被験者及び</w:t>
      </w:r>
      <w:r w:rsidRPr="009C6672">
        <w:rPr>
          <w:rFonts w:ascii="ＭＳ 明朝" w:hAnsi="ＭＳ 明朝"/>
        </w:rPr>
        <w:t>LC-FAOD患者におけるヘプタン酸の母集団PK（</w:t>
      </w:r>
      <w:r w:rsidR="00237D68" w:rsidRPr="00237D68">
        <w:rPr>
          <w:rFonts w:ascii="ＭＳ 明朝" w:hAnsi="ＭＳ 明朝" w:hint="eastAsia"/>
        </w:rPr>
        <w:t>承認年月日：</w:t>
      </w:r>
      <w:r w:rsidR="00237D68" w:rsidRPr="00237D68">
        <w:rPr>
          <w:rFonts w:ascii="ＭＳ 明朝" w:hAnsi="ＭＳ 明朝"/>
        </w:rPr>
        <w:t>2026年3月23日</w:t>
      </w:r>
      <w:r w:rsidR="007A418B" w:rsidRPr="00237D68">
        <w:rPr>
          <w:rFonts w:ascii="ＭＳ 明朝" w:hAnsi="ＭＳ 明朝" w:hint="eastAsia"/>
        </w:rPr>
        <w:t>、</w:t>
      </w:r>
      <w:r w:rsidRPr="009C6672">
        <w:rPr>
          <w:rFonts w:ascii="ＭＳ 明朝" w:hAnsi="ＭＳ 明朝"/>
        </w:rPr>
        <w:t>CTD2.7.2.3.1.2）</w:t>
      </w:r>
    </w:p>
    <w:p w14:paraId="1A25220E" w14:textId="5ED666E1" w:rsidR="00E64014" w:rsidRPr="00E64014" w:rsidRDefault="00E64014" w:rsidP="00E64014">
      <w:pPr>
        <w:widowControl/>
        <w:numPr>
          <w:ilvl w:val="0"/>
          <w:numId w:val="31"/>
        </w:numPr>
        <w:spacing w:line="0" w:lineRule="atLeast"/>
        <w:ind w:leftChars="135" w:left="723"/>
        <w:jc w:val="left"/>
        <w:rPr>
          <w:rFonts w:ascii="ＭＳ 明朝" w:hAnsi="ＭＳ 明朝"/>
        </w:rPr>
      </w:pPr>
      <w:r w:rsidRPr="00E64014">
        <w:rPr>
          <w:rFonts w:ascii="ＭＳ 明朝" w:hAnsi="ＭＳ 明朝" w:hint="eastAsia"/>
        </w:rPr>
        <w:t>社内資料：吸収（</w:t>
      </w:r>
      <w:r w:rsidR="00237D68" w:rsidRPr="00237D68">
        <w:rPr>
          <w:rFonts w:ascii="ＭＳ 明朝" w:hAnsi="ＭＳ 明朝" w:hint="eastAsia"/>
        </w:rPr>
        <w:t>承認年月日：</w:t>
      </w:r>
      <w:r w:rsidR="00237D68" w:rsidRPr="00237D68">
        <w:rPr>
          <w:rFonts w:ascii="ＭＳ 明朝" w:hAnsi="ＭＳ 明朝"/>
        </w:rPr>
        <w:t>2026年3月23日</w:t>
      </w:r>
      <w:r w:rsidR="007A418B" w:rsidRPr="00237D68">
        <w:rPr>
          <w:rFonts w:ascii="ＭＳ 明朝" w:hAnsi="ＭＳ 明朝" w:hint="eastAsia"/>
        </w:rPr>
        <w:t>、</w:t>
      </w:r>
      <w:r w:rsidRPr="00E64014">
        <w:rPr>
          <w:rFonts w:ascii="ＭＳ 明朝" w:hAnsi="ＭＳ 明朝"/>
        </w:rPr>
        <w:t>CTD2.7.2.3.1.3）</w:t>
      </w:r>
    </w:p>
    <w:p w14:paraId="41350976" w14:textId="475B4E4B" w:rsidR="003F14D7" w:rsidRDefault="006774C5" w:rsidP="009158F2">
      <w:pPr>
        <w:widowControl/>
        <w:numPr>
          <w:ilvl w:val="0"/>
          <w:numId w:val="31"/>
        </w:numPr>
        <w:spacing w:line="0" w:lineRule="atLeast"/>
        <w:ind w:leftChars="135" w:left="723"/>
        <w:jc w:val="left"/>
        <w:rPr>
          <w:rFonts w:ascii="ＭＳ 明朝" w:hAnsi="ＭＳ 明朝"/>
        </w:rPr>
      </w:pPr>
      <w:r>
        <w:rPr>
          <w:rFonts w:ascii="ＭＳ 明朝" w:hAnsi="ＭＳ 明朝" w:hint="eastAsia"/>
        </w:rPr>
        <w:t>社内資料：生殖発生毒性試験（</w:t>
      </w:r>
      <w:r w:rsidR="00237D68" w:rsidRPr="00237D68">
        <w:rPr>
          <w:rFonts w:ascii="ＭＳ 明朝" w:hAnsi="ＭＳ 明朝" w:hint="eastAsia"/>
        </w:rPr>
        <w:t>承認年月日：</w:t>
      </w:r>
      <w:r w:rsidR="00237D68" w:rsidRPr="00237D68">
        <w:rPr>
          <w:rFonts w:ascii="ＭＳ 明朝" w:hAnsi="ＭＳ 明朝"/>
        </w:rPr>
        <w:t>2026年3月23日</w:t>
      </w:r>
      <w:r w:rsidR="007A418B" w:rsidRPr="00237D68">
        <w:rPr>
          <w:rFonts w:ascii="ＭＳ 明朝" w:hAnsi="ＭＳ 明朝" w:hint="eastAsia"/>
        </w:rPr>
        <w:t>、</w:t>
      </w:r>
      <w:r>
        <w:rPr>
          <w:rFonts w:ascii="ＭＳ 明朝" w:hAnsi="ＭＳ 明朝" w:hint="eastAsia"/>
        </w:rPr>
        <w:t>CTD2.6.6.6）</w:t>
      </w:r>
    </w:p>
    <w:p w14:paraId="184C3AC8" w14:textId="17CB7828" w:rsidR="006774C5" w:rsidRDefault="00907C0C" w:rsidP="009158F2">
      <w:pPr>
        <w:widowControl/>
        <w:numPr>
          <w:ilvl w:val="0"/>
          <w:numId w:val="31"/>
        </w:numPr>
        <w:spacing w:line="0" w:lineRule="atLeast"/>
        <w:ind w:leftChars="135" w:left="723"/>
        <w:jc w:val="left"/>
        <w:rPr>
          <w:rFonts w:ascii="ＭＳ 明朝" w:hAnsi="ＭＳ 明朝"/>
        </w:rPr>
      </w:pPr>
      <w:r w:rsidRPr="00907C0C">
        <w:rPr>
          <w:rFonts w:ascii="ＭＳ 明朝" w:hAnsi="ＭＳ 明朝"/>
        </w:rPr>
        <w:t>井戸田正ほか, 日本小児栄養消化器病学会雑誌. 1991;</w:t>
      </w:r>
      <w:r>
        <w:rPr>
          <w:rFonts w:ascii="ＭＳ 明朝" w:hAnsi="ＭＳ 明朝" w:hint="eastAsia"/>
        </w:rPr>
        <w:t xml:space="preserve"> </w:t>
      </w:r>
      <w:r w:rsidRPr="00907C0C">
        <w:rPr>
          <w:rFonts w:ascii="ＭＳ 明朝" w:hAnsi="ＭＳ 明朝"/>
        </w:rPr>
        <w:t>5</w:t>
      </w:r>
      <w:r w:rsidR="0076049D">
        <w:rPr>
          <w:rFonts w:ascii="ＭＳ 明朝" w:hAnsi="ＭＳ 明朝" w:hint="eastAsia"/>
        </w:rPr>
        <w:t>(1)</w:t>
      </w:r>
      <w:r w:rsidRPr="00907C0C">
        <w:rPr>
          <w:rFonts w:ascii="ＭＳ 明朝" w:hAnsi="ＭＳ 明朝"/>
        </w:rPr>
        <w:t>:</w:t>
      </w:r>
      <w:r>
        <w:rPr>
          <w:rFonts w:ascii="ＭＳ 明朝" w:hAnsi="ＭＳ 明朝" w:hint="eastAsia"/>
        </w:rPr>
        <w:t xml:space="preserve"> </w:t>
      </w:r>
      <w:r w:rsidRPr="00907C0C">
        <w:rPr>
          <w:rFonts w:ascii="ＭＳ 明朝" w:hAnsi="ＭＳ 明朝"/>
        </w:rPr>
        <w:t>159-173.</w:t>
      </w:r>
    </w:p>
    <w:p w14:paraId="7B02A1F5" w14:textId="0F4CF4AC" w:rsidR="007C2973" w:rsidRPr="00C63CC0" w:rsidRDefault="00C63CC0" w:rsidP="00C63CC0">
      <w:pPr>
        <w:widowControl/>
        <w:numPr>
          <w:ilvl w:val="0"/>
          <w:numId w:val="31"/>
        </w:numPr>
        <w:spacing w:line="0" w:lineRule="atLeast"/>
        <w:ind w:leftChars="135" w:left="723"/>
        <w:jc w:val="left"/>
        <w:rPr>
          <w:rFonts w:ascii="ＭＳ 明朝" w:hAnsi="ＭＳ 明朝"/>
        </w:rPr>
      </w:pPr>
      <w:r w:rsidRPr="00E64014">
        <w:rPr>
          <w:rFonts w:ascii="ＭＳ 明朝" w:hAnsi="ＭＳ 明朝" w:hint="eastAsia"/>
        </w:rPr>
        <w:t>社内資料：</w:t>
      </w:r>
      <w:r>
        <w:rPr>
          <w:rFonts w:ascii="ＭＳ 明朝" w:hAnsi="ＭＳ 明朝" w:hint="eastAsia"/>
        </w:rPr>
        <w:t>分布</w:t>
      </w:r>
      <w:r w:rsidRPr="00E64014">
        <w:rPr>
          <w:rFonts w:ascii="ＭＳ 明朝" w:hAnsi="ＭＳ 明朝" w:hint="eastAsia"/>
        </w:rPr>
        <w:t>（</w:t>
      </w:r>
      <w:r w:rsidR="00237D68" w:rsidRPr="00237D68">
        <w:rPr>
          <w:rFonts w:ascii="ＭＳ 明朝" w:hAnsi="ＭＳ 明朝" w:hint="eastAsia"/>
        </w:rPr>
        <w:t>承認年月日：</w:t>
      </w:r>
      <w:r w:rsidR="00237D68" w:rsidRPr="00237D68">
        <w:rPr>
          <w:rFonts w:ascii="ＭＳ 明朝" w:hAnsi="ＭＳ 明朝"/>
        </w:rPr>
        <w:t>2026年3月23日</w:t>
      </w:r>
      <w:r w:rsidRPr="00237D68">
        <w:rPr>
          <w:rFonts w:ascii="ＭＳ 明朝" w:hAnsi="ＭＳ 明朝" w:hint="eastAsia"/>
        </w:rPr>
        <w:t>、</w:t>
      </w:r>
      <w:r w:rsidRPr="00E64014">
        <w:rPr>
          <w:rFonts w:ascii="ＭＳ 明朝" w:hAnsi="ＭＳ 明朝"/>
        </w:rPr>
        <w:t>CTD2.7.2.3.1.</w:t>
      </w:r>
      <w:r w:rsidR="00561469">
        <w:rPr>
          <w:rFonts w:ascii="ＭＳ 明朝" w:hAnsi="ＭＳ 明朝" w:hint="eastAsia"/>
        </w:rPr>
        <w:t>4</w:t>
      </w:r>
      <w:r w:rsidRPr="00E64014">
        <w:rPr>
          <w:rFonts w:ascii="ＭＳ 明朝" w:hAnsi="ＭＳ 明朝"/>
        </w:rPr>
        <w:t>）</w:t>
      </w:r>
    </w:p>
    <w:p w14:paraId="1385B773" w14:textId="1036A684" w:rsidR="00907C0C" w:rsidRDefault="00907C0C" w:rsidP="00665783">
      <w:pPr>
        <w:widowControl/>
        <w:numPr>
          <w:ilvl w:val="0"/>
          <w:numId w:val="31"/>
        </w:numPr>
        <w:spacing w:line="0" w:lineRule="atLeast"/>
        <w:ind w:leftChars="135" w:left="723"/>
        <w:jc w:val="left"/>
        <w:rPr>
          <w:rFonts w:ascii="ＭＳ 明朝" w:hAnsi="ＭＳ 明朝"/>
        </w:rPr>
      </w:pPr>
      <w:r w:rsidRPr="00907C0C">
        <w:rPr>
          <w:rFonts w:ascii="ＭＳ 明朝" w:hAnsi="ＭＳ 明朝" w:hint="eastAsia"/>
        </w:rPr>
        <w:t>社内資料：タンパク結合試験（</w:t>
      </w:r>
      <w:r w:rsidR="00305A81" w:rsidRPr="00305A81">
        <w:rPr>
          <w:rFonts w:ascii="ＭＳ 明朝" w:hAnsi="ＭＳ 明朝" w:hint="eastAsia"/>
        </w:rPr>
        <w:t>承認年月日：</w:t>
      </w:r>
      <w:r w:rsidR="00305A81" w:rsidRPr="00305A81">
        <w:rPr>
          <w:rFonts w:ascii="ＭＳ 明朝" w:hAnsi="ＭＳ 明朝"/>
        </w:rPr>
        <w:t>2026年3月23日</w:t>
      </w:r>
      <w:r w:rsidR="007A418B" w:rsidRPr="00305A81">
        <w:rPr>
          <w:rFonts w:ascii="ＭＳ 明朝" w:hAnsi="ＭＳ 明朝" w:hint="eastAsia"/>
        </w:rPr>
        <w:t>、</w:t>
      </w:r>
      <w:r w:rsidRPr="00907C0C">
        <w:rPr>
          <w:rFonts w:ascii="ＭＳ 明朝" w:hAnsi="ＭＳ 明朝" w:hint="eastAsia"/>
        </w:rPr>
        <w:t>CTD2.7.2.2.1.1）</w:t>
      </w:r>
    </w:p>
    <w:p w14:paraId="6FDEA987" w14:textId="20048311" w:rsidR="00ED1964" w:rsidRDefault="00ED1964" w:rsidP="00665783">
      <w:pPr>
        <w:widowControl/>
        <w:numPr>
          <w:ilvl w:val="0"/>
          <w:numId w:val="31"/>
        </w:numPr>
        <w:spacing w:line="0" w:lineRule="atLeast"/>
        <w:ind w:leftChars="135" w:left="723"/>
        <w:jc w:val="left"/>
        <w:rPr>
          <w:rFonts w:ascii="ＭＳ 明朝" w:hAnsi="ＭＳ 明朝"/>
        </w:rPr>
      </w:pPr>
      <w:r>
        <w:rPr>
          <w:rFonts w:ascii="ＭＳ 明朝" w:hAnsi="ＭＳ 明朝" w:hint="eastAsia"/>
        </w:rPr>
        <w:t>社内資料：代謝（</w:t>
      </w:r>
      <w:r w:rsidR="00317342" w:rsidRPr="00317342">
        <w:rPr>
          <w:rFonts w:ascii="ＭＳ 明朝" w:hAnsi="ＭＳ 明朝" w:hint="eastAsia"/>
        </w:rPr>
        <w:t>承認年月日：</w:t>
      </w:r>
      <w:r w:rsidR="00317342" w:rsidRPr="00317342">
        <w:rPr>
          <w:rFonts w:ascii="ＭＳ 明朝" w:hAnsi="ＭＳ 明朝"/>
        </w:rPr>
        <w:t>2026年3月23日</w:t>
      </w:r>
      <w:r w:rsidR="007A418B" w:rsidRPr="00317342">
        <w:rPr>
          <w:rFonts w:ascii="ＭＳ 明朝" w:hAnsi="ＭＳ 明朝" w:hint="eastAsia"/>
        </w:rPr>
        <w:t>、</w:t>
      </w:r>
      <w:r>
        <w:rPr>
          <w:rFonts w:ascii="ＭＳ 明朝" w:hAnsi="ＭＳ 明朝" w:hint="eastAsia"/>
        </w:rPr>
        <w:t>CTD2.7.2.3.1.5）</w:t>
      </w:r>
    </w:p>
    <w:p w14:paraId="5CEB30F3" w14:textId="1FC272E0" w:rsidR="00ED1964" w:rsidRDefault="00ED1964" w:rsidP="00665783">
      <w:pPr>
        <w:widowControl/>
        <w:numPr>
          <w:ilvl w:val="0"/>
          <w:numId w:val="31"/>
        </w:numPr>
        <w:spacing w:line="0" w:lineRule="atLeast"/>
        <w:ind w:leftChars="135" w:left="723"/>
        <w:jc w:val="left"/>
        <w:rPr>
          <w:rFonts w:ascii="ＭＳ 明朝" w:hAnsi="ＭＳ 明朝"/>
        </w:rPr>
      </w:pPr>
      <w:r>
        <w:rPr>
          <w:rFonts w:ascii="ＭＳ 明朝" w:hAnsi="ＭＳ 明朝" w:hint="eastAsia"/>
        </w:rPr>
        <w:t>社内資料：代謝試験（</w:t>
      </w:r>
      <w:r w:rsidR="00317342" w:rsidRPr="00317342">
        <w:rPr>
          <w:rFonts w:ascii="ＭＳ 明朝" w:hAnsi="ＭＳ 明朝" w:hint="eastAsia"/>
        </w:rPr>
        <w:t>承認年月日：</w:t>
      </w:r>
      <w:r w:rsidR="00317342" w:rsidRPr="00317342">
        <w:rPr>
          <w:rFonts w:ascii="ＭＳ 明朝" w:hAnsi="ＭＳ 明朝"/>
        </w:rPr>
        <w:t>2026年3月23日</w:t>
      </w:r>
      <w:r w:rsidR="007A418B" w:rsidRPr="00317342">
        <w:rPr>
          <w:rFonts w:ascii="ＭＳ 明朝" w:hAnsi="ＭＳ 明朝" w:hint="eastAsia"/>
        </w:rPr>
        <w:t>、</w:t>
      </w:r>
      <w:r>
        <w:rPr>
          <w:rFonts w:ascii="ＭＳ 明朝" w:hAnsi="ＭＳ 明朝" w:hint="eastAsia"/>
        </w:rPr>
        <w:t>CTD2.7.2.2.1.2）</w:t>
      </w:r>
    </w:p>
    <w:p w14:paraId="5E75CCFD" w14:textId="776C19F2" w:rsidR="007D438E" w:rsidRDefault="007D438E" w:rsidP="00665783">
      <w:pPr>
        <w:widowControl/>
        <w:numPr>
          <w:ilvl w:val="0"/>
          <w:numId w:val="31"/>
        </w:numPr>
        <w:spacing w:line="0" w:lineRule="atLeast"/>
        <w:ind w:leftChars="135" w:left="723"/>
        <w:jc w:val="left"/>
        <w:rPr>
          <w:rFonts w:ascii="ＭＳ 明朝" w:hAnsi="ＭＳ 明朝"/>
        </w:rPr>
      </w:pPr>
      <w:r>
        <w:rPr>
          <w:rFonts w:ascii="ＭＳ 明朝" w:hAnsi="ＭＳ 明朝" w:hint="eastAsia"/>
        </w:rPr>
        <w:t>社内資料：</w:t>
      </w:r>
      <w:r w:rsidRPr="00094AD3">
        <w:rPr>
          <w:rFonts w:ascii="ＭＳ 明朝" w:hAnsi="ＭＳ 明朝" w:hint="eastAsia"/>
          <w:i/>
          <w:iCs/>
        </w:rPr>
        <w:t>In vitro</w:t>
      </w:r>
      <w:r>
        <w:rPr>
          <w:rFonts w:ascii="ＭＳ 明朝" w:hAnsi="ＭＳ 明朝" w:hint="eastAsia"/>
        </w:rPr>
        <w:t>での薬物相互作用（</w:t>
      </w:r>
      <w:r w:rsidR="00317342" w:rsidRPr="00317342">
        <w:rPr>
          <w:rFonts w:ascii="ＭＳ 明朝" w:hAnsi="ＭＳ 明朝" w:hint="eastAsia"/>
        </w:rPr>
        <w:t>承認年月日：</w:t>
      </w:r>
      <w:r w:rsidR="00317342" w:rsidRPr="00317342">
        <w:rPr>
          <w:rFonts w:ascii="ＭＳ 明朝" w:hAnsi="ＭＳ 明朝"/>
        </w:rPr>
        <w:t>2026年3月23日</w:t>
      </w:r>
      <w:r w:rsidR="007A418B" w:rsidRPr="00317342">
        <w:rPr>
          <w:rFonts w:ascii="ＭＳ 明朝" w:hAnsi="ＭＳ 明朝" w:hint="eastAsia"/>
        </w:rPr>
        <w:t>、</w:t>
      </w:r>
      <w:r>
        <w:rPr>
          <w:rFonts w:ascii="ＭＳ 明朝" w:hAnsi="ＭＳ 明朝" w:hint="eastAsia"/>
        </w:rPr>
        <w:t>CTD2.7.2.2.1.3）</w:t>
      </w:r>
    </w:p>
    <w:p w14:paraId="27315764" w14:textId="237C4ED6" w:rsidR="00E10BC8" w:rsidRDefault="007D438E" w:rsidP="00E10BC8">
      <w:pPr>
        <w:widowControl/>
        <w:numPr>
          <w:ilvl w:val="0"/>
          <w:numId w:val="31"/>
        </w:numPr>
        <w:spacing w:line="0" w:lineRule="atLeast"/>
        <w:ind w:leftChars="135" w:left="723"/>
        <w:jc w:val="left"/>
        <w:rPr>
          <w:rFonts w:ascii="ＭＳ 明朝" w:hAnsi="ＭＳ 明朝"/>
        </w:rPr>
      </w:pPr>
      <w:r>
        <w:rPr>
          <w:rFonts w:ascii="ＭＳ 明朝" w:hAnsi="ＭＳ 明朝" w:hint="eastAsia"/>
        </w:rPr>
        <w:t>社内資料：特別な集団（</w:t>
      </w:r>
      <w:r w:rsidR="00317342" w:rsidRPr="00317342">
        <w:rPr>
          <w:rFonts w:ascii="ＭＳ 明朝" w:hAnsi="ＭＳ 明朝" w:hint="eastAsia"/>
        </w:rPr>
        <w:t>承認年月日：</w:t>
      </w:r>
      <w:r w:rsidR="00317342" w:rsidRPr="00317342">
        <w:rPr>
          <w:rFonts w:ascii="ＭＳ 明朝" w:hAnsi="ＭＳ 明朝"/>
        </w:rPr>
        <w:t>2026年3月23日</w:t>
      </w:r>
      <w:r w:rsidR="007A418B" w:rsidRPr="00317342">
        <w:rPr>
          <w:rFonts w:ascii="ＭＳ 明朝" w:hAnsi="ＭＳ 明朝" w:hint="eastAsia"/>
        </w:rPr>
        <w:t>、</w:t>
      </w:r>
      <w:r>
        <w:rPr>
          <w:rFonts w:ascii="ＭＳ 明朝" w:hAnsi="ＭＳ 明朝" w:hint="eastAsia"/>
        </w:rPr>
        <w:t>CTD2.7.2.3.2.2）</w:t>
      </w:r>
    </w:p>
    <w:p w14:paraId="71A4940C" w14:textId="115A411F" w:rsidR="00E10BC8" w:rsidRPr="00E10BC8" w:rsidRDefault="00E10BC8" w:rsidP="00E10BC8">
      <w:pPr>
        <w:widowControl/>
        <w:numPr>
          <w:ilvl w:val="0"/>
          <w:numId w:val="31"/>
        </w:numPr>
        <w:spacing w:line="0" w:lineRule="atLeast"/>
        <w:ind w:leftChars="135" w:left="723"/>
        <w:jc w:val="left"/>
        <w:rPr>
          <w:rFonts w:ascii="ＭＳ 明朝" w:hAnsi="ＭＳ 明朝"/>
        </w:rPr>
      </w:pPr>
      <w:r w:rsidRPr="00E10BC8">
        <w:rPr>
          <w:rFonts w:ascii="ＭＳ 明朝" w:hAnsi="ＭＳ 明朝"/>
        </w:rPr>
        <w:t>Sheskey PJ, Cook W and Gable CG</w:t>
      </w:r>
      <w:r>
        <w:rPr>
          <w:rFonts w:ascii="ＭＳ 明朝" w:hAnsi="ＭＳ 明朝" w:hint="eastAsia"/>
        </w:rPr>
        <w:t>：</w:t>
      </w:r>
      <w:r w:rsidRPr="00E10BC8">
        <w:rPr>
          <w:rFonts w:ascii="ＭＳ 明朝" w:hAnsi="ＭＳ 明朝"/>
        </w:rPr>
        <w:t>Handbook of Pharmaceutical Excipients</w:t>
      </w:r>
      <w:r w:rsidR="00B20E9D">
        <w:rPr>
          <w:rFonts w:ascii="ＭＳ 明朝" w:hAnsi="ＭＳ 明朝" w:hint="eastAsia"/>
        </w:rPr>
        <w:t>(8th),</w:t>
      </w:r>
      <w:r w:rsidRPr="00E10BC8">
        <w:rPr>
          <w:rFonts w:ascii="ＭＳ 明朝" w:hAnsi="ＭＳ 明朝"/>
        </w:rPr>
        <w:t xml:space="preserve">  Pharmaceutical Press</w:t>
      </w:r>
      <w:r>
        <w:rPr>
          <w:rFonts w:ascii="ＭＳ 明朝" w:hAnsi="ＭＳ 明朝" w:hint="eastAsia"/>
        </w:rPr>
        <w:t>, 2017.</w:t>
      </w:r>
    </w:p>
    <w:p w14:paraId="0CD24B7D" w14:textId="1F21CCD0" w:rsidR="00E10BC8" w:rsidRDefault="00C8211E" w:rsidP="00665783">
      <w:pPr>
        <w:widowControl/>
        <w:numPr>
          <w:ilvl w:val="0"/>
          <w:numId w:val="31"/>
        </w:numPr>
        <w:spacing w:line="0" w:lineRule="atLeast"/>
        <w:ind w:leftChars="135" w:left="723"/>
        <w:jc w:val="left"/>
        <w:rPr>
          <w:rFonts w:ascii="ＭＳ 明朝" w:hAnsi="ＭＳ 明朝"/>
        </w:rPr>
      </w:pPr>
      <w:r w:rsidRPr="00C8211E">
        <w:rPr>
          <w:rFonts w:ascii="ＭＳ 明朝" w:hAnsi="ＭＳ 明朝"/>
        </w:rPr>
        <w:t>Kinman RP, et al.: Am J Physiol Endocrinol Metab. 2006; 291</w:t>
      </w:r>
      <w:r w:rsidR="00065301">
        <w:rPr>
          <w:rFonts w:ascii="ＭＳ 明朝" w:hAnsi="ＭＳ 明朝" w:hint="eastAsia"/>
        </w:rPr>
        <w:t>(4):</w:t>
      </w:r>
      <w:r w:rsidRPr="00C8211E">
        <w:rPr>
          <w:rFonts w:ascii="ＭＳ 明朝" w:hAnsi="ＭＳ 明朝"/>
        </w:rPr>
        <w:t xml:space="preserve"> E860-866.</w:t>
      </w:r>
    </w:p>
    <w:p w14:paraId="74D35B7D" w14:textId="6EBAFE8F" w:rsidR="00C8211E" w:rsidRDefault="00C8211E" w:rsidP="00665783">
      <w:pPr>
        <w:widowControl/>
        <w:numPr>
          <w:ilvl w:val="0"/>
          <w:numId w:val="31"/>
        </w:numPr>
        <w:spacing w:line="0" w:lineRule="atLeast"/>
        <w:ind w:leftChars="135" w:left="723"/>
        <w:jc w:val="left"/>
        <w:rPr>
          <w:rFonts w:ascii="ＭＳ 明朝" w:hAnsi="ＭＳ 明朝"/>
        </w:rPr>
      </w:pPr>
      <w:r w:rsidRPr="00C8211E">
        <w:rPr>
          <w:rFonts w:ascii="ＭＳ 明朝" w:hAnsi="ＭＳ 明朝"/>
        </w:rPr>
        <w:t>Gu L, et al.: Am J Physiol Endocrinol Metab. 2010; 298</w:t>
      </w:r>
      <w:r w:rsidR="00065301">
        <w:rPr>
          <w:rFonts w:ascii="ＭＳ 明朝" w:hAnsi="ＭＳ 明朝" w:hint="eastAsia"/>
        </w:rPr>
        <w:t>(2):</w:t>
      </w:r>
      <w:r w:rsidRPr="00C8211E">
        <w:rPr>
          <w:rFonts w:ascii="ＭＳ 明朝" w:hAnsi="ＭＳ 明朝"/>
        </w:rPr>
        <w:t xml:space="preserve"> E362-371.</w:t>
      </w:r>
    </w:p>
    <w:p w14:paraId="6CE71D6C" w14:textId="16C49A3B" w:rsidR="00C8211E" w:rsidRDefault="00C8211E" w:rsidP="00665783">
      <w:pPr>
        <w:widowControl/>
        <w:numPr>
          <w:ilvl w:val="0"/>
          <w:numId w:val="31"/>
        </w:numPr>
        <w:spacing w:line="0" w:lineRule="atLeast"/>
        <w:ind w:leftChars="135" w:left="723"/>
        <w:jc w:val="left"/>
        <w:rPr>
          <w:rFonts w:ascii="ＭＳ 明朝" w:hAnsi="ＭＳ 明朝"/>
        </w:rPr>
      </w:pPr>
      <w:r w:rsidRPr="00C8211E">
        <w:rPr>
          <w:rFonts w:ascii="ＭＳ 明朝" w:hAnsi="ＭＳ 明朝"/>
        </w:rPr>
        <w:t>Tucci S, et al.: Biochim Biophys Acta. 2014; 1842</w:t>
      </w:r>
      <w:r w:rsidR="00065301">
        <w:rPr>
          <w:rFonts w:ascii="ＭＳ 明朝" w:hAnsi="ＭＳ 明朝" w:hint="eastAsia"/>
        </w:rPr>
        <w:t>(5):</w:t>
      </w:r>
      <w:r w:rsidRPr="00C8211E">
        <w:rPr>
          <w:rFonts w:ascii="ＭＳ 明朝" w:hAnsi="ＭＳ 明朝"/>
        </w:rPr>
        <w:t xml:space="preserve"> 677-685.</w:t>
      </w:r>
    </w:p>
    <w:p w14:paraId="42962367" w14:textId="0F5D7AAA" w:rsidR="00C8211E" w:rsidRPr="00436A82" w:rsidRDefault="00C8211E" w:rsidP="00665783">
      <w:pPr>
        <w:widowControl/>
        <w:numPr>
          <w:ilvl w:val="0"/>
          <w:numId w:val="31"/>
        </w:numPr>
        <w:spacing w:line="0" w:lineRule="atLeast"/>
        <w:ind w:leftChars="135" w:left="723"/>
        <w:jc w:val="left"/>
        <w:rPr>
          <w:rFonts w:ascii="ＭＳ 明朝" w:hAnsi="ＭＳ 明朝"/>
          <w:lang w:val="fr-FR"/>
        </w:rPr>
      </w:pPr>
      <w:r w:rsidRPr="00C8211E">
        <w:rPr>
          <w:rFonts w:ascii="ＭＳ 明朝" w:hAnsi="ＭＳ 明朝"/>
          <w:lang w:val="fr-FR"/>
        </w:rPr>
        <w:t>Tucci S</w:t>
      </w:r>
      <w:r w:rsidRPr="00C8211E">
        <w:rPr>
          <w:rFonts w:ascii="ＭＳ 明朝" w:hAnsi="ＭＳ 明朝" w:hint="eastAsia"/>
          <w:lang w:val="fr-FR"/>
        </w:rPr>
        <w:t>,</w:t>
      </w:r>
      <w:r w:rsidRPr="00C8211E">
        <w:rPr>
          <w:rFonts w:ascii="ＭＳ 明朝" w:hAnsi="ＭＳ 明朝"/>
          <w:lang w:val="fr-FR"/>
        </w:rPr>
        <w:t xml:space="preserve"> et al.</w:t>
      </w:r>
      <w:r w:rsidRPr="00C8211E">
        <w:rPr>
          <w:rFonts w:ascii="ＭＳ 明朝" w:hAnsi="ＭＳ 明朝" w:hint="eastAsia"/>
          <w:lang w:val="fr-FR"/>
        </w:rPr>
        <w:t xml:space="preserve">: </w:t>
      </w:r>
      <w:r w:rsidRPr="00C8211E">
        <w:rPr>
          <w:rFonts w:ascii="ＭＳ 明朝" w:hAnsi="ＭＳ 明朝"/>
          <w:lang w:val="fr-FR"/>
        </w:rPr>
        <w:t>J Lipid Res</w:t>
      </w:r>
      <w:r w:rsidRPr="00C8211E">
        <w:rPr>
          <w:rFonts w:ascii="ＭＳ 明朝" w:hAnsi="ＭＳ 明朝" w:hint="eastAsia"/>
          <w:lang w:val="fr-FR"/>
        </w:rPr>
        <w:t>.</w:t>
      </w:r>
      <w:r w:rsidRPr="00C8211E">
        <w:rPr>
          <w:rFonts w:ascii="ＭＳ 明朝" w:hAnsi="ＭＳ 明朝"/>
          <w:lang w:val="fr-FR"/>
        </w:rPr>
        <w:t xml:space="preserve"> 2017;</w:t>
      </w:r>
      <w:r w:rsidRPr="00C8211E">
        <w:rPr>
          <w:rFonts w:ascii="ＭＳ 明朝" w:hAnsi="ＭＳ 明朝" w:hint="eastAsia"/>
          <w:lang w:val="fr-FR"/>
        </w:rPr>
        <w:t xml:space="preserve"> </w:t>
      </w:r>
      <w:r w:rsidRPr="00C8211E">
        <w:rPr>
          <w:rFonts w:ascii="ＭＳ 明朝" w:hAnsi="ＭＳ 明朝"/>
          <w:lang w:val="fr-FR"/>
        </w:rPr>
        <w:t>58</w:t>
      </w:r>
      <w:r w:rsidR="00065301">
        <w:rPr>
          <w:rFonts w:ascii="ＭＳ 明朝" w:hAnsi="ＭＳ 明朝" w:hint="eastAsia"/>
          <w:lang w:val="fr-FR"/>
        </w:rPr>
        <w:t>(1):</w:t>
      </w:r>
      <w:r w:rsidRPr="00C8211E">
        <w:rPr>
          <w:rFonts w:ascii="ＭＳ 明朝" w:hAnsi="ＭＳ 明朝" w:hint="eastAsia"/>
          <w:lang w:val="fr-FR"/>
        </w:rPr>
        <w:t xml:space="preserve"> </w:t>
      </w:r>
      <w:r w:rsidRPr="00C8211E">
        <w:rPr>
          <w:rFonts w:ascii="ＭＳ 明朝" w:hAnsi="ＭＳ 明朝"/>
          <w:lang w:val="fr-FR"/>
        </w:rPr>
        <w:t>196-207</w:t>
      </w:r>
      <w:r w:rsidRPr="00C8211E">
        <w:rPr>
          <w:rFonts w:ascii="ＭＳ 明朝" w:hAnsi="ＭＳ 明朝" w:hint="eastAsia"/>
          <w:lang w:val="fr-FR"/>
        </w:rPr>
        <w:t>.</w:t>
      </w:r>
    </w:p>
    <w:p w14:paraId="7726AB35" w14:textId="10378C33" w:rsidR="00C8211E" w:rsidRPr="00436A82" w:rsidRDefault="00C8211E" w:rsidP="00665783">
      <w:pPr>
        <w:widowControl/>
        <w:numPr>
          <w:ilvl w:val="0"/>
          <w:numId w:val="31"/>
        </w:numPr>
        <w:spacing w:line="0" w:lineRule="atLeast"/>
        <w:ind w:leftChars="135" w:left="723"/>
        <w:jc w:val="left"/>
        <w:rPr>
          <w:rFonts w:ascii="ＭＳ 明朝" w:hAnsi="ＭＳ 明朝"/>
          <w:lang w:val="fr-FR"/>
        </w:rPr>
      </w:pPr>
      <w:r w:rsidRPr="00C8211E">
        <w:rPr>
          <w:rFonts w:ascii="ＭＳ 明朝" w:hAnsi="ＭＳ 明朝"/>
          <w:lang w:val="fr-FR"/>
        </w:rPr>
        <w:t>Willis S</w:t>
      </w:r>
      <w:r w:rsidRPr="00C8211E">
        <w:rPr>
          <w:rFonts w:ascii="ＭＳ 明朝" w:hAnsi="ＭＳ 明朝" w:hint="eastAsia"/>
          <w:lang w:val="fr-FR"/>
        </w:rPr>
        <w:t>,</w:t>
      </w:r>
      <w:r w:rsidRPr="00C8211E">
        <w:rPr>
          <w:rFonts w:ascii="ＭＳ 明朝" w:hAnsi="ＭＳ 明朝"/>
          <w:lang w:val="fr-FR"/>
        </w:rPr>
        <w:t xml:space="preserve"> et al.</w:t>
      </w:r>
      <w:r w:rsidRPr="00C8211E">
        <w:rPr>
          <w:rFonts w:ascii="ＭＳ 明朝" w:hAnsi="ＭＳ 明朝" w:hint="eastAsia"/>
          <w:lang w:val="fr-FR"/>
        </w:rPr>
        <w:t xml:space="preserve">: </w:t>
      </w:r>
      <w:r w:rsidRPr="00C8211E">
        <w:rPr>
          <w:rFonts w:ascii="ＭＳ 明朝" w:hAnsi="ＭＳ 明朝"/>
          <w:lang w:val="fr-FR"/>
        </w:rPr>
        <w:t>Neurobiol Dis</w:t>
      </w:r>
      <w:r w:rsidRPr="00C8211E">
        <w:rPr>
          <w:rFonts w:ascii="ＭＳ 明朝" w:hAnsi="ＭＳ 明朝" w:hint="eastAsia"/>
          <w:lang w:val="fr-FR"/>
        </w:rPr>
        <w:t>.</w:t>
      </w:r>
      <w:r w:rsidRPr="00C8211E">
        <w:rPr>
          <w:rFonts w:ascii="ＭＳ 明朝" w:hAnsi="ＭＳ 明朝"/>
          <w:lang w:val="fr-FR"/>
        </w:rPr>
        <w:t xml:space="preserve"> 2010;</w:t>
      </w:r>
      <w:r w:rsidRPr="00C8211E">
        <w:rPr>
          <w:rFonts w:ascii="ＭＳ 明朝" w:hAnsi="ＭＳ 明朝" w:hint="eastAsia"/>
          <w:lang w:val="fr-FR"/>
        </w:rPr>
        <w:t xml:space="preserve"> </w:t>
      </w:r>
      <w:r w:rsidRPr="00C8211E">
        <w:rPr>
          <w:rFonts w:ascii="ＭＳ 明朝" w:hAnsi="ＭＳ 明朝"/>
          <w:lang w:val="fr-FR"/>
        </w:rPr>
        <w:t>40</w:t>
      </w:r>
      <w:r w:rsidR="00065301">
        <w:rPr>
          <w:rFonts w:ascii="ＭＳ 明朝" w:hAnsi="ＭＳ 明朝" w:hint="eastAsia"/>
          <w:lang w:val="fr-FR"/>
        </w:rPr>
        <w:t>(3):</w:t>
      </w:r>
      <w:r w:rsidRPr="00C8211E">
        <w:rPr>
          <w:rFonts w:ascii="ＭＳ 明朝" w:hAnsi="ＭＳ 明朝" w:hint="eastAsia"/>
          <w:lang w:val="fr-FR"/>
        </w:rPr>
        <w:t xml:space="preserve"> </w:t>
      </w:r>
      <w:r w:rsidRPr="00C8211E">
        <w:rPr>
          <w:rFonts w:ascii="ＭＳ 明朝" w:hAnsi="ＭＳ 明朝"/>
          <w:lang w:val="fr-FR"/>
        </w:rPr>
        <w:t>565-572</w:t>
      </w:r>
      <w:r w:rsidRPr="00C8211E">
        <w:rPr>
          <w:rFonts w:ascii="ＭＳ 明朝" w:hAnsi="ＭＳ 明朝" w:hint="eastAsia"/>
          <w:lang w:val="fr-FR"/>
        </w:rPr>
        <w:t>.</w:t>
      </w:r>
    </w:p>
    <w:p w14:paraId="3C5D6EFC" w14:textId="3E0A3C19" w:rsidR="00C8211E" w:rsidRPr="00436A82" w:rsidRDefault="00C8211E" w:rsidP="00665783">
      <w:pPr>
        <w:widowControl/>
        <w:numPr>
          <w:ilvl w:val="0"/>
          <w:numId w:val="31"/>
        </w:numPr>
        <w:spacing w:line="0" w:lineRule="atLeast"/>
        <w:ind w:leftChars="135" w:left="723"/>
        <w:jc w:val="left"/>
        <w:rPr>
          <w:rFonts w:ascii="ＭＳ 明朝" w:hAnsi="ＭＳ 明朝"/>
          <w:lang w:val="fr-FR"/>
        </w:rPr>
      </w:pPr>
      <w:r w:rsidRPr="00C8211E">
        <w:rPr>
          <w:rFonts w:ascii="ＭＳ 明朝" w:hAnsi="ＭＳ 明朝"/>
          <w:lang w:val="fr-FR"/>
        </w:rPr>
        <w:t>Nguyen TD</w:t>
      </w:r>
      <w:r w:rsidRPr="00C8211E">
        <w:rPr>
          <w:rFonts w:ascii="ＭＳ 明朝" w:hAnsi="ＭＳ 明朝" w:hint="eastAsia"/>
          <w:lang w:val="fr-FR"/>
        </w:rPr>
        <w:t>,</w:t>
      </w:r>
      <w:r w:rsidRPr="00C8211E">
        <w:rPr>
          <w:rFonts w:ascii="ＭＳ 明朝" w:hAnsi="ＭＳ 明朝"/>
          <w:lang w:val="fr-FR"/>
        </w:rPr>
        <w:t xml:space="preserve"> et al.</w:t>
      </w:r>
      <w:r w:rsidRPr="00C8211E">
        <w:rPr>
          <w:rFonts w:ascii="ＭＳ 明朝" w:hAnsi="ＭＳ 明朝" w:hint="eastAsia"/>
          <w:lang w:val="fr-FR"/>
        </w:rPr>
        <w:t xml:space="preserve">: </w:t>
      </w:r>
      <w:r w:rsidRPr="00C8211E">
        <w:rPr>
          <w:rFonts w:ascii="ＭＳ 明朝" w:hAnsi="ＭＳ 明朝"/>
          <w:lang w:val="fr-FR"/>
        </w:rPr>
        <w:t>J Card Fail</w:t>
      </w:r>
      <w:r w:rsidRPr="00C8211E">
        <w:rPr>
          <w:rFonts w:ascii="ＭＳ 明朝" w:hAnsi="ＭＳ 明朝" w:hint="eastAsia"/>
          <w:lang w:val="fr-FR"/>
        </w:rPr>
        <w:t>.</w:t>
      </w:r>
      <w:r w:rsidRPr="00C8211E">
        <w:rPr>
          <w:rFonts w:ascii="ＭＳ 明朝" w:hAnsi="ＭＳ 明朝"/>
          <w:lang w:val="fr-FR"/>
        </w:rPr>
        <w:t xml:space="preserve"> 2015;</w:t>
      </w:r>
      <w:r w:rsidRPr="00C8211E">
        <w:rPr>
          <w:rFonts w:ascii="ＭＳ 明朝" w:hAnsi="ＭＳ 明朝" w:hint="eastAsia"/>
          <w:lang w:val="fr-FR"/>
        </w:rPr>
        <w:t xml:space="preserve"> </w:t>
      </w:r>
      <w:r w:rsidRPr="00C8211E">
        <w:rPr>
          <w:rFonts w:ascii="ＭＳ 明朝" w:hAnsi="ＭＳ 明朝"/>
          <w:lang w:val="fr-FR"/>
        </w:rPr>
        <w:t>21</w:t>
      </w:r>
      <w:r w:rsidR="00065301">
        <w:rPr>
          <w:rFonts w:ascii="ＭＳ 明朝" w:hAnsi="ＭＳ 明朝" w:hint="eastAsia"/>
          <w:lang w:val="fr-FR"/>
        </w:rPr>
        <w:t>(11):</w:t>
      </w:r>
      <w:r w:rsidRPr="00C8211E">
        <w:rPr>
          <w:rFonts w:ascii="ＭＳ 明朝" w:hAnsi="ＭＳ 明朝" w:hint="eastAsia"/>
          <w:lang w:val="fr-FR"/>
        </w:rPr>
        <w:t xml:space="preserve"> </w:t>
      </w:r>
      <w:r w:rsidRPr="00C8211E">
        <w:rPr>
          <w:rFonts w:ascii="ＭＳ 明朝" w:hAnsi="ＭＳ 明朝"/>
          <w:lang w:val="fr-FR"/>
        </w:rPr>
        <w:t>906-915</w:t>
      </w:r>
      <w:r w:rsidRPr="00C8211E">
        <w:rPr>
          <w:rFonts w:ascii="ＭＳ 明朝" w:hAnsi="ＭＳ 明朝" w:hint="eastAsia"/>
          <w:lang w:val="fr-FR"/>
        </w:rPr>
        <w:t>.</w:t>
      </w:r>
    </w:p>
    <w:p w14:paraId="022637BA" w14:textId="0CB2763B" w:rsidR="00140B80" w:rsidRPr="00436A82" w:rsidRDefault="00140B80" w:rsidP="00140B80">
      <w:pPr>
        <w:widowControl/>
        <w:numPr>
          <w:ilvl w:val="0"/>
          <w:numId w:val="31"/>
        </w:numPr>
        <w:spacing w:line="0" w:lineRule="atLeast"/>
        <w:ind w:leftChars="135" w:left="723"/>
        <w:jc w:val="left"/>
        <w:rPr>
          <w:rFonts w:ascii="ＭＳ 明朝" w:hAnsi="ＭＳ 明朝"/>
          <w:lang w:val="fr-FR"/>
        </w:rPr>
      </w:pPr>
      <w:r>
        <w:rPr>
          <w:rFonts w:ascii="ＭＳ 明朝" w:hAnsi="ＭＳ 明朝" w:hint="eastAsia"/>
          <w:lang w:val="fr-FR"/>
        </w:rPr>
        <w:t>社内資料：単回投与毒性試験（</w:t>
      </w:r>
      <w:r w:rsidR="00317342" w:rsidRPr="00317342">
        <w:rPr>
          <w:rFonts w:ascii="ＭＳ 明朝" w:hAnsi="ＭＳ 明朝" w:hint="eastAsia"/>
        </w:rPr>
        <w:t>承認年月日</w:t>
      </w:r>
      <w:r w:rsidR="00317342" w:rsidRPr="00317342">
        <w:rPr>
          <w:rFonts w:ascii="ＭＳ 明朝" w:hAnsi="ＭＳ 明朝" w:hint="eastAsia"/>
          <w:lang w:val="fr-FR"/>
        </w:rPr>
        <w:t>：</w:t>
      </w:r>
      <w:r w:rsidR="00317342" w:rsidRPr="00317342">
        <w:rPr>
          <w:rFonts w:ascii="ＭＳ 明朝" w:hAnsi="ＭＳ 明朝"/>
          <w:lang w:val="fr-FR"/>
        </w:rPr>
        <w:t>2026</w:t>
      </w:r>
      <w:r w:rsidR="00317342" w:rsidRPr="00317342">
        <w:rPr>
          <w:rFonts w:ascii="ＭＳ 明朝" w:hAnsi="ＭＳ 明朝"/>
        </w:rPr>
        <w:t>年</w:t>
      </w:r>
      <w:r w:rsidR="00317342" w:rsidRPr="00317342">
        <w:rPr>
          <w:rFonts w:ascii="ＭＳ 明朝" w:hAnsi="ＭＳ 明朝"/>
          <w:lang w:val="fr-FR"/>
        </w:rPr>
        <w:t>3</w:t>
      </w:r>
      <w:r w:rsidR="00317342" w:rsidRPr="00317342">
        <w:rPr>
          <w:rFonts w:ascii="ＭＳ 明朝" w:hAnsi="ＭＳ 明朝"/>
        </w:rPr>
        <w:t>月</w:t>
      </w:r>
      <w:r w:rsidR="00317342" w:rsidRPr="00317342">
        <w:rPr>
          <w:rFonts w:ascii="ＭＳ 明朝" w:hAnsi="ＭＳ 明朝"/>
          <w:lang w:val="fr-FR"/>
        </w:rPr>
        <w:t>23</w:t>
      </w:r>
      <w:r w:rsidR="00317342" w:rsidRPr="00317342">
        <w:rPr>
          <w:rFonts w:ascii="ＭＳ 明朝" w:hAnsi="ＭＳ 明朝"/>
        </w:rPr>
        <w:t>日</w:t>
      </w:r>
      <w:r w:rsidRPr="00317342">
        <w:rPr>
          <w:rFonts w:ascii="ＭＳ 明朝" w:hAnsi="ＭＳ 明朝" w:hint="eastAsia"/>
        </w:rPr>
        <w:t>、</w:t>
      </w:r>
      <w:r>
        <w:rPr>
          <w:rFonts w:ascii="ＭＳ 明朝" w:hAnsi="ＭＳ 明朝" w:hint="eastAsia"/>
          <w:lang w:val="fr-FR"/>
        </w:rPr>
        <w:t>CTD2.6.6.2）</w:t>
      </w:r>
    </w:p>
    <w:p w14:paraId="7D18B1C0" w14:textId="12361096" w:rsidR="00045E56" w:rsidRPr="00436A82" w:rsidRDefault="00045E56" w:rsidP="00045E56">
      <w:pPr>
        <w:widowControl/>
        <w:numPr>
          <w:ilvl w:val="0"/>
          <w:numId w:val="31"/>
        </w:numPr>
        <w:spacing w:line="0" w:lineRule="atLeast"/>
        <w:ind w:leftChars="135" w:left="723"/>
        <w:jc w:val="left"/>
        <w:rPr>
          <w:rFonts w:ascii="ＭＳ 明朝" w:hAnsi="ＭＳ 明朝"/>
          <w:lang w:val="fr-FR"/>
        </w:rPr>
      </w:pPr>
      <w:r>
        <w:rPr>
          <w:rFonts w:ascii="ＭＳ 明朝" w:hAnsi="ＭＳ 明朝" w:hint="eastAsia"/>
          <w:lang w:val="fr-FR"/>
        </w:rPr>
        <w:t>社内資料：反復投与毒性試験（</w:t>
      </w:r>
      <w:r w:rsidR="00317342" w:rsidRPr="00317342">
        <w:rPr>
          <w:rFonts w:ascii="ＭＳ 明朝" w:hAnsi="ＭＳ 明朝" w:hint="eastAsia"/>
        </w:rPr>
        <w:t>承認年月日</w:t>
      </w:r>
      <w:r w:rsidR="00317342" w:rsidRPr="00317342">
        <w:rPr>
          <w:rFonts w:ascii="ＭＳ 明朝" w:hAnsi="ＭＳ 明朝" w:hint="eastAsia"/>
          <w:lang w:val="fr-FR"/>
        </w:rPr>
        <w:t>：</w:t>
      </w:r>
      <w:r w:rsidR="00317342" w:rsidRPr="00317342">
        <w:rPr>
          <w:rFonts w:ascii="ＭＳ 明朝" w:hAnsi="ＭＳ 明朝"/>
          <w:lang w:val="fr-FR"/>
        </w:rPr>
        <w:t>2026</w:t>
      </w:r>
      <w:r w:rsidR="00317342" w:rsidRPr="00317342">
        <w:rPr>
          <w:rFonts w:ascii="ＭＳ 明朝" w:hAnsi="ＭＳ 明朝"/>
        </w:rPr>
        <w:t>年</w:t>
      </w:r>
      <w:r w:rsidR="00317342" w:rsidRPr="00317342">
        <w:rPr>
          <w:rFonts w:ascii="ＭＳ 明朝" w:hAnsi="ＭＳ 明朝"/>
          <w:lang w:val="fr-FR"/>
        </w:rPr>
        <w:t>3</w:t>
      </w:r>
      <w:r w:rsidR="00317342" w:rsidRPr="00317342">
        <w:rPr>
          <w:rFonts w:ascii="ＭＳ 明朝" w:hAnsi="ＭＳ 明朝"/>
        </w:rPr>
        <w:t>月</w:t>
      </w:r>
      <w:r w:rsidR="00317342" w:rsidRPr="00317342">
        <w:rPr>
          <w:rFonts w:ascii="ＭＳ 明朝" w:hAnsi="ＭＳ 明朝"/>
          <w:lang w:val="fr-FR"/>
        </w:rPr>
        <w:t>23</w:t>
      </w:r>
      <w:r w:rsidR="00317342" w:rsidRPr="00317342">
        <w:rPr>
          <w:rFonts w:ascii="ＭＳ 明朝" w:hAnsi="ＭＳ 明朝"/>
        </w:rPr>
        <w:t>日</w:t>
      </w:r>
      <w:r w:rsidR="007A418B" w:rsidRPr="00317342">
        <w:rPr>
          <w:rFonts w:ascii="ＭＳ 明朝" w:hAnsi="ＭＳ 明朝" w:hint="eastAsia"/>
        </w:rPr>
        <w:t>、</w:t>
      </w:r>
      <w:r>
        <w:rPr>
          <w:rFonts w:ascii="ＭＳ 明朝" w:hAnsi="ＭＳ 明朝" w:hint="eastAsia"/>
          <w:lang w:val="fr-FR"/>
        </w:rPr>
        <w:t>CTD2.6.6.3）</w:t>
      </w:r>
    </w:p>
    <w:p w14:paraId="4C0A6FD7" w14:textId="6AEFB441" w:rsidR="002747D4" w:rsidRDefault="00045E56" w:rsidP="002747D4">
      <w:pPr>
        <w:widowControl/>
        <w:numPr>
          <w:ilvl w:val="0"/>
          <w:numId w:val="31"/>
        </w:numPr>
        <w:spacing w:line="0" w:lineRule="atLeast"/>
        <w:ind w:leftChars="135" w:left="723"/>
        <w:jc w:val="left"/>
        <w:rPr>
          <w:rFonts w:ascii="ＭＳ 明朝" w:hAnsi="ＭＳ 明朝"/>
        </w:rPr>
      </w:pPr>
      <w:r w:rsidRPr="00045E56">
        <w:rPr>
          <w:rFonts w:ascii="ＭＳ 明朝" w:hAnsi="ＭＳ 明朝"/>
        </w:rPr>
        <w:t xml:space="preserve">Ataide TR, et al.: </w:t>
      </w:r>
      <w:r w:rsidR="00065301" w:rsidRPr="00065301">
        <w:rPr>
          <w:rFonts w:ascii="ＭＳ 明朝" w:hAnsi="ＭＳ 明朝"/>
        </w:rPr>
        <w:t>Int J Food Sci Tech</w:t>
      </w:r>
      <w:r w:rsidRPr="00045E56">
        <w:rPr>
          <w:rFonts w:ascii="ＭＳ 明朝" w:hAnsi="ＭＳ 明朝"/>
        </w:rPr>
        <w:t>. 2009; 44</w:t>
      </w:r>
      <w:r>
        <w:rPr>
          <w:rFonts w:ascii="ＭＳ 明朝" w:hAnsi="ＭＳ 明朝" w:hint="eastAsia"/>
        </w:rPr>
        <w:t>(3)</w:t>
      </w:r>
      <w:r w:rsidRPr="00045E56">
        <w:rPr>
          <w:rFonts w:ascii="ＭＳ 明朝" w:hAnsi="ＭＳ 明朝"/>
        </w:rPr>
        <w:t>: 484-492.</w:t>
      </w:r>
    </w:p>
    <w:p w14:paraId="5E116F2D" w14:textId="62DC73C8" w:rsidR="002747D4" w:rsidRDefault="002747D4" w:rsidP="002747D4">
      <w:pPr>
        <w:widowControl/>
        <w:numPr>
          <w:ilvl w:val="0"/>
          <w:numId w:val="31"/>
        </w:numPr>
        <w:spacing w:line="0" w:lineRule="atLeast"/>
        <w:ind w:leftChars="135" w:left="723"/>
        <w:jc w:val="left"/>
        <w:rPr>
          <w:rFonts w:ascii="ＭＳ 明朝" w:hAnsi="ＭＳ 明朝"/>
        </w:rPr>
      </w:pPr>
      <w:r w:rsidRPr="002747D4">
        <w:rPr>
          <w:rFonts w:ascii="ＭＳ 明朝" w:hAnsi="ＭＳ 明朝" w:hint="eastAsia"/>
        </w:rPr>
        <w:t>社内資料：遺伝毒性試験（</w:t>
      </w:r>
      <w:r w:rsidR="00317342" w:rsidRPr="00317342">
        <w:rPr>
          <w:rFonts w:ascii="ＭＳ 明朝" w:hAnsi="ＭＳ 明朝" w:hint="eastAsia"/>
        </w:rPr>
        <w:t>承認年月日：</w:t>
      </w:r>
      <w:r w:rsidR="00317342" w:rsidRPr="00317342">
        <w:rPr>
          <w:rFonts w:ascii="ＭＳ 明朝" w:hAnsi="ＭＳ 明朝"/>
        </w:rPr>
        <w:t>2026年3月23日</w:t>
      </w:r>
      <w:r w:rsidR="007A418B" w:rsidRPr="00317342">
        <w:rPr>
          <w:rFonts w:ascii="ＭＳ 明朝" w:hAnsi="ＭＳ 明朝" w:hint="eastAsia"/>
        </w:rPr>
        <w:t>、</w:t>
      </w:r>
      <w:r w:rsidRPr="002747D4">
        <w:rPr>
          <w:rFonts w:ascii="ＭＳ 明朝" w:hAnsi="ＭＳ 明朝"/>
        </w:rPr>
        <w:t>CTD2.6.6.4）</w:t>
      </w:r>
    </w:p>
    <w:p w14:paraId="1CFC9BF8" w14:textId="79F82647" w:rsidR="00F551BD" w:rsidRPr="002747D4" w:rsidRDefault="002747D4" w:rsidP="005E5D5C">
      <w:pPr>
        <w:widowControl/>
        <w:numPr>
          <w:ilvl w:val="0"/>
          <w:numId w:val="31"/>
        </w:numPr>
        <w:spacing w:line="0" w:lineRule="atLeast"/>
        <w:ind w:leftChars="135" w:left="723"/>
        <w:jc w:val="left"/>
        <w:rPr>
          <w:rFonts w:ascii="ＭＳ 明朝" w:hAnsi="ＭＳ 明朝"/>
        </w:rPr>
      </w:pPr>
      <w:r w:rsidRPr="002747D4">
        <w:rPr>
          <w:rFonts w:ascii="ＭＳ 明朝" w:hAnsi="ＭＳ 明朝" w:hint="eastAsia"/>
        </w:rPr>
        <w:t>社内資料：その他の毒性試験（</w:t>
      </w:r>
      <w:r w:rsidR="00317342" w:rsidRPr="00317342">
        <w:rPr>
          <w:rFonts w:ascii="ＭＳ 明朝" w:hAnsi="ＭＳ 明朝" w:hint="eastAsia"/>
        </w:rPr>
        <w:t>承認年月日：</w:t>
      </w:r>
      <w:r w:rsidR="00317342" w:rsidRPr="00317342">
        <w:rPr>
          <w:rFonts w:ascii="ＭＳ 明朝" w:hAnsi="ＭＳ 明朝"/>
        </w:rPr>
        <w:t>2026年3月23日</w:t>
      </w:r>
      <w:r w:rsidR="007A418B" w:rsidRPr="00317342">
        <w:rPr>
          <w:rFonts w:ascii="ＭＳ 明朝" w:hAnsi="ＭＳ 明朝" w:hint="eastAsia"/>
        </w:rPr>
        <w:t>、</w:t>
      </w:r>
      <w:r w:rsidRPr="002747D4">
        <w:rPr>
          <w:rFonts w:ascii="ＭＳ 明朝" w:hAnsi="ＭＳ 明朝"/>
        </w:rPr>
        <w:t>CTD2.6.6.8）</w:t>
      </w:r>
    </w:p>
    <w:p w14:paraId="493D09ED" w14:textId="77777777" w:rsidR="00F551BD" w:rsidRDefault="00F551BD" w:rsidP="00F551BD">
      <w:pPr>
        <w:widowControl/>
        <w:spacing w:line="0" w:lineRule="atLeast"/>
        <w:jc w:val="left"/>
        <w:rPr>
          <w:rFonts w:ascii="ＭＳ 明朝" w:hAnsi="ＭＳ 明朝"/>
        </w:rPr>
      </w:pPr>
    </w:p>
    <w:p w14:paraId="7135C1F4" w14:textId="77777777" w:rsidR="00F551BD" w:rsidRPr="00F551BD" w:rsidRDefault="00F551BD" w:rsidP="00F551BD">
      <w:pPr>
        <w:widowControl/>
        <w:spacing w:line="0" w:lineRule="atLeast"/>
        <w:jc w:val="left"/>
        <w:rPr>
          <w:rFonts w:ascii="ＭＳ 明朝" w:hAnsi="ＭＳ 明朝"/>
        </w:rPr>
      </w:pPr>
    </w:p>
    <w:p w14:paraId="4FDD8D47" w14:textId="114FA8A9" w:rsidR="00C06CC6" w:rsidRPr="00D877E3" w:rsidRDefault="00C06CC6" w:rsidP="00C06CC6">
      <w:pPr>
        <w:keepNext/>
        <w:ind w:leftChars="100" w:left="853" w:hanging="643"/>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２</w:t>
      </w:r>
      <w:r w:rsidRPr="00D877E3">
        <w:rPr>
          <w:rFonts w:ascii="ＭＳ ゴシック" w:eastAsia="ＭＳ ゴシック" w:hAnsi="ＭＳ ゴシック" w:cstheme="majorBidi" w:hint="eastAsia"/>
          <w:b/>
          <w:sz w:val="22"/>
        </w:rPr>
        <w:t>．</w:t>
      </w:r>
      <w:r>
        <w:rPr>
          <w:rFonts w:ascii="ＭＳ ゴシック" w:eastAsia="ＭＳ ゴシック" w:hAnsi="ＭＳ ゴシック" w:cstheme="majorBidi" w:hint="eastAsia"/>
          <w:b/>
          <w:sz w:val="22"/>
        </w:rPr>
        <w:t>そ</w:t>
      </w:r>
      <w:r w:rsidRPr="00C06CC6">
        <w:rPr>
          <w:rFonts w:ascii="ＭＳ ゴシック" w:eastAsia="ＭＳ ゴシック" w:hAnsi="ＭＳ ゴシック" w:cstheme="majorBidi" w:hint="eastAsia"/>
          <w:b/>
          <w:sz w:val="22"/>
        </w:rPr>
        <w:t>の他の参考文献</w:t>
      </w:r>
    </w:p>
    <w:p w14:paraId="5ECF63A5" w14:textId="77777777" w:rsidR="00607EFE" w:rsidRDefault="0079575A" w:rsidP="00FA3214">
      <w:pPr>
        <w:widowControl/>
        <w:ind w:leftChars="100" w:left="210"/>
        <w:jc w:val="left"/>
        <w:rPr>
          <w:rFonts w:ascii="ＭＳ 明朝" w:hAnsi="ＭＳ 明朝"/>
          <w:color w:val="000000" w:themeColor="text1"/>
        </w:rPr>
      </w:pPr>
      <w:r w:rsidRPr="0079575A">
        <w:rPr>
          <w:rFonts w:ascii="ＭＳ 明朝" w:hAnsi="ＭＳ 明朝" w:hint="eastAsia"/>
          <w:color w:val="000000" w:themeColor="text1"/>
        </w:rPr>
        <w:t>該当資料なし</w:t>
      </w:r>
    </w:p>
    <w:p w14:paraId="7FF76FE0" w14:textId="31D54BF2" w:rsidR="00D36A05" w:rsidRPr="00D877E3" w:rsidRDefault="00D36A05" w:rsidP="00FA3214">
      <w:pPr>
        <w:widowControl/>
        <w:ind w:leftChars="100" w:left="210"/>
        <w:jc w:val="left"/>
        <w:rPr>
          <w:rFonts w:ascii="ＭＳ 明朝" w:hAnsi="ＭＳ 明朝"/>
          <w:color w:val="000000" w:themeColor="text1"/>
        </w:rPr>
      </w:pPr>
      <w:r w:rsidRPr="00D877E3">
        <w:rPr>
          <w:rFonts w:ascii="ＭＳ 明朝" w:hAnsi="ＭＳ 明朝"/>
          <w:color w:val="000000" w:themeColor="text1"/>
        </w:rPr>
        <w:br w:type="page"/>
      </w:r>
    </w:p>
    <w:p w14:paraId="37745A1C" w14:textId="557A49A7" w:rsidR="003718A4" w:rsidRPr="00643E10" w:rsidRDefault="003718A4" w:rsidP="00FA3214">
      <w:pPr>
        <w:keepNext/>
        <w:pBdr>
          <w:top w:val="single" w:sz="4" w:space="1" w:color="auto"/>
          <w:bottom w:val="single" w:sz="4" w:space="1" w:color="auto"/>
        </w:pBdr>
        <w:ind w:leftChars="100" w:left="911" w:hanging="701"/>
        <w:outlineLvl w:val="0"/>
        <w:rPr>
          <w:rFonts w:ascii="ＭＳ ゴシック" w:eastAsia="ＭＳ ゴシック" w:hAnsi="ＭＳ ゴシック" w:cstheme="majorBidi"/>
          <w:b/>
          <w:sz w:val="24"/>
          <w:szCs w:val="24"/>
        </w:rPr>
      </w:pPr>
      <w:r w:rsidRPr="00643E10">
        <w:rPr>
          <w:rFonts w:ascii="ＭＳ ゴシック" w:eastAsia="ＭＳ ゴシック" w:hAnsi="ＭＳ ゴシック" w:cstheme="majorBidi" w:hint="eastAsia"/>
          <w:b/>
          <w:sz w:val="24"/>
          <w:szCs w:val="24"/>
        </w:rPr>
        <w:lastRenderedPageBreak/>
        <w:t>Ⅹ</w:t>
      </w:r>
      <w:r w:rsidR="00325044" w:rsidRPr="00325044">
        <w:rPr>
          <w:rFonts w:ascii="ＭＳ ゴシック" w:eastAsia="ＭＳ ゴシック" w:hAnsi="ＭＳ ゴシック" w:cstheme="majorBidi"/>
          <w:b/>
          <w:sz w:val="24"/>
          <w:szCs w:val="24"/>
        </w:rPr>
        <w:t>II</w:t>
      </w:r>
      <w:r w:rsidRPr="00643E10">
        <w:rPr>
          <w:rFonts w:ascii="ＭＳ ゴシック" w:eastAsia="ＭＳ ゴシック" w:hAnsi="ＭＳ ゴシック" w:cstheme="majorBidi" w:hint="eastAsia"/>
          <w:b/>
          <w:sz w:val="24"/>
          <w:szCs w:val="24"/>
        </w:rPr>
        <w:t>．参考資料</w:t>
      </w:r>
    </w:p>
    <w:p w14:paraId="53D401FB" w14:textId="6E75EC6C" w:rsidR="002115D8" w:rsidRPr="00D877E3" w:rsidRDefault="002115D8" w:rsidP="002115D8">
      <w:pPr>
        <w:keepNext/>
        <w:ind w:leftChars="100" w:left="853" w:hanging="643"/>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１</w:t>
      </w:r>
      <w:r w:rsidRPr="00D877E3">
        <w:rPr>
          <w:rFonts w:ascii="ＭＳ ゴシック" w:eastAsia="ＭＳ ゴシック" w:hAnsi="ＭＳ ゴシック" w:cstheme="majorBidi" w:hint="eastAsia"/>
          <w:b/>
          <w:sz w:val="22"/>
        </w:rPr>
        <w:t>．</w:t>
      </w:r>
      <w:r w:rsidR="00694903">
        <w:rPr>
          <w:rFonts w:ascii="ＭＳ ゴシック" w:eastAsia="ＭＳ ゴシック" w:hAnsi="ＭＳ ゴシック" w:cstheme="majorBidi" w:hint="eastAsia"/>
          <w:b/>
          <w:sz w:val="22"/>
        </w:rPr>
        <w:t>主</w:t>
      </w:r>
      <w:r w:rsidR="00694903" w:rsidRPr="00694903">
        <w:rPr>
          <w:rFonts w:ascii="ＭＳ ゴシック" w:eastAsia="ＭＳ ゴシック" w:hAnsi="ＭＳ ゴシック" w:cstheme="majorBidi" w:hint="eastAsia"/>
          <w:b/>
          <w:sz w:val="22"/>
        </w:rPr>
        <w:t>な外国での発売状況</w:t>
      </w:r>
    </w:p>
    <w:p w14:paraId="4F6805E7" w14:textId="0568C332" w:rsidR="00245505" w:rsidRDefault="00245505" w:rsidP="00C81807">
      <w:pPr>
        <w:autoSpaceDE w:val="0"/>
        <w:autoSpaceDN w:val="0"/>
        <w:adjustRightInd w:val="0"/>
        <w:spacing w:line="0" w:lineRule="atLeast"/>
        <w:ind w:leftChars="134" w:left="281"/>
        <w:rPr>
          <w:rFonts w:ascii="ＭＳ 明朝" w:hAnsi="ＭＳ 明朝"/>
        </w:rPr>
      </w:pPr>
      <w:r>
        <w:rPr>
          <w:rFonts w:ascii="ＭＳ 明朝" w:hAnsi="ＭＳ 明朝" w:hint="eastAsia"/>
        </w:rPr>
        <w:t>本剤は、</w:t>
      </w:r>
      <w:r w:rsidR="004A38BD">
        <w:rPr>
          <w:rFonts w:ascii="ＭＳ 明朝" w:hAnsi="ＭＳ 明朝" w:hint="eastAsia"/>
        </w:rPr>
        <w:t>米国で</w:t>
      </w:r>
      <w:r w:rsidR="006036CD">
        <w:rPr>
          <w:rFonts w:ascii="ＭＳ 明朝" w:hAnsi="ＭＳ 明朝" w:hint="eastAsia"/>
        </w:rPr>
        <w:t>「長鎖脂肪酸代謝異常症」</w:t>
      </w:r>
      <w:r w:rsidR="009A5218">
        <w:rPr>
          <w:rFonts w:ascii="ＭＳ 明朝" w:hAnsi="ＭＳ 明朝" w:hint="eastAsia"/>
        </w:rPr>
        <w:t>を適応として、2020年6月に最初の承認を</w:t>
      </w:r>
      <w:r w:rsidR="00223222">
        <w:rPr>
          <w:rFonts w:ascii="ＭＳ 明朝" w:hAnsi="ＭＳ 明朝" w:hint="eastAsia"/>
        </w:rPr>
        <w:t>取得し</w:t>
      </w:r>
      <w:r w:rsidR="00CE119B">
        <w:rPr>
          <w:rFonts w:ascii="ＭＳ 明朝" w:hAnsi="ＭＳ 明朝" w:hint="eastAsia"/>
        </w:rPr>
        <w:t>、その後、カナダで</w:t>
      </w:r>
      <w:r w:rsidR="009565F8">
        <w:rPr>
          <w:rFonts w:ascii="ＭＳ 明朝" w:hAnsi="ＭＳ 明朝" w:hint="eastAsia"/>
        </w:rPr>
        <w:t>は</w:t>
      </w:r>
      <w:r w:rsidR="002717CE">
        <w:rPr>
          <w:rFonts w:ascii="ＭＳ 明朝" w:hAnsi="ＭＳ 明朝" w:hint="eastAsia"/>
        </w:rPr>
        <w:t>2021年2月</w:t>
      </w:r>
      <w:r w:rsidR="009565F8">
        <w:rPr>
          <w:rFonts w:ascii="ＭＳ 明朝" w:hAnsi="ＭＳ 明朝" w:hint="eastAsia"/>
        </w:rPr>
        <w:t>に</w:t>
      </w:r>
      <w:r w:rsidR="00BE1477">
        <w:rPr>
          <w:rFonts w:ascii="ＭＳ 明朝" w:hAnsi="ＭＳ 明朝" w:hint="eastAsia"/>
        </w:rPr>
        <w:t>承認を取得した。</w:t>
      </w:r>
    </w:p>
    <w:p w14:paraId="2F24BD49" w14:textId="25B52FCA" w:rsidR="00594714" w:rsidRDefault="005607A3" w:rsidP="00C81807">
      <w:pPr>
        <w:autoSpaceDE w:val="0"/>
        <w:autoSpaceDN w:val="0"/>
        <w:adjustRightInd w:val="0"/>
        <w:spacing w:line="0" w:lineRule="atLeast"/>
        <w:ind w:leftChars="134" w:left="281"/>
        <w:rPr>
          <w:rFonts w:ascii="ＭＳ 明朝" w:hAnsi="ＭＳ 明朝"/>
        </w:rPr>
      </w:pPr>
      <w:r>
        <w:rPr>
          <w:rFonts w:ascii="ＭＳ 明朝" w:hAnsi="ＭＳ 明朝" w:hint="eastAsia"/>
        </w:rPr>
        <w:t>本邦における</w:t>
      </w:r>
      <w:r w:rsidR="002B3722">
        <w:rPr>
          <w:rFonts w:ascii="ＭＳ 明朝" w:hAnsi="ＭＳ 明朝" w:hint="eastAsia"/>
        </w:rPr>
        <w:t>ドジョルビ</w:t>
      </w:r>
      <w:r>
        <w:rPr>
          <w:rFonts w:ascii="ＭＳ 明朝" w:hAnsi="ＭＳ 明朝" w:hint="eastAsia"/>
        </w:rPr>
        <w:t>の</w:t>
      </w:r>
      <w:r w:rsidR="00C1627B">
        <w:rPr>
          <w:rFonts w:ascii="ＭＳ 明朝" w:hAnsi="ＭＳ 明朝" w:hint="eastAsia"/>
        </w:rPr>
        <w:t>効能</w:t>
      </w:r>
      <w:r w:rsidR="00814EDE">
        <w:rPr>
          <w:rFonts w:ascii="ＭＳ 明朝" w:hAnsi="ＭＳ 明朝" w:hint="eastAsia"/>
        </w:rPr>
        <w:t>又は</w:t>
      </w:r>
      <w:r w:rsidR="00C1627B">
        <w:rPr>
          <w:rFonts w:ascii="ＭＳ 明朝" w:hAnsi="ＭＳ 明朝" w:hint="eastAsia"/>
        </w:rPr>
        <w:t>効果</w:t>
      </w:r>
      <w:r w:rsidR="001F0907">
        <w:rPr>
          <w:rFonts w:ascii="ＭＳ 明朝" w:hAnsi="ＭＳ 明朝" w:hint="eastAsia"/>
        </w:rPr>
        <w:t>、用法及び用量</w:t>
      </w:r>
      <w:r w:rsidR="000D2740">
        <w:rPr>
          <w:rFonts w:ascii="ＭＳ 明朝" w:hAnsi="ＭＳ 明朝" w:hint="eastAsia"/>
        </w:rPr>
        <w:t>、用法及び用量に関連する注意</w:t>
      </w:r>
      <w:r w:rsidR="00CD44C9">
        <w:rPr>
          <w:rFonts w:ascii="ＭＳ 明朝" w:hAnsi="ＭＳ 明朝" w:hint="eastAsia"/>
        </w:rPr>
        <w:t>は</w:t>
      </w:r>
      <w:r w:rsidR="00C1627B">
        <w:rPr>
          <w:rFonts w:ascii="ＭＳ 明朝" w:hAnsi="ＭＳ 明朝" w:hint="eastAsia"/>
        </w:rPr>
        <w:t>以下のとおりであ</w:t>
      </w:r>
      <w:r w:rsidR="00842381">
        <w:rPr>
          <w:rFonts w:ascii="ＭＳ 明朝" w:hAnsi="ＭＳ 明朝" w:hint="eastAsia"/>
        </w:rPr>
        <w:t>り、外国での承認状況とは異なる</w:t>
      </w:r>
      <w:r w:rsidR="00C1627B">
        <w:rPr>
          <w:rFonts w:ascii="ＭＳ 明朝" w:hAnsi="ＭＳ 明朝" w:hint="eastAsia"/>
        </w:rPr>
        <w:t>。</w:t>
      </w:r>
      <w:r w:rsidR="00842381">
        <w:rPr>
          <w:rFonts w:ascii="ＭＳ 明朝" w:hAnsi="ＭＳ 明朝" w:hint="eastAsia"/>
        </w:rPr>
        <w:t>国内の承認内容の範囲で本剤を使用すること。</w:t>
      </w:r>
    </w:p>
    <w:p w14:paraId="29490BFD" w14:textId="77777777" w:rsidR="000155A2" w:rsidRPr="0076049D" w:rsidRDefault="000155A2" w:rsidP="00DD11C6">
      <w:pPr>
        <w:autoSpaceDE w:val="0"/>
        <w:autoSpaceDN w:val="0"/>
        <w:adjustRightInd w:val="0"/>
        <w:spacing w:line="0" w:lineRule="atLeast"/>
        <w:ind w:leftChars="134" w:left="281"/>
        <w:jc w:val="left"/>
        <w:rPr>
          <w:rFonts w:ascii="ＭＳ ゴシック" w:eastAsia="ＭＳ ゴシック" w:hAnsi="ＭＳ ゴシック"/>
        </w:rPr>
      </w:pPr>
    </w:p>
    <w:tbl>
      <w:tblPr>
        <w:tblStyle w:val="a3"/>
        <w:tblW w:w="9376" w:type="dxa"/>
        <w:tblInd w:w="282" w:type="dxa"/>
        <w:tblLook w:val="04A0" w:firstRow="1" w:lastRow="0" w:firstColumn="1" w:lastColumn="0" w:noHBand="0" w:noVBand="1"/>
      </w:tblPr>
      <w:tblGrid>
        <w:gridCol w:w="9376"/>
      </w:tblGrid>
      <w:tr w:rsidR="00C1627B" w:rsidRPr="0076049D" w14:paraId="6D23EEA2" w14:textId="77777777" w:rsidTr="005B3BCF">
        <w:trPr>
          <w:trHeight w:val="598"/>
        </w:trPr>
        <w:tc>
          <w:tcPr>
            <w:tcW w:w="9376" w:type="dxa"/>
            <w:tcMar>
              <w:top w:w="57" w:type="dxa"/>
              <w:bottom w:w="57" w:type="dxa"/>
            </w:tcMar>
            <w:vAlign w:val="center"/>
          </w:tcPr>
          <w:p w14:paraId="071A107D" w14:textId="77777777" w:rsidR="00814EDE" w:rsidRPr="0076049D" w:rsidRDefault="00814EDE" w:rsidP="004F42C0">
            <w:pPr>
              <w:autoSpaceDE w:val="0"/>
              <w:autoSpaceDN w:val="0"/>
              <w:adjustRightInd w:val="0"/>
              <w:spacing w:line="0" w:lineRule="atLeast"/>
              <w:rPr>
                <w:rFonts w:ascii="ＭＳ ゴシック" w:eastAsia="ＭＳ ゴシック" w:hAnsi="ＭＳ ゴシック"/>
                <w:b/>
                <w:bCs/>
              </w:rPr>
            </w:pPr>
            <w:r w:rsidRPr="0076049D">
              <w:rPr>
                <w:rFonts w:ascii="ＭＳ ゴシック" w:eastAsia="ＭＳ ゴシック" w:hAnsi="ＭＳ ゴシック"/>
                <w:b/>
                <w:bCs/>
              </w:rPr>
              <w:t>4. 効能又は効果</w:t>
            </w:r>
          </w:p>
          <w:p w14:paraId="6E0912D2" w14:textId="249EF277" w:rsidR="00C1627B" w:rsidRPr="0076049D" w:rsidRDefault="00BD30C3" w:rsidP="004F42C0">
            <w:pPr>
              <w:autoSpaceDE w:val="0"/>
              <w:autoSpaceDN w:val="0"/>
              <w:adjustRightInd w:val="0"/>
              <w:spacing w:line="0" w:lineRule="atLeast"/>
              <w:rPr>
                <w:rFonts w:ascii="ＭＳ ゴシック" w:eastAsia="ＭＳ ゴシック" w:hAnsi="ＭＳ ゴシック"/>
              </w:rPr>
            </w:pPr>
            <w:r w:rsidRPr="0076049D">
              <w:rPr>
                <w:rFonts w:ascii="ＭＳ ゴシック" w:eastAsia="ＭＳ ゴシック" w:hAnsi="ＭＳ ゴシック" w:hint="eastAsia"/>
              </w:rPr>
              <w:t>長鎖脂肪酸代謝異常症</w:t>
            </w:r>
          </w:p>
        </w:tc>
      </w:tr>
      <w:tr w:rsidR="002B1709" w:rsidRPr="009A52C4" w14:paraId="4306F3F9" w14:textId="77777777" w:rsidTr="000155A2">
        <w:trPr>
          <w:trHeight w:val="299"/>
        </w:trPr>
        <w:tc>
          <w:tcPr>
            <w:tcW w:w="9376" w:type="dxa"/>
            <w:tcBorders>
              <w:left w:val="nil"/>
              <w:right w:val="nil"/>
            </w:tcBorders>
          </w:tcPr>
          <w:p w14:paraId="6D7F2DA5" w14:textId="77777777" w:rsidR="002B1709" w:rsidRPr="009A52C4" w:rsidRDefault="002B1709" w:rsidP="001F0907">
            <w:pPr>
              <w:autoSpaceDE w:val="0"/>
              <w:autoSpaceDN w:val="0"/>
              <w:adjustRightInd w:val="0"/>
              <w:spacing w:line="0" w:lineRule="atLeast"/>
              <w:jc w:val="left"/>
              <w:rPr>
                <w:rFonts w:ascii="ＭＳ 明朝" w:hAnsi="ＭＳ 明朝"/>
              </w:rPr>
            </w:pPr>
          </w:p>
        </w:tc>
      </w:tr>
      <w:tr w:rsidR="002B1709" w:rsidRPr="000155A2" w14:paraId="5506D84A" w14:textId="77777777" w:rsidTr="004F42C0">
        <w:tc>
          <w:tcPr>
            <w:tcW w:w="9376" w:type="dxa"/>
            <w:tcMar>
              <w:top w:w="57" w:type="dxa"/>
              <w:bottom w:w="57" w:type="dxa"/>
            </w:tcMar>
          </w:tcPr>
          <w:p w14:paraId="3D998773" w14:textId="66BE77CC" w:rsidR="00C25162" w:rsidRPr="0076049D" w:rsidRDefault="00C25162" w:rsidP="000A4A67">
            <w:pPr>
              <w:autoSpaceDE w:val="0"/>
              <w:autoSpaceDN w:val="0"/>
              <w:adjustRightInd w:val="0"/>
              <w:spacing w:line="0" w:lineRule="atLeast"/>
              <w:jc w:val="left"/>
              <w:rPr>
                <w:rFonts w:ascii="ＭＳ ゴシック" w:eastAsia="ＭＳ ゴシック" w:hAnsi="ＭＳ ゴシック"/>
                <w:b/>
                <w:bCs/>
              </w:rPr>
            </w:pPr>
            <w:r w:rsidRPr="0076049D">
              <w:rPr>
                <w:rFonts w:ascii="ＭＳ ゴシック" w:eastAsia="ＭＳ ゴシック" w:hAnsi="ＭＳ ゴシック"/>
                <w:b/>
                <w:bCs/>
              </w:rPr>
              <w:t>6. 用法及び用量</w:t>
            </w:r>
          </w:p>
          <w:p w14:paraId="697F6B0A" w14:textId="088E12D3" w:rsidR="000155A2" w:rsidRPr="000155A2" w:rsidRDefault="000155A2" w:rsidP="00C81807">
            <w:pPr>
              <w:autoSpaceDE w:val="0"/>
              <w:autoSpaceDN w:val="0"/>
              <w:adjustRightInd w:val="0"/>
              <w:spacing w:line="0" w:lineRule="atLeast"/>
              <w:rPr>
                <w:rFonts w:ascii="ＭＳ 明朝" w:hAnsi="ＭＳ 明朝"/>
              </w:rPr>
            </w:pPr>
            <w:r w:rsidRPr="000155A2">
              <w:rPr>
                <w:rFonts w:ascii="ＭＳ 明朝" w:hAnsi="ＭＳ 明朝" w:hint="eastAsia"/>
              </w:rPr>
              <w:t>通常、以下の計算式を用いて算出した本剤の</w:t>
            </w:r>
            <w:r w:rsidRPr="000155A2">
              <w:rPr>
                <w:rFonts w:ascii="ＭＳ 明朝" w:hAnsi="ＭＳ 明朝"/>
              </w:rPr>
              <w:t>1</w:t>
            </w:r>
            <w:r w:rsidRPr="000155A2">
              <w:rPr>
                <w:rFonts w:ascii="ＭＳ 明朝" w:hAnsi="ＭＳ 明朝" w:hint="eastAsia"/>
              </w:rPr>
              <w:t>日総投与量を</w:t>
            </w:r>
            <w:r w:rsidRPr="000155A2">
              <w:rPr>
                <w:rFonts w:ascii="ＭＳ 明朝" w:hAnsi="ＭＳ 明朝"/>
              </w:rPr>
              <w:t>4</w:t>
            </w:r>
            <w:r w:rsidRPr="000155A2">
              <w:rPr>
                <w:rFonts w:ascii="ＭＳ 明朝" w:hAnsi="ＭＳ 明朝" w:hint="eastAsia"/>
              </w:rPr>
              <w:t>回に分けて経口又は経管投与する。計算式における「</w:t>
            </w:r>
            <w:r w:rsidRPr="000155A2">
              <w:rPr>
                <w:rFonts w:ascii="ＭＳ 明朝" w:hAnsi="ＭＳ 明朝"/>
              </w:rPr>
              <w:t xml:space="preserve">DCI </w:t>
            </w:r>
            <w:r w:rsidRPr="000155A2">
              <w:rPr>
                <w:rFonts w:ascii="ＭＳ 明朝" w:hAnsi="ＭＳ 明朝" w:hint="eastAsia"/>
              </w:rPr>
              <w:t>に対する本剤の割合」は、</w:t>
            </w:r>
            <w:r w:rsidRPr="000155A2">
              <w:rPr>
                <w:rFonts w:ascii="ＭＳ 明朝" w:hAnsi="ＭＳ 明朝"/>
              </w:rPr>
              <w:t>10%</w:t>
            </w:r>
            <w:r w:rsidRPr="000155A2">
              <w:rPr>
                <w:rFonts w:ascii="ＭＳ 明朝" w:hAnsi="ＭＳ 明朝" w:hint="eastAsia"/>
              </w:rPr>
              <w:t>から開始し、</w:t>
            </w:r>
            <w:r w:rsidRPr="000155A2">
              <w:rPr>
                <w:rFonts w:ascii="ＭＳ 明朝" w:hAnsi="ＭＳ 明朝"/>
              </w:rPr>
              <w:t>2</w:t>
            </w:r>
            <w:r w:rsidRPr="000155A2">
              <w:rPr>
                <w:rFonts w:ascii="ＭＳ 明朝" w:hAnsi="ＭＳ 明朝" w:hint="eastAsia"/>
              </w:rPr>
              <w:t>～</w:t>
            </w:r>
            <w:r w:rsidRPr="000155A2">
              <w:rPr>
                <w:rFonts w:ascii="ＭＳ 明朝" w:hAnsi="ＭＳ 明朝"/>
              </w:rPr>
              <w:t>3</w:t>
            </w:r>
            <w:r w:rsidRPr="000155A2">
              <w:rPr>
                <w:rFonts w:ascii="ＭＳ 明朝" w:hAnsi="ＭＳ 明朝" w:hint="eastAsia"/>
              </w:rPr>
              <w:t>日毎に約</w:t>
            </w:r>
            <w:r w:rsidRPr="000155A2">
              <w:rPr>
                <w:rFonts w:ascii="ＭＳ 明朝" w:hAnsi="ＭＳ 明朝"/>
              </w:rPr>
              <w:t>5%</w:t>
            </w:r>
            <w:r w:rsidRPr="000155A2">
              <w:rPr>
                <w:rFonts w:ascii="ＭＳ 明朝" w:hAnsi="ＭＳ 明朝" w:hint="eastAsia"/>
              </w:rPr>
              <w:t>ずつ増加させる。目標値は</w:t>
            </w:r>
            <w:r w:rsidRPr="000155A2">
              <w:rPr>
                <w:rFonts w:ascii="ＭＳ 明朝" w:hAnsi="ＭＳ 明朝"/>
              </w:rPr>
              <w:t>25</w:t>
            </w:r>
            <w:r w:rsidRPr="000155A2">
              <w:rPr>
                <w:rFonts w:ascii="ＭＳ 明朝" w:hAnsi="ＭＳ 明朝" w:hint="eastAsia"/>
              </w:rPr>
              <w:t>～</w:t>
            </w:r>
            <w:r w:rsidRPr="000155A2">
              <w:rPr>
                <w:rFonts w:ascii="ＭＳ 明朝" w:hAnsi="ＭＳ 明朝"/>
              </w:rPr>
              <w:t>35%</w:t>
            </w:r>
            <w:r w:rsidRPr="000155A2">
              <w:rPr>
                <w:rFonts w:ascii="ＭＳ 明朝" w:hAnsi="ＭＳ 明朝" w:hint="eastAsia"/>
              </w:rPr>
              <w:t>とするが、患者の状態に応じて適宜増減する。</w:t>
            </w:r>
          </w:p>
          <w:p w14:paraId="26E4BF0B" w14:textId="77777777" w:rsidR="000155A2" w:rsidRPr="000155A2" w:rsidRDefault="000155A2" w:rsidP="000155A2">
            <w:pPr>
              <w:autoSpaceDE w:val="0"/>
              <w:autoSpaceDN w:val="0"/>
              <w:adjustRightInd w:val="0"/>
              <w:spacing w:line="0" w:lineRule="atLeast"/>
              <w:jc w:val="left"/>
              <w:rPr>
                <w:rFonts w:ascii="ＭＳ 明朝" w:hAnsi="ＭＳ 明朝"/>
              </w:rPr>
            </w:pPr>
            <w:r w:rsidRPr="000155A2">
              <w:rPr>
                <w:rFonts w:ascii="ＭＳ 明朝" w:hAnsi="ＭＳ 明朝"/>
              </w:rPr>
              <w:t>1</w:t>
            </w:r>
            <w:r w:rsidRPr="000155A2">
              <w:rPr>
                <w:rFonts w:ascii="ＭＳ 明朝" w:hAnsi="ＭＳ 明朝" w:hint="eastAsia"/>
              </w:rPr>
              <w:t>日総投与量（</w:t>
            </w:r>
            <w:r w:rsidRPr="000155A2">
              <w:rPr>
                <w:rFonts w:ascii="ＭＳ 明朝" w:hAnsi="ＭＳ 明朝"/>
              </w:rPr>
              <w:t>mL</w:t>
            </w:r>
            <w:r w:rsidRPr="000155A2">
              <w:rPr>
                <w:rFonts w:ascii="ＭＳ 明朝" w:hAnsi="ＭＳ 明朝" w:hint="eastAsia"/>
              </w:rPr>
              <w:t>）＝</w:t>
            </w:r>
          </w:p>
          <w:p w14:paraId="35D20497" w14:textId="29B52F4F" w:rsidR="002B1709" w:rsidRPr="000155A2" w:rsidRDefault="000155A2" w:rsidP="000155A2">
            <w:pPr>
              <w:autoSpaceDE w:val="0"/>
              <w:autoSpaceDN w:val="0"/>
              <w:adjustRightInd w:val="0"/>
              <w:spacing w:line="0" w:lineRule="atLeast"/>
              <w:ind w:firstLineChars="100" w:firstLine="210"/>
              <w:jc w:val="left"/>
              <w:rPr>
                <w:rFonts w:ascii="ＭＳ 明朝" w:hAnsi="ＭＳ 明朝"/>
                <w:color w:val="000000" w:themeColor="text1"/>
                <w:sz w:val="20"/>
                <w:szCs w:val="21"/>
              </w:rPr>
            </w:pPr>
            <w:r w:rsidRPr="000155A2">
              <w:rPr>
                <w:rFonts w:ascii="ＭＳ 明朝" w:hAnsi="ＭＳ 明朝"/>
              </w:rPr>
              <w:t>1</w:t>
            </w:r>
            <w:r w:rsidRPr="000155A2">
              <w:rPr>
                <w:rFonts w:ascii="ＭＳ 明朝" w:hAnsi="ＭＳ 明朝" w:hint="eastAsia"/>
              </w:rPr>
              <w:t>日あたりのカロリー摂取量（</w:t>
            </w:r>
            <w:r w:rsidRPr="000155A2">
              <w:rPr>
                <w:rFonts w:ascii="ＭＳ 明朝" w:hAnsi="ＭＳ 明朝"/>
              </w:rPr>
              <w:t>DCI</w:t>
            </w:r>
            <w:r w:rsidRPr="000155A2">
              <w:rPr>
                <w:rFonts w:ascii="ＭＳ 明朝" w:hAnsi="ＭＳ 明朝" w:hint="eastAsia"/>
              </w:rPr>
              <w:t>）（</w:t>
            </w:r>
            <w:r w:rsidRPr="000155A2">
              <w:rPr>
                <w:rFonts w:ascii="ＭＳ 明朝" w:hAnsi="ＭＳ 明朝"/>
              </w:rPr>
              <w:t>kcal</w:t>
            </w:r>
            <w:r w:rsidRPr="000155A2">
              <w:rPr>
                <w:rFonts w:ascii="ＭＳ 明朝" w:hAnsi="ＭＳ 明朝" w:hint="eastAsia"/>
              </w:rPr>
              <w:t>）×</w:t>
            </w:r>
            <w:r w:rsidRPr="000155A2">
              <w:rPr>
                <w:rFonts w:ascii="ＭＳ 明朝" w:hAnsi="ＭＳ 明朝"/>
              </w:rPr>
              <w:t>DCI</w:t>
            </w:r>
            <w:r w:rsidRPr="000155A2">
              <w:rPr>
                <w:rFonts w:ascii="ＭＳ 明朝" w:hAnsi="ＭＳ 明朝" w:hint="eastAsia"/>
              </w:rPr>
              <w:t>に対する本剤の割合÷</w:t>
            </w:r>
            <w:r w:rsidRPr="000155A2">
              <w:rPr>
                <w:rFonts w:ascii="ＭＳ 明朝" w:hAnsi="ＭＳ 明朝"/>
              </w:rPr>
              <w:t>8.3</w:t>
            </w:r>
            <w:r w:rsidRPr="000155A2">
              <w:rPr>
                <w:rFonts w:ascii="ＭＳ 明朝" w:hAnsi="ＭＳ 明朝" w:hint="eastAsia"/>
              </w:rPr>
              <w:t>（</w:t>
            </w:r>
            <w:r w:rsidRPr="000155A2">
              <w:rPr>
                <w:rFonts w:ascii="ＭＳ 明朝" w:hAnsi="ＭＳ 明朝"/>
              </w:rPr>
              <w:t>kcal/mL</w:t>
            </w:r>
            <w:r w:rsidRPr="000155A2">
              <w:rPr>
                <w:rFonts w:ascii="ＭＳ 明朝" w:hAnsi="ＭＳ 明朝" w:hint="eastAsia"/>
              </w:rPr>
              <w:t>）</w:t>
            </w:r>
          </w:p>
        </w:tc>
      </w:tr>
    </w:tbl>
    <w:p w14:paraId="4ED30958" w14:textId="29EF5459" w:rsidR="00594714" w:rsidRDefault="005B3BCF" w:rsidP="00E62328">
      <w:pPr>
        <w:autoSpaceDE w:val="0"/>
        <w:autoSpaceDN w:val="0"/>
        <w:adjustRightInd w:val="0"/>
        <w:ind w:leftChars="134" w:left="282" w:hanging="1"/>
        <w:jc w:val="left"/>
        <w:rPr>
          <w:rFonts w:ascii="ＭＳ 明朝" w:hAnsi="ＭＳ 明朝"/>
        </w:rPr>
      </w:pPr>
      <w:r>
        <w:rPr>
          <w:rFonts w:ascii="ＭＳ 明朝" w:hAnsi="ＭＳ 明朝"/>
        </w:rPr>
        <w:tab/>
      </w:r>
    </w:p>
    <w:tbl>
      <w:tblPr>
        <w:tblStyle w:val="a3"/>
        <w:tblW w:w="9352" w:type="dxa"/>
        <w:tblInd w:w="282" w:type="dxa"/>
        <w:tblLook w:val="04A0" w:firstRow="1" w:lastRow="0" w:firstColumn="1" w:lastColumn="0" w:noHBand="0" w:noVBand="1"/>
      </w:tblPr>
      <w:tblGrid>
        <w:gridCol w:w="9352"/>
      </w:tblGrid>
      <w:tr w:rsidR="00F3226A" w14:paraId="21161C77" w14:textId="77777777" w:rsidTr="004F42C0">
        <w:tc>
          <w:tcPr>
            <w:tcW w:w="9352" w:type="dxa"/>
            <w:tcMar>
              <w:top w:w="57" w:type="dxa"/>
              <w:bottom w:w="57" w:type="dxa"/>
            </w:tcMar>
          </w:tcPr>
          <w:p w14:paraId="3FCFF798" w14:textId="77777777" w:rsidR="00657C0D" w:rsidRPr="00B51FCD" w:rsidRDefault="00657C0D" w:rsidP="00657C0D">
            <w:pPr>
              <w:rPr>
                <w:rFonts w:ascii="ＭＳ ゴシック" w:eastAsia="ＭＳ ゴシック" w:hAnsi="ＭＳ ゴシック"/>
                <w:b/>
                <w:bCs/>
                <w:color w:val="000000" w:themeColor="text1"/>
              </w:rPr>
            </w:pPr>
            <w:r w:rsidRPr="00B51FCD">
              <w:rPr>
                <w:rFonts w:ascii="ＭＳ ゴシック" w:eastAsia="ＭＳ ゴシック" w:hAnsi="ＭＳ ゴシック" w:cs="Arial"/>
                <w:b/>
                <w:bCs/>
                <w:color w:val="000000" w:themeColor="text1"/>
              </w:rPr>
              <w:t>7.</w:t>
            </w:r>
            <w:r w:rsidRPr="00B51FCD">
              <w:rPr>
                <w:rFonts w:ascii="ＭＳ ゴシック" w:eastAsia="ＭＳ ゴシック" w:hAnsi="ＭＳ ゴシック"/>
                <w:b/>
                <w:bCs/>
                <w:color w:val="000000" w:themeColor="text1"/>
              </w:rPr>
              <w:t xml:space="preserve"> 用法及び用量に関連する注意</w:t>
            </w:r>
          </w:p>
          <w:p w14:paraId="77AA0D52" w14:textId="20E30AD0" w:rsidR="000155A2" w:rsidRPr="000155A2" w:rsidRDefault="000155A2" w:rsidP="005B3BCF">
            <w:pPr>
              <w:autoSpaceDE w:val="0"/>
              <w:autoSpaceDN w:val="0"/>
              <w:adjustRightInd w:val="0"/>
              <w:spacing w:line="0" w:lineRule="atLeast"/>
              <w:ind w:leftChars="6" w:left="433" w:hangingChars="200" w:hanging="420"/>
              <w:rPr>
                <w:rFonts w:ascii="ＭＳ 明朝" w:hAnsi="ＭＳ 明朝"/>
              </w:rPr>
            </w:pPr>
            <w:r w:rsidRPr="000155A2">
              <w:rPr>
                <w:rFonts w:ascii="ＭＳ 明朝" w:hAnsi="ＭＳ 明朝"/>
              </w:rPr>
              <w:t>7.1</w:t>
            </w:r>
            <w:r w:rsidR="005B3BCF">
              <w:rPr>
                <w:rFonts w:ascii="ＭＳ 明朝" w:hAnsi="ＭＳ 明朝"/>
              </w:rPr>
              <w:tab/>
            </w:r>
            <w:r w:rsidRPr="000155A2">
              <w:rPr>
                <w:rFonts w:ascii="ＭＳ 明朝" w:hAnsi="ＭＳ 明朝"/>
              </w:rPr>
              <w:t>本剤の1日総投与量の算出にあたっては、患者の年齢や状態に応じて1日あたりのカロリー</w:t>
            </w:r>
            <w:r w:rsidRPr="000155A2">
              <w:rPr>
                <w:rFonts w:ascii="ＭＳ 明朝" w:hAnsi="ＭＳ 明朝" w:hint="eastAsia"/>
              </w:rPr>
              <w:t>摂取量（</w:t>
            </w:r>
            <w:r w:rsidRPr="000155A2">
              <w:rPr>
                <w:rFonts w:ascii="ＭＳ 明朝" w:hAnsi="ＭＳ 明朝"/>
              </w:rPr>
              <w:t>DCI）を決定すること。新生児及び乳児では、他の年齢層と比較して脂肪摂取が更に必要</w:t>
            </w:r>
            <w:r w:rsidRPr="000155A2">
              <w:rPr>
                <w:rFonts w:ascii="ＭＳ 明朝" w:hAnsi="ＭＳ 明朝" w:hint="eastAsia"/>
              </w:rPr>
              <w:t>となることがある。なお、用法及び用量の計算式中の</w:t>
            </w:r>
            <w:r w:rsidRPr="000155A2">
              <w:rPr>
                <w:rFonts w:ascii="ＭＳ 明朝" w:hAnsi="ＭＳ 明朝"/>
              </w:rPr>
              <w:t>8.3kcal/mL は本剤の単位あたりの熱量であ</w:t>
            </w:r>
            <w:r w:rsidRPr="000155A2">
              <w:rPr>
                <w:rFonts w:ascii="ＭＳ 明朝" w:hAnsi="ＭＳ 明朝" w:hint="eastAsia"/>
              </w:rPr>
              <w:t>る。</w:t>
            </w:r>
          </w:p>
          <w:p w14:paraId="4B69933E" w14:textId="675504EB" w:rsidR="000155A2" w:rsidRPr="000155A2" w:rsidRDefault="000155A2" w:rsidP="005B3BCF">
            <w:pPr>
              <w:autoSpaceDE w:val="0"/>
              <w:autoSpaceDN w:val="0"/>
              <w:adjustRightInd w:val="0"/>
              <w:spacing w:line="0" w:lineRule="atLeast"/>
              <w:ind w:leftChars="6" w:left="433" w:hangingChars="200" w:hanging="420"/>
              <w:rPr>
                <w:rFonts w:ascii="ＭＳ 明朝" w:hAnsi="ＭＳ 明朝"/>
              </w:rPr>
            </w:pPr>
            <w:r w:rsidRPr="000155A2">
              <w:rPr>
                <w:rFonts w:ascii="ＭＳ 明朝" w:hAnsi="ＭＳ 明朝"/>
              </w:rPr>
              <w:t>7.2</w:t>
            </w:r>
            <w:r w:rsidR="005B3BCF">
              <w:rPr>
                <w:rFonts w:ascii="ＭＳ 明朝" w:hAnsi="ＭＳ 明朝"/>
              </w:rPr>
              <w:tab/>
            </w:r>
            <w:r w:rsidRPr="000155A2">
              <w:rPr>
                <w:rFonts w:ascii="ＭＳ 明朝" w:hAnsi="ＭＳ 明朝"/>
              </w:rPr>
              <w:t>中鎖脂肪酸トリグリセリド（MCT）を使用中の患者では、本剤の開始用量（1日総投与量）</w:t>
            </w:r>
            <w:r w:rsidRPr="000155A2">
              <w:rPr>
                <w:rFonts w:ascii="ＭＳ 明朝" w:hAnsi="ＭＳ 明朝" w:hint="eastAsia"/>
              </w:rPr>
              <w:t>を直近の</w:t>
            </w:r>
            <w:r w:rsidRPr="000155A2">
              <w:rPr>
                <w:rFonts w:ascii="ＭＳ 明朝" w:hAnsi="ＭＳ 明朝"/>
              </w:rPr>
              <w:t>MCTの投与量と同量とすることができる。MCTの投与量と同量で開始する場合、「DCI</w:t>
            </w:r>
            <w:r w:rsidRPr="000155A2">
              <w:rPr>
                <w:rFonts w:ascii="ＭＳ 明朝" w:hAnsi="ＭＳ 明朝" w:hint="eastAsia"/>
              </w:rPr>
              <w:t>に対する本剤の割合」が目標値である</w:t>
            </w:r>
            <w:r w:rsidRPr="000155A2">
              <w:rPr>
                <w:rFonts w:ascii="ＭＳ 明朝" w:hAnsi="ＭＳ 明朝"/>
              </w:rPr>
              <w:t>25～35%に達するまで、2～3日毎に約5%ずつ増量するこ</w:t>
            </w:r>
            <w:r w:rsidRPr="000155A2">
              <w:rPr>
                <w:rFonts w:ascii="ＭＳ 明朝" w:hAnsi="ＭＳ 明朝" w:hint="eastAsia"/>
              </w:rPr>
              <w:t>と。［</w:t>
            </w:r>
            <w:r w:rsidRPr="000155A2">
              <w:rPr>
                <w:rFonts w:ascii="ＭＳ 明朝" w:hAnsi="ＭＳ 明朝"/>
              </w:rPr>
              <w:t>17.1.1、17.1.2 参照］</w:t>
            </w:r>
          </w:p>
          <w:p w14:paraId="0B505950" w14:textId="034BD1AF" w:rsidR="00F3226A" w:rsidRPr="000155A2" w:rsidRDefault="000155A2" w:rsidP="005B3BCF">
            <w:pPr>
              <w:autoSpaceDE w:val="0"/>
              <w:autoSpaceDN w:val="0"/>
              <w:adjustRightInd w:val="0"/>
              <w:spacing w:line="0" w:lineRule="atLeast"/>
              <w:ind w:leftChars="6" w:left="433" w:hangingChars="200" w:hanging="420"/>
              <w:rPr>
                <w:rFonts w:ascii="ＭＳ 明朝" w:hAnsi="ＭＳ 明朝"/>
              </w:rPr>
            </w:pPr>
            <w:r w:rsidRPr="000155A2">
              <w:rPr>
                <w:rFonts w:ascii="ＭＳ 明朝" w:hAnsi="ＭＳ 明朝"/>
              </w:rPr>
              <w:t>7.3</w:t>
            </w:r>
            <w:r w:rsidR="005B3BCF">
              <w:rPr>
                <w:rFonts w:ascii="ＭＳ 明朝" w:hAnsi="ＭＳ 明朝"/>
              </w:rPr>
              <w:tab/>
            </w:r>
            <w:r w:rsidRPr="000155A2">
              <w:rPr>
                <w:rFonts w:ascii="ＭＳ 明朝" w:hAnsi="ＭＳ 明朝"/>
              </w:rPr>
              <w:t>胃腸障害の発現を避けるため、本剤は原液のまま投与せず、食事又は間食時に半固形食又は</w:t>
            </w:r>
            <w:r w:rsidRPr="000155A2">
              <w:rPr>
                <w:rFonts w:ascii="ＭＳ 明朝" w:hAnsi="ＭＳ 明朝" w:hint="eastAsia"/>
              </w:rPr>
              <w:t>液体とよく混ぜて投与すること。</w:t>
            </w:r>
          </w:p>
          <w:p w14:paraId="4F203174" w14:textId="3FB06553" w:rsidR="000155A2" w:rsidRDefault="000155A2" w:rsidP="005B3BCF">
            <w:pPr>
              <w:autoSpaceDE w:val="0"/>
              <w:autoSpaceDN w:val="0"/>
              <w:adjustRightInd w:val="0"/>
              <w:spacing w:line="0" w:lineRule="atLeast"/>
              <w:ind w:leftChars="6" w:left="433" w:hangingChars="200" w:hanging="420"/>
              <w:rPr>
                <w:rFonts w:ascii="ＭＳ 明朝" w:hAnsi="ＭＳ 明朝"/>
              </w:rPr>
            </w:pPr>
            <w:r w:rsidRPr="000155A2">
              <w:rPr>
                <w:rFonts w:ascii="ＭＳ 明朝" w:hAnsi="ＭＳ 明朝"/>
              </w:rPr>
              <w:t>7.4</w:t>
            </w:r>
            <w:r w:rsidR="005B3BCF">
              <w:rPr>
                <w:rFonts w:ascii="ＭＳ 明朝" w:hAnsi="ＭＳ 明朝"/>
              </w:rPr>
              <w:tab/>
            </w:r>
            <w:r w:rsidRPr="000155A2">
              <w:rPr>
                <w:rFonts w:ascii="ＭＳ 明朝" w:hAnsi="ＭＳ 明朝" w:hint="eastAsia"/>
              </w:rPr>
              <w:t>胃腸障害等の発現により忍容性が得られない場合には、</w:t>
            </w:r>
            <w:r w:rsidRPr="000155A2">
              <w:rPr>
                <w:rFonts w:ascii="ＭＳ 明朝" w:hAnsi="ＭＳ 明朝"/>
              </w:rPr>
              <w:t>1</w:t>
            </w:r>
            <w:r w:rsidRPr="000155A2">
              <w:rPr>
                <w:rFonts w:ascii="ＭＳ 明朝" w:hAnsi="ＭＳ 明朝" w:hint="eastAsia"/>
              </w:rPr>
              <w:t>日あたりの投与回数を</w:t>
            </w:r>
            <w:r w:rsidRPr="000155A2">
              <w:rPr>
                <w:rFonts w:ascii="ＭＳ 明朝" w:hAnsi="ＭＳ 明朝"/>
              </w:rPr>
              <w:t>4</w:t>
            </w:r>
            <w:r w:rsidRPr="000155A2">
              <w:rPr>
                <w:rFonts w:ascii="ＭＳ 明朝" w:hAnsi="ＭＳ 明朝" w:hint="eastAsia"/>
              </w:rPr>
              <w:t>回超とし、</w:t>
            </w:r>
            <w:r w:rsidRPr="000155A2">
              <w:rPr>
                <w:rFonts w:ascii="ＭＳ 明朝" w:hAnsi="ＭＳ 明朝"/>
              </w:rPr>
              <w:t>1</w:t>
            </w:r>
            <w:r w:rsidRPr="000155A2">
              <w:rPr>
                <w:rFonts w:ascii="ＭＳ 明朝" w:hAnsi="ＭＳ 明朝" w:hint="eastAsia"/>
              </w:rPr>
              <w:t>回あたりの投与量を減量すること。また、経管投与の場合は、</w:t>
            </w:r>
            <w:r w:rsidRPr="000155A2">
              <w:rPr>
                <w:rFonts w:ascii="ＭＳ 明朝" w:hAnsi="ＭＳ 明朝"/>
              </w:rPr>
              <w:t>1</w:t>
            </w:r>
            <w:r w:rsidRPr="000155A2">
              <w:rPr>
                <w:rFonts w:ascii="ＭＳ 明朝" w:hAnsi="ＭＳ 明朝" w:hint="eastAsia"/>
              </w:rPr>
              <w:t>回あたりの投与時間を</w:t>
            </w:r>
            <w:r w:rsidRPr="000155A2">
              <w:rPr>
                <w:rFonts w:ascii="ＭＳ 明朝" w:hAnsi="ＭＳ 明朝"/>
              </w:rPr>
              <w:t>20</w:t>
            </w:r>
            <w:r w:rsidRPr="000155A2">
              <w:rPr>
                <w:rFonts w:ascii="ＭＳ 明朝" w:hAnsi="ＭＳ 明朝" w:hint="eastAsia"/>
              </w:rPr>
              <w:t>～</w:t>
            </w:r>
            <w:r w:rsidRPr="000155A2">
              <w:rPr>
                <w:rFonts w:ascii="ＭＳ 明朝" w:hAnsi="ＭＳ 明朝"/>
              </w:rPr>
              <w:t>30</w:t>
            </w:r>
            <w:r w:rsidRPr="000155A2">
              <w:rPr>
                <w:rFonts w:ascii="ＭＳ 明朝" w:hAnsi="ＭＳ 明朝" w:hint="eastAsia"/>
              </w:rPr>
              <w:t>分以上長くすること。これらの対応を行っても忍容性が得られない場合には、</w:t>
            </w:r>
            <w:r w:rsidRPr="000155A2">
              <w:rPr>
                <w:rFonts w:ascii="ＭＳ 明朝" w:hAnsi="ＭＳ 明朝"/>
              </w:rPr>
              <w:t>1</w:t>
            </w:r>
            <w:r w:rsidRPr="000155A2">
              <w:rPr>
                <w:rFonts w:ascii="ＭＳ 明朝" w:hAnsi="ＭＳ 明朝" w:hint="eastAsia"/>
              </w:rPr>
              <w:t>日あたりの投与量を減量すること。減量後、症状が消失した場合には、目標値まで漸増することを考慮すること。目標値までの増量ができない場合、最大耐用量を維持すること。漸増期間中に胃腸障害等が認められた場合には、漸増間隔の延長を考慮すること。</w:t>
            </w:r>
          </w:p>
        </w:tc>
      </w:tr>
    </w:tbl>
    <w:p w14:paraId="388ABD63" w14:textId="77777777" w:rsidR="00F3226A" w:rsidRDefault="00F3226A" w:rsidP="00E62328">
      <w:pPr>
        <w:autoSpaceDE w:val="0"/>
        <w:autoSpaceDN w:val="0"/>
        <w:adjustRightInd w:val="0"/>
        <w:ind w:leftChars="134" w:left="282" w:hanging="1"/>
        <w:jc w:val="left"/>
        <w:rPr>
          <w:rFonts w:ascii="ＭＳ 明朝" w:hAnsi="ＭＳ 明朝"/>
        </w:rPr>
      </w:pPr>
    </w:p>
    <w:p w14:paraId="4FAB7E20" w14:textId="23AA28FB" w:rsidR="00CD44C9" w:rsidRDefault="00896834" w:rsidP="00E62328">
      <w:pPr>
        <w:autoSpaceDE w:val="0"/>
        <w:autoSpaceDN w:val="0"/>
        <w:adjustRightInd w:val="0"/>
        <w:ind w:leftChars="134" w:left="282" w:hanging="1"/>
        <w:jc w:val="left"/>
        <w:rPr>
          <w:rFonts w:ascii="ＭＳ 明朝" w:hAnsi="ＭＳ 明朝"/>
        </w:rPr>
      </w:pPr>
      <w:r>
        <w:rPr>
          <w:rFonts w:ascii="ＭＳ 明朝" w:hAnsi="ＭＳ 明朝" w:hint="eastAsia"/>
        </w:rPr>
        <w:t>海外における</w:t>
      </w:r>
      <w:r w:rsidR="0005015C">
        <w:rPr>
          <w:rFonts w:ascii="ＭＳ 明朝" w:hAnsi="ＭＳ 明朝" w:hint="eastAsia"/>
        </w:rPr>
        <w:t>承認</w:t>
      </w:r>
      <w:r>
        <w:rPr>
          <w:rFonts w:ascii="ＭＳ 明朝" w:hAnsi="ＭＳ 明朝" w:hint="eastAsia"/>
        </w:rPr>
        <w:t>状況（</w:t>
      </w:r>
      <w:r w:rsidR="004B40C4">
        <w:rPr>
          <w:rFonts w:ascii="ＭＳ 明朝" w:hAnsi="ＭＳ 明朝" w:hint="eastAsia"/>
        </w:rPr>
        <w:t>202</w:t>
      </w:r>
      <w:r w:rsidR="00842381">
        <w:rPr>
          <w:rFonts w:ascii="ＭＳ 明朝" w:hAnsi="ＭＳ 明朝" w:hint="eastAsia"/>
        </w:rPr>
        <w:t>5</w:t>
      </w:r>
      <w:r w:rsidR="0005015C">
        <w:rPr>
          <w:rFonts w:ascii="ＭＳ 明朝" w:hAnsi="ＭＳ 明朝" w:hint="eastAsia"/>
        </w:rPr>
        <w:t>年</w:t>
      </w:r>
      <w:r w:rsidR="00842381">
        <w:rPr>
          <w:rFonts w:ascii="ＭＳ 明朝" w:hAnsi="ＭＳ 明朝" w:hint="eastAsia"/>
        </w:rPr>
        <w:t>3</w:t>
      </w:r>
      <w:r w:rsidR="0005015C">
        <w:rPr>
          <w:rFonts w:ascii="ＭＳ 明朝" w:hAnsi="ＭＳ 明朝" w:hint="eastAsia"/>
        </w:rPr>
        <w:t>月時点</w:t>
      </w:r>
      <w:r>
        <w:rPr>
          <w:rFonts w:ascii="ＭＳ 明朝" w:hAnsi="ＭＳ 明朝" w:hint="eastAsia"/>
        </w:rPr>
        <w:t>）</w:t>
      </w:r>
    </w:p>
    <w:tbl>
      <w:tblPr>
        <w:tblStyle w:val="a3"/>
        <w:tblW w:w="0" w:type="auto"/>
        <w:tblInd w:w="281" w:type="dxa"/>
        <w:tblLook w:val="04A0" w:firstRow="1" w:lastRow="0" w:firstColumn="1" w:lastColumn="0" w:noHBand="0" w:noVBand="1"/>
      </w:tblPr>
      <w:tblGrid>
        <w:gridCol w:w="1132"/>
        <w:gridCol w:w="4107"/>
        <w:gridCol w:w="4108"/>
      </w:tblGrid>
      <w:tr w:rsidR="00085A59" w:rsidRPr="00AC489D" w14:paraId="00BC8824" w14:textId="77777777" w:rsidTr="00085A59">
        <w:tc>
          <w:tcPr>
            <w:tcW w:w="1132" w:type="dxa"/>
          </w:tcPr>
          <w:p w14:paraId="4DB91608" w14:textId="77777777" w:rsidR="00085A59" w:rsidRPr="00AC489D" w:rsidRDefault="00085A59" w:rsidP="007F3A91">
            <w:pPr>
              <w:autoSpaceDE w:val="0"/>
              <w:autoSpaceDN w:val="0"/>
              <w:adjustRightInd w:val="0"/>
              <w:spacing w:line="0" w:lineRule="atLeast"/>
              <w:jc w:val="left"/>
              <w:rPr>
                <w:rFonts w:ascii="ＭＳ 明朝" w:hAnsi="ＭＳ 明朝"/>
              </w:rPr>
            </w:pPr>
            <w:r w:rsidRPr="00AC489D">
              <w:rPr>
                <w:rFonts w:ascii="ＭＳ 明朝" w:hAnsi="ＭＳ 明朝" w:hint="eastAsia"/>
              </w:rPr>
              <w:t>国名</w:t>
            </w:r>
          </w:p>
        </w:tc>
        <w:tc>
          <w:tcPr>
            <w:tcW w:w="4107" w:type="dxa"/>
          </w:tcPr>
          <w:p w14:paraId="1DEEECC8" w14:textId="579FE128" w:rsidR="00085A59" w:rsidRPr="00AC489D" w:rsidRDefault="00842381" w:rsidP="007F3A91">
            <w:pPr>
              <w:autoSpaceDE w:val="0"/>
              <w:autoSpaceDN w:val="0"/>
              <w:adjustRightInd w:val="0"/>
              <w:spacing w:line="0" w:lineRule="atLeast"/>
              <w:jc w:val="left"/>
              <w:rPr>
                <w:rFonts w:ascii="ＭＳ 明朝" w:hAnsi="ＭＳ 明朝"/>
              </w:rPr>
            </w:pPr>
            <w:r>
              <w:rPr>
                <w:rFonts w:ascii="ＭＳ 明朝" w:hAnsi="ＭＳ 明朝" w:hint="eastAsia"/>
              </w:rPr>
              <w:t>米国</w:t>
            </w:r>
          </w:p>
        </w:tc>
        <w:tc>
          <w:tcPr>
            <w:tcW w:w="4108" w:type="dxa"/>
          </w:tcPr>
          <w:p w14:paraId="3BC7F2DB" w14:textId="46DAEC16" w:rsidR="00085A59" w:rsidRPr="00AC489D" w:rsidRDefault="00842381" w:rsidP="007F3A91">
            <w:pPr>
              <w:autoSpaceDE w:val="0"/>
              <w:autoSpaceDN w:val="0"/>
              <w:adjustRightInd w:val="0"/>
              <w:spacing w:line="0" w:lineRule="atLeast"/>
              <w:jc w:val="left"/>
              <w:rPr>
                <w:rFonts w:ascii="ＭＳ 明朝" w:hAnsi="ＭＳ 明朝"/>
              </w:rPr>
            </w:pPr>
            <w:r>
              <w:rPr>
                <w:rFonts w:ascii="ＭＳ 明朝" w:hAnsi="ＭＳ 明朝" w:hint="eastAsia"/>
              </w:rPr>
              <w:t>カナダ</w:t>
            </w:r>
          </w:p>
        </w:tc>
      </w:tr>
      <w:tr w:rsidR="00085A59" w:rsidRPr="00AC489D" w14:paraId="34D2D095" w14:textId="77777777" w:rsidTr="00085A59">
        <w:tc>
          <w:tcPr>
            <w:tcW w:w="1132" w:type="dxa"/>
          </w:tcPr>
          <w:p w14:paraId="5BBF729E" w14:textId="77777777" w:rsidR="00085A59" w:rsidRPr="00AC489D" w:rsidRDefault="00085A59" w:rsidP="007F3A91">
            <w:pPr>
              <w:autoSpaceDE w:val="0"/>
              <w:autoSpaceDN w:val="0"/>
              <w:adjustRightInd w:val="0"/>
              <w:spacing w:line="0" w:lineRule="atLeast"/>
              <w:jc w:val="left"/>
              <w:rPr>
                <w:rFonts w:ascii="ＭＳ 明朝" w:hAnsi="ＭＳ 明朝"/>
              </w:rPr>
            </w:pPr>
            <w:r w:rsidRPr="00AC489D">
              <w:rPr>
                <w:rFonts w:ascii="ＭＳ 明朝" w:hAnsi="ＭＳ 明朝" w:hint="eastAsia"/>
              </w:rPr>
              <w:t>販売名</w:t>
            </w:r>
          </w:p>
        </w:tc>
        <w:tc>
          <w:tcPr>
            <w:tcW w:w="4107" w:type="dxa"/>
          </w:tcPr>
          <w:p w14:paraId="51E26E2A" w14:textId="77777777" w:rsidR="00085A59" w:rsidRPr="00AC489D" w:rsidRDefault="00085A59" w:rsidP="007F3A91">
            <w:pPr>
              <w:autoSpaceDE w:val="0"/>
              <w:autoSpaceDN w:val="0"/>
              <w:adjustRightInd w:val="0"/>
              <w:spacing w:line="0" w:lineRule="atLeast"/>
              <w:jc w:val="left"/>
              <w:rPr>
                <w:rFonts w:ascii="ＭＳ 明朝" w:hAnsi="ＭＳ 明朝"/>
              </w:rPr>
            </w:pPr>
            <w:r w:rsidRPr="00AC489D">
              <w:rPr>
                <w:rFonts w:ascii="ＭＳ 明朝" w:hAnsi="ＭＳ 明朝"/>
                <w:lang w:val="es-MX"/>
              </w:rPr>
              <w:t>Dojolvi</w:t>
            </w:r>
          </w:p>
        </w:tc>
        <w:tc>
          <w:tcPr>
            <w:tcW w:w="4108" w:type="dxa"/>
          </w:tcPr>
          <w:p w14:paraId="3CE1930B" w14:textId="38DCCEAA" w:rsidR="00085A59" w:rsidRPr="00AC489D" w:rsidRDefault="00085A59" w:rsidP="007F3A91">
            <w:pPr>
              <w:autoSpaceDE w:val="0"/>
              <w:autoSpaceDN w:val="0"/>
              <w:adjustRightInd w:val="0"/>
              <w:spacing w:line="0" w:lineRule="atLeast"/>
              <w:jc w:val="left"/>
              <w:rPr>
                <w:rFonts w:ascii="ＭＳ 明朝" w:hAnsi="ＭＳ 明朝"/>
              </w:rPr>
            </w:pPr>
            <w:r w:rsidRPr="00AC489D">
              <w:rPr>
                <w:rFonts w:ascii="ＭＳ 明朝" w:hAnsi="ＭＳ 明朝"/>
                <w:lang w:val="es-MX"/>
              </w:rPr>
              <w:t>Dojolvi</w:t>
            </w:r>
          </w:p>
        </w:tc>
      </w:tr>
      <w:tr w:rsidR="0062102F" w:rsidRPr="00AC489D" w14:paraId="43888350" w14:textId="77777777" w:rsidTr="00085A59">
        <w:tc>
          <w:tcPr>
            <w:tcW w:w="1132" w:type="dxa"/>
          </w:tcPr>
          <w:p w14:paraId="136A671C" w14:textId="6596CDBE" w:rsidR="0062102F" w:rsidRPr="00AC489D" w:rsidRDefault="0001317B" w:rsidP="007F3A91">
            <w:pPr>
              <w:autoSpaceDE w:val="0"/>
              <w:autoSpaceDN w:val="0"/>
              <w:adjustRightInd w:val="0"/>
              <w:spacing w:line="0" w:lineRule="atLeast"/>
              <w:jc w:val="left"/>
              <w:rPr>
                <w:rFonts w:ascii="ＭＳ 明朝" w:hAnsi="ＭＳ 明朝"/>
              </w:rPr>
            </w:pPr>
            <w:r>
              <w:rPr>
                <w:rFonts w:ascii="ＭＳ 明朝" w:hAnsi="ＭＳ 明朝" w:hint="eastAsia"/>
              </w:rPr>
              <w:t>販売者名</w:t>
            </w:r>
          </w:p>
        </w:tc>
        <w:tc>
          <w:tcPr>
            <w:tcW w:w="4107" w:type="dxa"/>
          </w:tcPr>
          <w:p w14:paraId="7402694C" w14:textId="16161285" w:rsidR="0062102F" w:rsidRPr="00AC489D" w:rsidRDefault="006572D7" w:rsidP="007F3A91">
            <w:pPr>
              <w:autoSpaceDE w:val="0"/>
              <w:autoSpaceDN w:val="0"/>
              <w:adjustRightInd w:val="0"/>
              <w:spacing w:line="0" w:lineRule="atLeast"/>
              <w:jc w:val="left"/>
              <w:rPr>
                <w:rFonts w:ascii="ＭＳ 明朝" w:hAnsi="ＭＳ 明朝"/>
                <w:lang w:val="es-MX"/>
              </w:rPr>
            </w:pPr>
            <w:r w:rsidRPr="006572D7">
              <w:rPr>
                <w:rFonts w:ascii="ＭＳ 明朝" w:hAnsi="ＭＳ 明朝"/>
                <w:lang w:val="es-MX"/>
              </w:rPr>
              <w:t>Ultragenyx Pharmaceutical Inc.</w:t>
            </w:r>
          </w:p>
        </w:tc>
        <w:tc>
          <w:tcPr>
            <w:tcW w:w="4108" w:type="dxa"/>
          </w:tcPr>
          <w:p w14:paraId="1B8E776E" w14:textId="34127DE3" w:rsidR="0062102F" w:rsidRPr="00AC489D" w:rsidRDefault="006572D7" w:rsidP="007F3A91">
            <w:pPr>
              <w:autoSpaceDE w:val="0"/>
              <w:autoSpaceDN w:val="0"/>
              <w:adjustRightInd w:val="0"/>
              <w:spacing w:line="0" w:lineRule="atLeast"/>
              <w:jc w:val="left"/>
              <w:rPr>
                <w:rFonts w:ascii="ＭＳ 明朝" w:hAnsi="ＭＳ 明朝"/>
                <w:lang w:val="es-MX"/>
              </w:rPr>
            </w:pPr>
            <w:r w:rsidRPr="006572D7">
              <w:rPr>
                <w:rFonts w:ascii="ＭＳ 明朝" w:hAnsi="ＭＳ 明朝"/>
                <w:lang w:val="es-MX"/>
              </w:rPr>
              <w:t>Ultragenyx Pharmaceutical Inc.</w:t>
            </w:r>
          </w:p>
        </w:tc>
      </w:tr>
      <w:tr w:rsidR="00085A59" w:rsidRPr="00AC489D" w14:paraId="6395D900" w14:textId="77777777" w:rsidTr="00085A59">
        <w:tc>
          <w:tcPr>
            <w:tcW w:w="1132" w:type="dxa"/>
          </w:tcPr>
          <w:p w14:paraId="1698B7D4" w14:textId="77777777" w:rsidR="00085A59" w:rsidRPr="00AC489D" w:rsidRDefault="00085A59" w:rsidP="007F3A91">
            <w:pPr>
              <w:autoSpaceDE w:val="0"/>
              <w:autoSpaceDN w:val="0"/>
              <w:adjustRightInd w:val="0"/>
              <w:spacing w:line="0" w:lineRule="atLeast"/>
              <w:jc w:val="left"/>
              <w:rPr>
                <w:rFonts w:ascii="ＭＳ 明朝" w:hAnsi="ＭＳ 明朝"/>
              </w:rPr>
            </w:pPr>
            <w:r w:rsidRPr="00AC489D">
              <w:rPr>
                <w:rFonts w:ascii="ＭＳ 明朝" w:hAnsi="ＭＳ 明朝" w:hint="eastAsia"/>
              </w:rPr>
              <w:t>承認年月</w:t>
            </w:r>
          </w:p>
        </w:tc>
        <w:tc>
          <w:tcPr>
            <w:tcW w:w="4107" w:type="dxa"/>
          </w:tcPr>
          <w:p w14:paraId="197BE190" w14:textId="10EDE0CD" w:rsidR="00085A59" w:rsidRPr="00AC489D" w:rsidRDefault="00085A59" w:rsidP="007F3A91">
            <w:pPr>
              <w:autoSpaceDE w:val="0"/>
              <w:autoSpaceDN w:val="0"/>
              <w:adjustRightInd w:val="0"/>
              <w:spacing w:line="0" w:lineRule="atLeast"/>
              <w:jc w:val="left"/>
              <w:rPr>
                <w:rFonts w:ascii="ＭＳ 明朝" w:hAnsi="ＭＳ 明朝"/>
              </w:rPr>
            </w:pPr>
            <w:r w:rsidRPr="00AC489D">
              <w:rPr>
                <w:rFonts w:ascii="ＭＳ 明朝" w:hAnsi="ＭＳ 明朝"/>
                <w:lang w:val="es-MX"/>
              </w:rPr>
              <w:t>202</w:t>
            </w:r>
            <w:r w:rsidR="00842381">
              <w:rPr>
                <w:rFonts w:ascii="ＭＳ 明朝" w:hAnsi="ＭＳ 明朝" w:hint="eastAsia"/>
                <w:lang w:val="es-MX"/>
              </w:rPr>
              <w:t>0年6月</w:t>
            </w:r>
          </w:p>
        </w:tc>
        <w:tc>
          <w:tcPr>
            <w:tcW w:w="4108" w:type="dxa"/>
          </w:tcPr>
          <w:p w14:paraId="485AEF29" w14:textId="4D2CF000" w:rsidR="00085A59" w:rsidRPr="00AC489D" w:rsidRDefault="00842381" w:rsidP="007F3A91">
            <w:pPr>
              <w:autoSpaceDE w:val="0"/>
              <w:autoSpaceDN w:val="0"/>
              <w:adjustRightInd w:val="0"/>
              <w:spacing w:line="0" w:lineRule="atLeast"/>
              <w:jc w:val="left"/>
              <w:rPr>
                <w:rFonts w:ascii="ＭＳ 明朝" w:hAnsi="ＭＳ 明朝"/>
              </w:rPr>
            </w:pPr>
            <w:r>
              <w:rPr>
                <w:rFonts w:ascii="ＭＳ 明朝" w:hAnsi="ＭＳ 明朝" w:hint="eastAsia"/>
                <w:lang w:val="es-MX"/>
              </w:rPr>
              <w:t>2021年2月</w:t>
            </w:r>
          </w:p>
        </w:tc>
      </w:tr>
      <w:tr w:rsidR="00085A59" w:rsidRPr="00AC489D" w14:paraId="096612AA" w14:textId="77777777" w:rsidTr="00085A59">
        <w:tc>
          <w:tcPr>
            <w:tcW w:w="1132" w:type="dxa"/>
          </w:tcPr>
          <w:p w14:paraId="06B2BE6E" w14:textId="77777777" w:rsidR="00085A59" w:rsidRPr="00AC489D" w:rsidRDefault="00085A59" w:rsidP="007F3A91">
            <w:pPr>
              <w:autoSpaceDE w:val="0"/>
              <w:autoSpaceDN w:val="0"/>
              <w:adjustRightInd w:val="0"/>
              <w:spacing w:line="0" w:lineRule="atLeast"/>
              <w:jc w:val="left"/>
              <w:rPr>
                <w:rFonts w:ascii="ＭＳ 明朝" w:hAnsi="ＭＳ 明朝"/>
              </w:rPr>
            </w:pPr>
            <w:r w:rsidRPr="00AC489D">
              <w:rPr>
                <w:rFonts w:ascii="ＭＳ 明朝" w:hAnsi="ＭＳ 明朝" w:hint="eastAsia"/>
              </w:rPr>
              <w:t>適応症</w:t>
            </w:r>
          </w:p>
        </w:tc>
        <w:tc>
          <w:tcPr>
            <w:tcW w:w="4107" w:type="dxa"/>
          </w:tcPr>
          <w:p w14:paraId="41D397F1" w14:textId="37809A59" w:rsidR="00085A59" w:rsidRPr="00AC489D" w:rsidRDefault="00085A59" w:rsidP="007F3A91">
            <w:pPr>
              <w:autoSpaceDE w:val="0"/>
              <w:autoSpaceDN w:val="0"/>
              <w:adjustRightInd w:val="0"/>
              <w:spacing w:line="0" w:lineRule="atLeast"/>
              <w:jc w:val="left"/>
              <w:rPr>
                <w:rFonts w:ascii="ＭＳ 明朝" w:hAnsi="ＭＳ 明朝"/>
              </w:rPr>
            </w:pPr>
            <w:r w:rsidRPr="00AC489D">
              <w:rPr>
                <w:rFonts w:ascii="ＭＳ 明朝" w:hAnsi="ＭＳ 明朝"/>
                <w:lang w:val="es-MX"/>
              </w:rPr>
              <w:t>Source of calories and fatty acids for the treatment of adult and pediatric patient</w:t>
            </w:r>
            <w:r w:rsidR="00F32B42">
              <w:rPr>
                <w:rFonts w:ascii="ＭＳ 明朝" w:hAnsi="ＭＳ 明朝" w:hint="eastAsia"/>
                <w:lang w:val="es-MX"/>
              </w:rPr>
              <w:t>s</w:t>
            </w:r>
            <w:r w:rsidRPr="00AC489D">
              <w:rPr>
                <w:rFonts w:ascii="ＭＳ 明朝" w:hAnsi="ＭＳ 明朝"/>
                <w:lang w:val="es-MX"/>
              </w:rPr>
              <w:t xml:space="preserve"> with</w:t>
            </w:r>
            <w:r w:rsidR="00F32B42" w:rsidRPr="00AC489D">
              <w:rPr>
                <w:rFonts w:ascii="ＭＳ 明朝" w:hAnsi="ＭＳ 明朝"/>
                <w:lang w:val="es-MX"/>
              </w:rPr>
              <w:t xml:space="preserve"> </w:t>
            </w:r>
            <w:r w:rsidR="00F32B42" w:rsidRPr="00F32B42">
              <w:rPr>
                <w:rFonts w:ascii="ＭＳ 明朝" w:hAnsi="ＭＳ 明朝"/>
              </w:rPr>
              <w:t>molecularly confirmed</w:t>
            </w:r>
            <w:r w:rsidRPr="00AC489D">
              <w:rPr>
                <w:rFonts w:ascii="ＭＳ 明朝" w:hAnsi="ＭＳ 明朝"/>
                <w:lang w:val="es-MX"/>
              </w:rPr>
              <w:t xml:space="preserve"> LC-FAOD</w:t>
            </w:r>
          </w:p>
        </w:tc>
        <w:tc>
          <w:tcPr>
            <w:tcW w:w="4108" w:type="dxa"/>
          </w:tcPr>
          <w:p w14:paraId="4D9C89FA" w14:textId="098ECE1E" w:rsidR="00085A59" w:rsidRPr="00AC489D" w:rsidRDefault="00085A59" w:rsidP="007F3A91">
            <w:pPr>
              <w:autoSpaceDE w:val="0"/>
              <w:autoSpaceDN w:val="0"/>
              <w:adjustRightInd w:val="0"/>
              <w:spacing w:line="0" w:lineRule="atLeast"/>
              <w:jc w:val="left"/>
              <w:rPr>
                <w:rFonts w:ascii="ＭＳ 明朝" w:hAnsi="ＭＳ 明朝"/>
              </w:rPr>
            </w:pPr>
            <w:r w:rsidRPr="00AC489D">
              <w:rPr>
                <w:rFonts w:ascii="ＭＳ 明朝" w:hAnsi="ＭＳ 明朝"/>
                <w:lang w:val="es-MX"/>
              </w:rPr>
              <w:t xml:space="preserve">Source of calories and fatty acids for the treatment of </w:t>
            </w:r>
            <w:r w:rsidR="008B73CE" w:rsidRPr="00AC489D">
              <w:rPr>
                <w:rFonts w:ascii="ＭＳ 明朝" w:hAnsi="ＭＳ 明朝"/>
                <w:lang w:val="es-MX"/>
              </w:rPr>
              <w:t xml:space="preserve">adult </w:t>
            </w:r>
            <w:r w:rsidR="008B73CE">
              <w:rPr>
                <w:rFonts w:ascii="ＭＳ 明朝" w:hAnsi="ＭＳ 明朝" w:hint="eastAsia"/>
                <w:lang w:val="es-MX"/>
              </w:rPr>
              <w:t xml:space="preserve">and </w:t>
            </w:r>
            <w:r w:rsidRPr="00AC489D">
              <w:rPr>
                <w:rFonts w:ascii="ＭＳ 明朝" w:hAnsi="ＭＳ 明朝"/>
                <w:lang w:val="es-MX"/>
              </w:rPr>
              <w:t>pediatric patients with LC-FAOD</w:t>
            </w:r>
          </w:p>
        </w:tc>
      </w:tr>
      <w:tr w:rsidR="00F877E9" w:rsidRPr="00AC489D" w14:paraId="5F5FEABA" w14:textId="77777777" w:rsidTr="007F3A91">
        <w:tc>
          <w:tcPr>
            <w:tcW w:w="1132" w:type="dxa"/>
          </w:tcPr>
          <w:p w14:paraId="61F1FA7E" w14:textId="77777777" w:rsidR="00F877E9" w:rsidRDefault="00F877E9" w:rsidP="007F3A91">
            <w:pPr>
              <w:autoSpaceDE w:val="0"/>
              <w:autoSpaceDN w:val="0"/>
              <w:adjustRightInd w:val="0"/>
              <w:spacing w:line="0" w:lineRule="atLeast"/>
              <w:jc w:val="left"/>
              <w:rPr>
                <w:rFonts w:ascii="ＭＳ 明朝" w:hAnsi="ＭＳ 明朝"/>
              </w:rPr>
            </w:pPr>
            <w:r w:rsidRPr="00AC489D">
              <w:rPr>
                <w:rFonts w:ascii="ＭＳ 明朝" w:hAnsi="ＭＳ 明朝" w:hint="eastAsia"/>
              </w:rPr>
              <w:t>用法及び用量</w:t>
            </w:r>
          </w:p>
          <w:p w14:paraId="2BE6CB3E" w14:textId="70BE677D" w:rsidR="008F531B" w:rsidRPr="00AC489D" w:rsidRDefault="008F531B" w:rsidP="007F3A91">
            <w:pPr>
              <w:autoSpaceDE w:val="0"/>
              <w:autoSpaceDN w:val="0"/>
              <w:adjustRightInd w:val="0"/>
              <w:spacing w:line="0" w:lineRule="atLeast"/>
              <w:jc w:val="left"/>
              <w:rPr>
                <w:rFonts w:ascii="ＭＳ 明朝" w:hAnsi="ＭＳ 明朝"/>
              </w:rPr>
            </w:pPr>
            <w:r>
              <w:rPr>
                <w:rFonts w:ascii="ＭＳ 明朝" w:hAnsi="ＭＳ 明朝" w:hint="eastAsia"/>
              </w:rPr>
              <w:t>（米国）</w:t>
            </w:r>
          </w:p>
        </w:tc>
        <w:tc>
          <w:tcPr>
            <w:tcW w:w="8215" w:type="dxa"/>
            <w:gridSpan w:val="2"/>
          </w:tcPr>
          <w:p w14:paraId="500FC7F0"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r w:rsidRPr="00AC489D">
              <w:rPr>
                <w:rFonts w:ascii="ＭＳ 明朝" w:hAnsi="ＭＳ 明朝" w:cs="Arial"/>
                <w:snapToGrid w:val="0"/>
                <w:color w:val="000000"/>
                <w:kern w:val="0"/>
                <w:sz w:val="21"/>
                <w:lang w:val="es-MX" w:eastAsia="en-US"/>
              </w:rPr>
              <w:t>For patients receiving another medium-chain triglyceride (MCT) product, discontinue prior to the first dose of Dojolvi.</w:t>
            </w:r>
          </w:p>
          <w:p w14:paraId="087627CB"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p>
          <w:p w14:paraId="37E155E9" w14:textId="2CD71004"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r w:rsidRPr="00AC489D">
              <w:rPr>
                <w:rFonts w:ascii="ＭＳ 明朝" w:hAnsi="ＭＳ 明朝" w:cs="Arial"/>
                <w:snapToGrid w:val="0"/>
                <w:color w:val="000000"/>
                <w:kern w:val="0"/>
                <w:sz w:val="21"/>
                <w:lang w:val="es-MX" w:eastAsia="en-US"/>
              </w:rPr>
              <w:t>The recommended target daily dosage of DOJOLVI is up to 35</w:t>
            </w:r>
            <w:r w:rsidR="00325044">
              <w:rPr>
                <w:rFonts w:ascii="ＭＳ 明朝" w:hAnsi="ＭＳ 明朝" w:cs="Arial"/>
                <w:snapToGrid w:val="0"/>
                <w:color w:val="000000"/>
                <w:kern w:val="0"/>
                <w:sz w:val="21"/>
                <w:lang w:val="es-MX" w:eastAsia="en-US"/>
              </w:rPr>
              <w:t>%</w:t>
            </w:r>
            <w:r w:rsidRPr="00AC489D">
              <w:rPr>
                <w:rFonts w:ascii="ＭＳ 明朝" w:hAnsi="ＭＳ 明朝" w:cs="Arial"/>
                <w:snapToGrid w:val="0"/>
                <w:color w:val="000000"/>
                <w:kern w:val="0"/>
                <w:sz w:val="21"/>
                <w:lang w:val="es-MX" w:eastAsia="en-US"/>
              </w:rPr>
              <w:t xml:space="preserve"> of th</w:t>
            </w:r>
            <w:r w:rsidR="00B51FCD">
              <w:rPr>
                <w:rFonts w:ascii="ＭＳ 明朝" w:hAnsi="ＭＳ 明朝" w:cs="Arial" w:hint="eastAsia"/>
                <w:snapToGrid w:val="0"/>
                <w:color w:val="000000"/>
                <w:kern w:val="0"/>
                <w:sz w:val="21"/>
                <w:lang w:val="es-MX"/>
              </w:rPr>
              <w:t xml:space="preserve">e </w:t>
            </w:r>
            <w:r w:rsidRPr="00AC489D">
              <w:rPr>
                <w:rFonts w:ascii="ＭＳ 明朝" w:hAnsi="ＭＳ 明朝" w:cs="Arial"/>
                <w:snapToGrid w:val="0"/>
                <w:color w:val="000000"/>
                <w:kern w:val="0"/>
                <w:sz w:val="21"/>
                <w:lang w:val="es-MX" w:eastAsia="en-US"/>
              </w:rPr>
              <w:t>patient</w:t>
            </w:r>
            <w:r w:rsidR="00B51FCD">
              <w:rPr>
                <w:rFonts w:ascii="ＭＳ 明朝" w:hAnsi="ＭＳ 明朝" w:cs="Arial"/>
                <w:snapToGrid w:val="0"/>
                <w:color w:val="000000"/>
                <w:kern w:val="0"/>
                <w:sz w:val="21"/>
                <w:lang w:val="es-MX"/>
              </w:rPr>
              <w:t>’</w:t>
            </w:r>
            <w:r w:rsidRPr="00AC489D">
              <w:rPr>
                <w:rFonts w:ascii="ＭＳ 明朝" w:hAnsi="ＭＳ 明朝" w:cs="Arial"/>
                <w:snapToGrid w:val="0"/>
                <w:color w:val="000000"/>
                <w:kern w:val="0"/>
                <w:sz w:val="21"/>
                <w:lang w:val="es-MX" w:eastAsia="en-US"/>
              </w:rPr>
              <w:t xml:space="preserve">s total prescribed DCI divided into at least four doses and </w:t>
            </w:r>
            <w:r w:rsidRPr="00AC489D">
              <w:rPr>
                <w:rFonts w:ascii="ＭＳ 明朝" w:hAnsi="ＭＳ 明朝" w:cs="Arial"/>
                <w:snapToGrid w:val="0"/>
                <w:color w:val="000000"/>
                <w:kern w:val="0"/>
                <w:sz w:val="21"/>
                <w:lang w:val="es-MX" w:eastAsia="en-US"/>
              </w:rPr>
              <w:lastRenderedPageBreak/>
              <w:t>administered at mealtimes or with snacks. Administer Dojolvi orally diluted with foods, liquids, or formula via a silicone or polyurethane feeding tube.</w:t>
            </w:r>
          </w:p>
          <w:p w14:paraId="5AA9AA34"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p>
          <w:p w14:paraId="39F36F92"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r w:rsidRPr="00AC489D">
              <w:rPr>
                <w:rFonts w:ascii="ＭＳ 明朝" w:hAnsi="ＭＳ 明朝" w:cs="Arial"/>
                <w:snapToGrid w:val="0"/>
                <w:color w:val="000000"/>
                <w:kern w:val="0"/>
                <w:sz w:val="21"/>
                <w:lang w:val="es-MX" w:eastAsia="en-US"/>
              </w:rPr>
              <w:t>In order to reach a target daily dosage, patients may require an increase in their total fat intake. All patients treated with Dojolvi should be under the care of a clinical specialist knowledgeable in appropriate disease-related dietary management based upon current nutritional recommendations.</w:t>
            </w:r>
          </w:p>
          <w:p w14:paraId="4B0C1658"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p>
          <w:p w14:paraId="29C213CC"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r w:rsidRPr="00AC489D">
              <w:rPr>
                <w:rFonts w:ascii="ＭＳ 明朝" w:hAnsi="ＭＳ 明朝" w:cs="Arial"/>
                <w:snapToGrid w:val="0"/>
                <w:color w:val="000000"/>
                <w:kern w:val="0"/>
                <w:sz w:val="21"/>
                <w:lang w:val="es-MX" w:eastAsia="en-US"/>
              </w:rPr>
              <w:t>The neonatal population may require higher fat intake and therefore an increased amount of Dojolvi. Current nutritional recommendations should be considered when dosing the neonatal population.</w:t>
            </w:r>
          </w:p>
          <w:p w14:paraId="157E4D2F"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p>
          <w:p w14:paraId="2963AFE9"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r w:rsidRPr="00AC489D">
              <w:rPr>
                <w:rFonts w:ascii="ＭＳ 明朝" w:hAnsi="ＭＳ 明朝" w:cs="Arial"/>
                <w:snapToGrid w:val="0"/>
                <w:color w:val="000000"/>
                <w:kern w:val="0"/>
                <w:sz w:val="21"/>
                <w:lang w:val="es-MX" w:eastAsia="en-US"/>
              </w:rPr>
              <w:t>The total daily dosage is converted to a volume of Dojolvi to be administered in mL using the following calculation:</w:t>
            </w:r>
          </w:p>
          <w:p w14:paraId="70603B15"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rPr>
            </w:pPr>
            <w:r w:rsidRPr="00AC489D">
              <w:rPr>
                <w:rFonts w:ascii="ＭＳ 明朝" w:hAnsi="ＭＳ 明朝" w:cs="Arial"/>
                <w:snapToGrid w:val="0"/>
                <w:color w:val="000000"/>
                <w:kern w:val="0"/>
                <w:sz w:val="21"/>
                <w:lang w:val="es-MX" w:eastAsia="en-US"/>
              </w:rPr>
              <w:t xml:space="preserve"> </w:t>
            </w:r>
          </w:p>
          <w:p w14:paraId="36C792BC"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rPr>
            </w:pPr>
            <w:r w:rsidRPr="00AC489D">
              <w:rPr>
                <w:rFonts w:ascii="ＭＳ 明朝" w:hAnsi="ＭＳ 明朝" w:cs="Arial"/>
                <w:noProof/>
                <w:color w:val="000000"/>
                <w:kern w:val="0"/>
                <w:sz w:val="21"/>
                <w:lang w:val="es-MX"/>
              </w:rPr>
              <w:drawing>
                <wp:inline distT="0" distB="0" distL="0" distR="0" wp14:anchorId="232EDFAF" wp14:editId="092CF93A">
                  <wp:extent cx="2679728" cy="254635"/>
                  <wp:effectExtent l="0" t="0" r="6350" b="0"/>
                  <wp:docPr id="751388697"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388697" name="図 3"/>
                          <pic:cNvPicPr>
                            <a:picLocks noChangeAspect="1" noChangeArrowheads="1"/>
                          </pic:cNvPicPr>
                        </pic:nvPicPr>
                        <pic:blipFill>
                          <a:blip r:embed="rId32">
                            <a:extLst>
                              <a:ext uri="{28A0092B-C50C-407E-A947-70E740481C1C}">
                                <a14:useLocalDpi xmlns:a14="http://schemas.microsoft.com/office/drawing/2010/main" val="0"/>
                              </a:ext>
                            </a:extLst>
                          </a:blip>
                          <a:stretch>
                            <a:fillRect/>
                          </a:stretch>
                        </pic:blipFill>
                        <pic:spPr bwMode="auto">
                          <a:xfrm>
                            <a:off x="0" y="0"/>
                            <a:ext cx="2679728" cy="254635"/>
                          </a:xfrm>
                          <a:prstGeom prst="rect">
                            <a:avLst/>
                          </a:prstGeom>
                          <a:noFill/>
                          <a:ln>
                            <a:noFill/>
                          </a:ln>
                        </pic:spPr>
                      </pic:pic>
                    </a:graphicData>
                  </a:graphic>
                </wp:inline>
              </w:drawing>
            </w:r>
          </w:p>
          <w:p w14:paraId="215504C0"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rPr>
            </w:pPr>
          </w:p>
          <w:p w14:paraId="55A3F40B"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r w:rsidRPr="00AC489D">
              <w:rPr>
                <w:rFonts w:ascii="ＭＳ 明朝" w:hAnsi="ＭＳ 明朝" w:cs="Arial"/>
                <w:snapToGrid w:val="0"/>
                <w:color w:val="000000"/>
                <w:kern w:val="0"/>
                <w:sz w:val="21"/>
                <w:lang w:val="es-MX" w:eastAsia="en-US"/>
              </w:rPr>
              <w:t>For patients not currently taking a MCT product</w:t>
            </w:r>
          </w:p>
          <w:p w14:paraId="0DD62FFA" w14:textId="55B3543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r w:rsidRPr="00AC489D">
              <w:rPr>
                <w:rFonts w:ascii="ＭＳ 明朝" w:hAnsi="ＭＳ 明朝" w:cs="Arial"/>
                <w:snapToGrid w:val="0"/>
                <w:color w:val="000000"/>
                <w:kern w:val="0"/>
                <w:sz w:val="21"/>
                <w:lang w:val="es-MX" w:eastAsia="en-US"/>
              </w:rPr>
              <w:t>Initiate Dojolvi at a total daily dosage of approximately 10</w:t>
            </w:r>
            <w:r w:rsidR="00325044">
              <w:rPr>
                <w:rFonts w:ascii="ＭＳ 明朝" w:hAnsi="ＭＳ 明朝" w:cs="Arial"/>
                <w:snapToGrid w:val="0"/>
                <w:color w:val="000000"/>
                <w:kern w:val="0"/>
                <w:sz w:val="21"/>
                <w:lang w:val="es-MX" w:eastAsia="en-US"/>
              </w:rPr>
              <w:t>%</w:t>
            </w:r>
            <w:r w:rsidRPr="00AC489D">
              <w:rPr>
                <w:rFonts w:ascii="ＭＳ 明朝" w:hAnsi="ＭＳ 明朝" w:cs="Arial"/>
                <w:snapToGrid w:val="0"/>
                <w:color w:val="000000"/>
                <w:kern w:val="0"/>
                <w:sz w:val="21"/>
                <w:lang w:val="es-MX" w:eastAsia="en-US"/>
              </w:rPr>
              <w:t xml:space="preserve"> DCI divided into at least four times per day and increase to the recommended total daily dosage of up to 35</w:t>
            </w:r>
            <w:r w:rsidR="00325044">
              <w:rPr>
                <w:rFonts w:ascii="ＭＳ 明朝" w:hAnsi="ＭＳ 明朝" w:cs="Arial"/>
                <w:snapToGrid w:val="0"/>
                <w:color w:val="000000"/>
                <w:kern w:val="0"/>
                <w:sz w:val="21"/>
                <w:lang w:val="es-MX" w:eastAsia="en-US"/>
              </w:rPr>
              <w:t>%</w:t>
            </w:r>
            <w:r w:rsidRPr="00AC489D">
              <w:rPr>
                <w:rFonts w:ascii="ＭＳ 明朝" w:hAnsi="ＭＳ 明朝" w:cs="Arial"/>
                <w:snapToGrid w:val="0"/>
                <w:color w:val="000000"/>
                <w:kern w:val="0"/>
                <w:sz w:val="21"/>
                <w:lang w:val="es-MX" w:eastAsia="en-US"/>
              </w:rPr>
              <w:t xml:space="preserve"> DCI over a period of 2 to 3 weeks.</w:t>
            </w:r>
          </w:p>
          <w:p w14:paraId="6CFB4576"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p>
          <w:p w14:paraId="7EA4B02E"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r w:rsidRPr="00AC489D">
              <w:rPr>
                <w:rFonts w:ascii="ＭＳ 明朝" w:hAnsi="ＭＳ 明朝" w:cs="Arial"/>
                <w:snapToGrid w:val="0"/>
                <w:color w:val="000000"/>
                <w:kern w:val="0"/>
                <w:sz w:val="21"/>
                <w:lang w:val="es-MX" w:eastAsia="en-US"/>
              </w:rPr>
              <w:t>For patients switching from another MCT product discontinue use of MCT products before starting Dojolvi.</w:t>
            </w:r>
          </w:p>
          <w:p w14:paraId="0F07DFB5" w14:textId="77777777" w:rsidR="00F877E9" w:rsidRPr="00AC489D" w:rsidRDefault="00F877E9" w:rsidP="007F3A91">
            <w:pPr>
              <w:pStyle w:val="Table9"/>
              <w:keepNext w:val="0"/>
              <w:keepLines w:val="0"/>
              <w:topLinePunct/>
              <w:adjustRightInd w:val="0"/>
              <w:spacing w:line="180" w:lineRule="atLeast"/>
              <w:jc w:val="left"/>
              <w:rPr>
                <w:rFonts w:ascii="ＭＳ 明朝" w:hAnsi="ＭＳ 明朝" w:cs="Arial"/>
                <w:snapToGrid w:val="0"/>
                <w:color w:val="000000"/>
                <w:kern w:val="0"/>
                <w:sz w:val="21"/>
                <w:lang w:val="es-MX" w:eastAsia="en-US"/>
              </w:rPr>
            </w:pPr>
            <w:r w:rsidRPr="00AC489D">
              <w:rPr>
                <w:rFonts w:ascii="ＭＳ 明朝" w:hAnsi="ＭＳ 明朝" w:cs="Arial"/>
                <w:snapToGrid w:val="0"/>
                <w:color w:val="000000"/>
                <w:kern w:val="0"/>
                <w:sz w:val="21"/>
                <w:lang w:val="es-MX" w:eastAsia="en-US"/>
              </w:rPr>
              <w:t>Initiate Dojolvi at the last tolerated daily dosage of MCT divided into at least four times per day.</w:t>
            </w:r>
          </w:p>
          <w:p w14:paraId="3C1DD422" w14:textId="709FFB79" w:rsidR="00F877E9" w:rsidRPr="00AC489D" w:rsidRDefault="00F877E9" w:rsidP="007F3A91">
            <w:pPr>
              <w:autoSpaceDE w:val="0"/>
              <w:autoSpaceDN w:val="0"/>
              <w:adjustRightInd w:val="0"/>
              <w:spacing w:line="0" w:lineRule="atLeast"/>
              <w:jc w:val="left"/>
              <w:rPr>
                <w:rFonts w:ascii="ＭＳ 明朝" w:hAnsi="ＭＳ 明朝"/>
                <w:szCs w:val="21"/>
              </w:rPr>
            </w:pPr>
            <w:r w:rsidRPr="00AC489D">
              <w:rPr>
                <w:rFonts w:ascii="ＭＳ 明朝" w:hAnsi="ＭＳ 明朝" w:cs="Arial"/>
                <w:snapToGrid w:val="0"/>
                <w:color w:val="000000"/>
                <w:kern w:val="0"/>
                <w:szCs w:val="21"/>
                <w:lang w:val="es-MX" w:eastAsia="en-US"/>
              </w:rPr>
              <w:t>Increase the total daily dosage by approximately 5</w:t>
            </w:r>
            <w:r w:rsidR="00325044">
              <w:rPr>
                <w:rFonts w:ascii="ＭＳ 明朝" w:hAnsi="ＭＳ 明朝" w:cs="Arial"/>
                <w:snapToGrid w:val="0"/>
                <w:color w:val="000000"/>
                <w:kern w:val="0"/>
                <w:szCs w:val="21"/>
                <w:lang w:val="es-MX" w:eastAsia="en-US"/>
              </w:rPr>
              <w:t>%</w:t>
            </w:r>
            <w:r w:rsidRPr="00AC489D">
              <w:rPr>
                <w:rFonts w:ascii="ＭＳ 明朝" w:hAnsi="ＭＳ 明朝" w:cs="Arial"/>
                <w:snapToGrid w:val="0"/>
                <w:color w:val="000000"/>
                <w:kern w:val="0"/>
                <w:szCs w:val="21"/>
                <w:lang w:val="es-MX" w:eastAsia="en-US"/>
              </w:rPr>
              <w:t xml:space="preserve"> DCI every 2 to 3 days until the target dosage of up to 35</w:t>
            </w:r>
            <w:r w:rsidR="00325044">
              <w:rPr>
                <w:rFonts w:ascii="ＭＳ 明朝" w:hAnsi="ＭＳ 明朝" w:cs="Arial"/>
                <w:snapToGrid w:val="0"/>
                <w:color w:val="000000"/>
                <w:kern w:val="0"/>
                <w:szCs w:val="21"/>
                <w:lang w:val="es-MX" w:eastAsia="en-US"/>
              </w:rPr>
              <w:t>%</w:t>
            </w:r>
            <w:r w:rsidRPr="00AC489D">
              <w:rPr>
                <w:rFonts w:ascii="ＭＳ 明朝" w:hAnsi="ＭＳ 明朝" w:cs="Arial"/>
                <w:snapToGrid w:val="0"/>
                <w:color w:val="000000"/>
                <w:kern w:val="0"/>
                <w:szCs w:val="21"/>
                <w:lang w:val="es-MX" w:eastAsia="en-US"/>
              </w:rPr>
              <w:t xml:space="preserve"> DCI is achieved.</w:t>
            </w:r>
          </w:p>
        </w:tc>
      </w:tr>
      <w:tr w:rsidR="00F877E9" w:rsidRPr="00AC489D" w14:paraId="692A6388" w14:textId="77777777" w:rsidTr="007F3A91">
        <w:tc>
          <w:tcPr>
            <w:tcW w:w="1132" w:type="dxa"/>
          </w:tcPr>
          <w:p w14:paraId="1EC0790C" w14:textId="77777777" w:rsidR="000155A2" w:rsidRDefault="00F877E9" w:rsidP="007F3A91">
            <w:pPr>
              <w:autoSpaceDE w:val="0"/>
              <w:autoSpaceDN w:val="0"/>
              <w:adjustRightInd w:val="0"/>
              <w:spacing w:line="0" w:lineRule="atLeast"/>
              <w:jc w:val="left"/>
              <w:rPr>
                <w:rFonts w:ascii="ＭＳ 明朝" w:hAnsi="ＭＳ 明朝"/>
              </w:rPr>
            </w:pPr>
            <w:r w:rsidRPr="00AC489D">
              <w:rPr>
                <w:rFonts w:ascii="ＭＳ 明朝" w:hAnsi="ＭＳ 明朝" w:hint="eastAsia"/>
              </w:rPr>
              <w:lastRenderedPageBreak/>
              <w:t>剤形・</w:t>
            </w:r>
          </w:p>
          <w:p w14:paraId="7DBCBB42" w14:textId="152099FF" w:rsidR="00F877E9" w:rsidRPr="00AC489D" w:rsidRDefault="00F877E9" w:rsidP="007F3A91">
            <w:pPr>
              <w:autoSpaceDE w:val="0"/>
              <w:autoSpaceDN w:val="0"/>
              <w:adjustRightInd w:val="0"/>
              <w:spacing w:line="0" w:lineRule="atLeast"/>
              <w:jc w:val="left"/>
              <w:rPr>
                <w:rFonts w:ascii="ＭＳ 明朝" w:hAnsi="ＭＳ 明朝"/>
              </w:rPr>
            </w:pPr>
            <w:r w:rsidRPr="00AC489D">
              <w:rPr>
                <w:rFonts w:ascii="ＭＳ 明朝" w:hAnsi="ＭＳ 明朝" w:hint="eastAsia"/>
              </w:rPr>
              <w:t>性状</w:t>
            </w:r>
          </w:p>
        </w:tc>
        <w:tc>
          <w:tcPr>
            <w:tcW w:w="8215" w:type="dxa"/>
            <w:gridSpan w:val="2"/>
          </w:tcPr>
          <w:p w14:paraId="4C68BD13" w14:textId="447F3DD4" w:rsidR="00F877E9" w:rsidRPr="00AC489D" w:rsidRDefault="00F877E9" w:rsidP="007F3A91">
            <w:pPr>
              <w:autoSpaceDE w:val="0"/>
              <w:autoSpaceDN w:val="0"/>
              <w:adjustRightInd w:val="0"/>
              <w:spacing w:line="0" w:lineRule="atLeast"/>
              <w:jc w:val="left"/>
              <w:rPr>
                <w:rFonts w:ascii="ＭＳ 明朝" w:hAnsi="ＭＳ 明朝"/>
              </w:rPr>
            </w:pPr>
            <w:r w:rsidRPr="00AC489D">
              <w:rPr>
                <w:rFonts w:ascii="ＭＳ 明朝" w:hAnsi="ＭＳ 明朝"/>
                <w:lang w:val="es-MX"/>
              </w:rPr>
              <w:t>Oral liquid;</w:t>
            </w:r>
            <w:r>
              <w:rPr>
                <w:rFonts w:ascii="ＭＳ 明朝" w:hAnsi="ＭＳ 明朝" w:hint="eastAsia"/>
                <w:lang w:val="es-MX"/>
              </w:rPr>
              <w:t xml:space="preserve"> </w:t>
            </w:r>
            <w:r w:rsidRPr="00AC489D">
              <w:rPr>
                <w:rFonts w:ascii="ＭＳ 明朝" w:hAnsi="ＭＳ 明朝"/>
                <w:lang w:val="es-MX"/>
              </w:rPr>
              <w:t>100</w:t>
            </w:r>
            <w:r w:rsidR="00325044">
              <w:rPr>
                <w:rFonts w:ascii="ＭＳ 明朝" w:hAnsi="ＭＳ 明朝"/>
                <w:lang w:val="es-MX"/>
              </w:rPr>
              <w:t>%</w:t>
            </w:r>
            <w:r w:rsidRPr="00AC489D">
              <w:rPr>
                <w:rFonts w:ascii="ＭＳ 明朝" w:hAnsi="ＭＳ 明朝"/>
                <w:lang w:val="es-MX"/>
              </w:rPr>
              <w:t xml:space="preserve"> w/w </w:t>
            </w:r>
            <w:r w:rsidR="00D27166">
              <w:rPr>
                <w:rFonts w:ascii="ＭＳ 明朝" w:hAnsi="ＭＳ 明朝" w:hint="eastAsia"/>
                <w:lang w:val="es-MX"/>
              </w:rPr>
              <w:t xml:space="preserve">of </w:t>
            </w:r>
            <w:r w:rsidRPr="00AC489D">
              <w:rPr>
                <w:rFonts w:ascii="ＭＳ 明朝" w:hAnsi="ＭＳ 明朝"/>
                <w:lang w:val="es-MX"/>
              </w:rPr>
              <w:t>triheptanoin;</w:t>
            </w:r>
            <w:r>
              <w:rPr>
                <w:rFonts w:ascii="ＭＳ 明朝" w:hAnsi="ＭＳ 明朝" w:hint="eastAsia"/>
                <w:lang w:val="es-MX"/>
              </w:rPr>
              <w:t xml:space="preserve"> </w:t>
            </w:r>
            <w:r w:rsidRPr="00AC489D">
              <w:rPr>
                <w:rFonts w:ascii="ＭＳ 明朝" w:hAnsi="ＭＳ 明朝"/>
                <w:lang w:val="es-MX"/>
              </w:rPr>
              <w:t>Clear, colorless to light yellow</w:t>
            </w:r>
            <w:r w:rsidR="00D27166">
              <w:rPr>
                <w:rFonts w:ascii="ＭＳ 明朝" w:hAnsi="ＭＳ 明朝" w:hint="eastAsia"/>
                <w:lang w:val="es-MX"/>
              </w:rPr>
              <w:t xml:space="preserve">　</w:t>
            </w:r>
            <w:r w:rsidRPr="00AC489D">
              <w:rPr>
                <w:rFonts w:ascii="ＭＳ 明朝" w:hAnsi="ＭＳ 明朝"/>
                <w:lang w:val="es-MX"/>
              </w:rPr>
              <w:t>liquid.</w:t>
            </w:r>
          </w:p>
        </w:tc>
      </w:tr>
    </w:tbl>
    <w:p w14:paraId="6D1E04BF" w14:textId="525A22B3" w:rsidR="00F877E9" w:rsidRDefault="00842381" w:rsidP="00842381">
      <w:pPr>
        <w:autoSpaceDE w:val="0"/>
        <w:autoSpaceDN w:val="0"/>
        <w:adjustRightInd w:val="0"/>
        <w:spacing w:line="0" w:lineRule="atLeast"/>
        <w:ind w:leftChars="134" w:left="281"/>
        <w:jc w:val="left"/>
        <w:rPr>
          <w:rFonts w:ascii="ＭＳ 明朝" w:hAnsi="ＭＳ 明朝"/>
        </w:rPr>
      </w:pPr>
      <w:r>
        <w:rPr>
          <w:rFonts w:ascii="ＭＳ 明朝" w:hAnsi="ＭＳ 明朝" w:hint="eastAsia"/>
        </w:rPr>
        <w:t>上記を含み、2025年3月現在、世界5ヵ国で販売又は承認されている。</w:t>
      </w:r>
    </w:p>
    <w:p w14:paraId="78307BDF" w14:textId="77777777" w:rsidR="00F877E9" w:rsidRPr="00896834" w:rsidRDefault="00F877E9">
      <w:pPr>
        <w:autoSpaceDE w:val="0"/>
        <w:autoSpaceDN w:val="0"/>
        <w:adjustRightInd w:val="0"/>
        <w:jc w:val="left"/>
        <w:rPr>
          <w:rFonts w:ascii="ＭＳ 明朝" w:hAnsi="ＭＳ 明朝"/>
        </w:rPr>
      </w:pPr>
    </w:p>
    <w:p w14:paraId="57E9F28F" w14:textId="601B5FCB" w:rsidR="008974F3" w:rsidRPr="008E378F" w:rsidRDefault="008974F3" w:rsidP="008974F3">
      <w:pPr>
        <w:keepNext/>
        <w:ind w:leftChars="100" w:left="853" w:hanging="643"/>
        <w:outlineLvl w:val="1"/>
        <w:rPr>
          <w:rFonts w:ascii="ＭＳ ゴシック" w:eastAsia="ＭＳ ゴシック" w:hAnsi="ＭＳ ゴシック" w:cstheme="majorBidi"/>
          <w:bCs/>
          <w:sz w:val="22"/>
        </w:rPr>
      </w:pPr>
      <w:r w:rsidRPr="008E378F">
        <w:rPr>
          <w:rFonts w:ascii="ＭＳ ゴシック" w:eastAsia="ＭＳ ゴシック" w:hAnsi="ＭＳ ゴシック" w:cstheme="majorBidi" w:hint="eastAsia"/>
          <w:b/>
          <w:sz w:val="22"/>
        </w:rPr>
        <w:t>２．</w:t>
      </w:r>
      <w:r w:rsidR="00302B96" w:rsidRPr="008E378F">
        <w:rPr>
          <w:rFonts w:ascii="ＭＳ ゴシック" w:eastAsia="ＭＳ ゴシック" w:hAnsi="ＭＳ ゴシック" w:cstheme="majorBidi" w:hint="eastAsia"/>
          <w:b/>
          <w:sz w:val="22"/>
        </w:rPr>
        <w:t>海外における臨床支援情報</w:t>
      </w:r>
    </w:p>
    <w:p w14:paraId="5C3984C2" w14:textId="61B29228" w:rsidR="008974F3" w:rsidRDefault="006A3418" w:rsidP="008974F3">
      <w:pPr>
        <w:widowControl/>
        <w:ind w:leftChars="135" w:left="283"/>
        <w:jc w:val="left"/>
        <w:rPr>
          <w:rFonts w:ascii="ＭＳ ゴシック" w:eastAsia="ＭＳ ゴシック" w:hAnsi="ＭＳ ゴシック"/>
        </w:rPr>
      </w:pPr>
      <w:r w:rsidRPr="008E378F">
        <w:rPr>
          <w:rFonts w:ascii="ＭＳ ゴシック" w:eastAsia="ＭＳ ゴシック" w:hAnsi="ＭＳ ゴシック" w:hint="eastAsia"/>
        </w:rPr>
        <w:t>＜妊婦への投与に関する情報＞</w:t>
      </w:r>
    </w:p>
    <w:p w14:paraId="55060F0E" w14:textId="5459B325" w:rsidR="00A93BC7" w:rsidRPr="00B51FCD" w:rsidRDefault="00A93BC7" w:rsidP="00834CE0">
      <w:pPr>
        <w:autoSpaceDE w:val="0"/>
        <w:autoSpaceDN w:val="0"/>
        <w:adjustRightInd w:val="0"/>
        <w:spacing w:line="0" w:lineRule="atLeast"/>
        <w:ind w:leftChars="134" w:left="281"/>
        <w:jc w:val="left"/>
        <w:rPr>
          <w:rFonts w:ascii="ＭＳ 明朝" w:hAnsi="ＭＳ 明朝"/>
        </w:rPr>
      </w:pPr>
      <w:r w:rsidRPr="00B51FCD">
        <w:rPr>
          <w:rFonts w:ascii="ＭＳ 明朝" w:hAnsi="ＭＳ 明朝" w:hint="eastAsia"/>
        </w:rPr>
        <w:t>本邦における</w:t>
      </w:r>
      <w:r w:rsidR="00B51FCD">
        <w:rPr>
          <w:rFonts w:ascii="ＭＳ 明朝" w:hAnsi="ＭＳ 明朝" w:hint="eastAsia"/>
        </w:rPr>
        <w:t>電子添文の</w:t>
      </w:r>
      <w:r w:rsidR="008D49A4" w:rsidRPr="00B51FCD">
        <w:rPr>
          <w:rFonts w:ascii="ＭＳ 明朝" w:hAnsi="ＭＳ 明朝" w:hint="eastAsia"/>
        </w:rPr>
        <w:t>妊婦</w:t>
      </w:r>
      <w:r w:rsidR="00B51FCD">
        <w:rPr>
          <w:rFonts w:ascii="ＭＳ 明朝" w:hAnsi="ＭＳ 明朝" w:hint="eastAsia"/>
        </w:rPr>
        <w:t>及び</w:t>
      </w:r>
      <w:r w:rsidR="008D49A4" w:rsidRPr="00B51FCD">
        <w:rPr>
          <w:rFonts w:ascii="ＭＳ 明朝" w:hAnsi="ＭＳ 明朝" w:hint="eastAsia"/>
        </w:rPr>
        <w:t>授乳婦の</w:t>
      </w:r>
      <w:r w:rsidR="005232D4" w:rsidRPr="00B51FCD">
        <w:rPr>
          <w:rFonts w:ascii="ＭＳ 明朝" w:hAnsi="ＭＳ 明朝" w:hint="eastAsia"/>
        </w:rPr>
        <w:t>記載は以下のとおりであ</w:t>
      </w:r>
      <w:r w:rsidR="009A52C4" w:rsidRPr="00B51FCD">
        <w:rPr>
          <w:rFonts w:ascii="ＭＳ 明朝" w:hAnsi="ＭＳ 明朝" w:hint="eastAsia"/>
        </w:rPr>
        <w:t>る。</w:t>
      </w:r>
    </w:p>
    <w:p w14:paraId="477CC9A8" w14:textId="77777777" w:rsidR="00834CE0" w:rsidRPr="00834CE0" w:rsidRDefault="00834CE0" w:rsidP="00834CE0">
      <w:pPr>
        <w:autoSpaceDE w:val="0"/>
        <w:autoSpaceDN w:val="0"/>
        <w:adjustRightInd w:val="0"/>
        <w:spacing w:line="0" w:lineRule="atLeast"/>
        <w:ind w:leftChars="134" w:left="281"/>
        <w:jc w:val="left"/>
        <w:rPr>
          <w:rFonts w:ascii="ＭＳ 明朝" w:hAnsi="ＭＳ 明朝"/>
        </w:rPr>
      </w:pPr>
    </w:p>
    <w:tbl>
      <w:tblPr>
        <w:tblStyle w:val="a3"/>
        <w:tblW w:w="0" w:type="auto"/>
        <w:tblInd w:w="282" w:type="dxa"/>
        <w:tblLook w:val="04A0" w:firstRow="1" w:lastRow="0" w:firstColumn="1" w:lastColumn="0" w:noHBand="0" w:noVBand="1"/>
      </w:tblPr>
      <w:tblGrid>
        <w:gridCol w:w="9346"/>
      </w:tblGrid>
      <w:tr w:rsidR="009A52C4" w:rsidRPr="009A52C4" w14:paraId="4720F6CA" w14:textId="77777777" w:rsidTr="005B3BCF">
        <w:tc>
          <w:tcPr>
            <w:tcW w:w="9346" w:type="dxa"/>
            <w:tcMar>
              <w:top w:w="57" w:type="dxa"/>
              <w:bottom w:w="57" w:type="dxa"/>
            </w:tcMar>
          </w:tcPr>
          <w:p w14:paraId="5ADC4546" w14:textId="76A00DEE" w:rsidR="00D42636" w:rsidRPr="00B51FCD" w:rsidRDefault="00D42636" w:rsidP="005B3BCF">
            <w:pPr>
              <w:autoSpaceDE w:val="0"/>
              <w:autoSpaceDN w:val="0"/>
              <w:adjustRightInd w:val="0"/>
              <w:spacing w:line="0" w:lineRule="atLeast"/>
              <w:rPr>
                <w:rFonts w:ascii="ＭＳ ゴシック" w:eastAsia="ＭＳ ゴシック" w:hAnsi="ＭＳ ゴシック"/>
                <w:b/>
                <w:bCs/>
              </w:rPr>
            </w:pPr>
            <w:r w:rsidRPr="00B51FCD">
              <w:rPr>
                <w:rFonts w:ascii="ＭＳ ゴシック" w:eastAsia="ＭＳ ゴシック" w:hAnsi="ＭＳ ゴシック"/>
                <w:b/>
                <w:bCs/>
              </w:rPr>
              <w:t>9.5 妊婦</w:t>
            </w:r>
          </w:p>
          <w:p w14:paraId="220579DE" w14:textId="6D3414BD" w:rsidR="009A52C4" w:rsidRPr="00D3314E" w:rsidRDefault="00834CE0" w:rsidP="005B3BCF">
            <w:pPr>
              <w:autoSpaceDE w:val="0"/>
              <w:autoSpaceDN w:val="0"/>
              <w:adjustRightInd w:val="0"/>
              <w:spacing w:line="0" w:lineRule="atLeast"/>
              <w:rPr>
                <w:rFonts w:ascii="ＭＳ 明朝" w:hAnsi="ＭＳ 明朝"/>
              </w:rPr>
            </w:pPr>
            <w:r w:rsidRPr="00834CE0">
              <w:rPr>
                <w:rFonts w:ascii="ＭＳ 明朝" w:hAnsi="ＭＳ 明朝" w:hint="eastAsia"/>
              </w:rPr>
              <w:t>妊婦又は妊娠している可能性のある女性には、治療上の有益性が危険性を上回ると判断される場合にのみ投与すること。妊娠ラットに本剤の</w:t>
            </w:r>
            <w:r w:rsidRPr="00834CE0">
              <w:rPr>
                <w:rFonts w:ascii="ＭＳ 明朝" w:hAnsi="ＭＳ 明朝"/>
              </w:rPr>
              <w:t>50% DCI</w:t>
            </w:r>
            <w:r w:rsidRPr="00834CE0">
              <w:rPr>
                <w:rFonts w:ascii="ＭＳ 明朝" w:hAnsi="ＭＳ 明朝" w:hint="eastAsia"/>
              </w:rPr>
              <w:t>量、及び妊娠ウサギに本剤の</w:t>
            </w:r>
            <w:r w:rsidRPr="00834CE0">
              <w:rPr>
                <w:rFonts w:ascii="ＭＳ 明朝" w:hAnsi="ＭＳ 明朝"/>
              </w:rPr>
              <w:t>30% DCI</w:t>
            </w:r>
            <w:r w:rsidRPr="00834CE0">
              <w:rPr>
                <w:rFonts w:ascii="ＭＳ 明朝" w:hAnsi="ＭＳ 明朝" w:hint="eastAsia"/>
              </w:rPr>
              <w:t>量を投与したとき（それぞれヒトに本剤の臨床用量を投与したときの</w:t>
            </w:r>
            <w:r w:rsidRPr="00834CE0">
              <w:rPr>
                <w:rFonts w:ascii="ＭＳ 明朝" w:hAnsi="ＭＳ 明朝"/>
              </w:rPr>
              <w:t>1.9</w:t>
            </w:r>
            <w:r w:rsidRPr="00834CE0">
              <w:rPr>
                <w:rFonts w:ascii="ＭＳ 明朝" w:hAnsi="ＭＳ 明朝" w:hint="eastAsia"/>
              </w:rPr>
              <w:t>倍及</w:t>
            </w:r>
            <w:r w:rsidR="003A2A65">
              <w:rPr>
                <w:rFonts w:ascii="ＭＳ 明朝" w:hAnsi="ＭＳ 明朝" w:hint="eastAsia"/>
              </w:rPr>
              <w:t>び</w:t>
            </w:r>
            <w:r w:rsidRPr="00834CE0">
              <w:rPr>
                <w:rFonts w:ascii="ＭＳ 明朝" w:hAnsi="ＭＳ 明朝"/>
              </w:rPr>
              <w:t>0.9</w:t>
            </w:r>
            <w:r w:rsidRPr="00834CE0">
              <w:rPr>
                <w:rFonts w:ascii="ＭＳ 明朝" w:hAnsi="ＭＳ 明朝" w:hint="eastAsia"/>
              </w:rPr>
              <w:t>倍に相当する用量）、胎児に骨格奇形が認められている。</w:t>
            </w:r>
          </w:p>
        </w:tc>
      </w:tr>
      <w:tr w:rsidR="009A52C4" w:rsidRPr="009A52C4" w14:paraId="1A1AB6E6" w14:textId="77777777" w:rsidTr="00CC7C58">
        <w:tc>
          <w:tcPr>
            <w:tcW w:w="9346" w:type="dxa"/>
            <w:tcBorders>
              <w:left w:val="nil"/>
              <w:right w:val="nil"/>
            </w:tcBorders>
          </w:tcPr>
          <w:p w14:paraId="56A8859D" w14:textId="77777777" w:rsidR="009A52C4" w:rsidRPr="009A52C4" w:rsidRDefault="009A52C4" w:rsidP="00CC7C58">
            <w:pPr>
              <w:autoSpaceDE w:val="0"/>
              <w:autoSpaceDN w:val="0"/>
              <w:adjustRightInd w:val="0"/>
              <w:spacing w:line="0" w:lineRule="atLeast"/>
              <w:jc w:val="left"/>
              <w:rPr>
                <w:rFonts w:ascii="ＭＳ 明朝" w:hAnsi="ＭＳ 明朝"/>
              </w:rPr>
            </w:pPr>
          </w:p>
        </w:tc>
      </w:tr>
      <w:tr w:rsidR="009A52C4" w:rsidRPr="009A52C4" w14:paraId="15C90460" w14:textId="77777777" w:rsidTr="005B3BCF">
        <w:tc>
          <w:tcPr>
            <w:tcW w:w="9346" w:type="dxa"/>
            <w:tcMar>
              <w:top w:w="57" w:type="dxa"/>
              <w:bottom w:w="57" w:type="dxa"/>
            </w:tcMar>
          </w:tcPr>
          <w:p w14:paraId="474A04F9" w14:textId="78513C7F" w:rsidR="002F1970" w:rsidRPr="00B51FCD" w:rsidRDefault="002F1970" w:rsidP="002F1970">
            <w:pPr>
              <w:autoSpaceDE w:val="0"/>
              <w:autoSpaceDN w:val="0"/>
              <w:adjustRightInd w:val="0"/>
              <w:spacing w:line="0" w:lineRule="atLeast"/>
              <w:jc w:val="left"/>
              <w:rPr>
                <w:rFonts w:ascii="ＭＳ ゴシック" w:eastAsia="ＭＳ ゴシック" w:hAnsi="ＭＳ ゴシック"/>
                <w:b/>
                <w:bCs/>
              </w:rPr>
            </w:pPr>
            <w:r w:rsidRPr="00B51FCD">
              <w:rPr>
                <w:rFonts w:ascii="ＭＳ ゴシック" w:eastAsia="ＭＳ ゴシック" w:hAnsi="ＭＳ ゴシック"/>
                <w:b/>
                <w:bCs/>
              </w:rPr>
              <w:t>9.6 授乳婦</w:t>
            </w:r>
          </w:p>
          <w:p w14:paraId="2C42B290" w14:textId="5390EC7B" w:rsidR="009A52C4" w:rsidRPr="00D3314E" w:rsidRDefault="00834CE0" w:rsidP="0097630D">
            <w:pPr>
              <w:autoSpaceDE w:val="0"/>
              <w:autoSpaceDN w:val="0"/>
              <w:adjustRightInd w:val="0"/>
              <w:spacing w:line="0" w:lineRule="atLeast"/>
              <w:jc w:val="left"/>
              <w:rPr>
                <w:rFonts w:ascii="ＭＳ 明朝" w:hAnsi="ＭＳ 明朝"/>
              </w:rPr>
            </w:pPr>
            <w:r w:rsidRPr="00834CE0">
              <w:rPr>
                <w:rFonts w:ascii="ＭＳ 明朝" w:hAnsi="ＭＳ 明朝" w:hint="eastAsia"/>
              </w:rPr>
              <w:t>治療上の有益性及び母乳栄養の有益性を考慮し、授乳の継続又は中止を検討すること。</w:t>
            </w:r>
          </w:p>
        </w:tc>
      </w:tr>
    </w:tbl>
    <w:p w14:paraId="7D7CC2DE" w14:textId="77777777" w:rsidR="00834CE0" w:rsidRDefault="00834CE0" w:rsidP="008974F3">
      <w:pPr>
        <w:widowControl/>
        <w:ind w:leftChars="135" w:left="283"/>
        <w:jc w:val="left"/>
        <w:rPr>
          <w:rFonts w:ascii="ＭＳ ゴシック" w:eastAsia="ＭＳ ゴシック" w:hAnsi="ＭＳ ゴシック"/>
        </w:rPr>
      </w:pPr>
    </w:p>
    <w:p w14:paraId="00B94569" w14:textId="77777777" w:rsidR="00834CE0" w:rsidRDefault="00834CE0">
      <w:pPr>
        <w:widowControl/>
        <w:jc w:val="left"/>
        <w:rPr>
          <w:rFonts w:ascii="ＭＳ ゴシック" w:eastAsia="ＭＳ ゴシック" w:hAnsi="ＭＳ ゴシック"/>
        </w:rPr>
      </w:pPr>
      <w:r>
        <w:rPr>
          <w:rFonts w:ascii="ＭＳ ゴシック" w:eastAsia="ＭＳ ゴシック" w:hAnsi="ＭＳ ゴシック"/>
        </w:rPr>
        <w:br w:type="page"/>
      </w:r>
    </w:p>
    <w:p w14:paraId="39AE2E30" w14:textId="61FCE04E" w:rsidR="00E648B9" w:rsidRPr="00B51FCD" w:rsidRDefault="00CC1281" w:rsidP="00834CE0">
      <w:pPr>
        <w:autoSpaceDE w:val="0"/>
        <w:autoSpaceDN w:val="0"/>
        <w:adjustRightInd w:val="0"/>
        <w:spacing w:line="0" w:lineRule="atLeast"/>
        <w:ind w:leftChars="134" w:left="281"/>
        <w:jc w:val="left"/>
        <w:rPr>
          <w:rFonts w:ascii="ＭＳ 明朝" w:hAnsi="ＭＳ 明朝"/>
        </w:rPr>
      </w:pPr>
      <w:r w:rsidRPr="00B51FCD">
        <w:rPr>
          <w:rFonts w:ascii="ＭＳ 明朝" w:hAnsi="ＭＳ 明朝" w:hint="eastAsia"/>
        </w:rPr>
        <w:lastRenderedPageBreak/>
        <w:t>米国添付文書における</w:t>
      </w:r>
      <w:r w:rsidR="00B51FCD" w:rsidRPr="00B51FCD">
        <w:rPr>
          <w:rFonts w:ascii="ＭＳ 明朝" w:hAnsi="ＭＳ 明朝" w:hint="eastAsia"/>
        </w:rPr>
        <w:t>妊婦及び授乳婦</w:t>
      </w:r>
      <w:r w:rsidRPr="00B51FCD">
        <w:rPr>
          <w:rFonts w:ascii="ＭＳ 明朝" w:hAnsi="ＭＳ 明朝" w:hint="eastAsia"/>
        </w:rPr>
        <w:t>の記載は以下のとおりである。</w:t>
      </w:r>
    </w:p>
    <w:tbl>
      <w:tblPr>
        <w:tblStyle w:val="a3"/>
        <w:tblW w:w="0" w:type="auto"/>
        <w:tblInd w:w="283" w:type="dxa"/>
        <w:tblLook w:val="04A0" w:firstRow="1" w:lastRow="0" w:firstColumn="1" w:lastColumn="0" w:noHBand="0" w:noVBand="1"/>
      </w:tblPr>
      <w:tblGrid>
        <w:gridCol w:w="9345"/>
      </w:tblGrid>
      <w:tr w:rsidR="009128DE" w:rsidRPr="008F26AC" w14:paraId="2AA3D249" w14:textId="77777777" w:rsidTr="004A6DBB">
        <w:tc>
          <w:tcPr>
            <w:tcW w:w="9628" w:type="dxa"/>
            <w:tcMar>
              <w:top w:w="57" w:type="dxa"/>
              <w:bottom w:w="57" w:type="dxa"/>
            </w:tcMar>
          </w:tcPr>
          <w:p w14:paraId="0A390737" w14:textId="77777777" w:rsidR="00F0296D" w:rsidRPr="008F26AC" w:rsidRDefault="00F0296D" w:rsidP="00DD11C6">
            <w:pPr>
              <w:widowControl/>
              <w:spacing w:line="0" w:lineRule="atLeast"/>
              <w:jc w:val="left"/>
              <w:rPr>
                <w:rFonts w:ascii="ＭＳ 明朝" w:hAnsi="ＭＳ 明朝"/>
                <w:b/>
                <w:bCs/>
              </w:rPr>
            </w:pPr>
            <w:r w:rsidRPr="008F26AC">
              <w:rPr>
                <w:rFonts w:ascii="ＭＳ 明朝" w:hAnsi="ＭＳ 明朝"/>
                <w:b/>
                <w:bCs/>
              </w:rPr>
              <w:t>8.1 Pregnancy</w:t>
            </w:r>
          </w:p>
          <w:p w14:paraId="0981A51D" w14:textId="77777777" w:rsidR="000508CD" w:rsidRPr="000508CD" w:rsidRDefault="000508CD" w:rsidP="000508CD">
            <w:pPr>
              <w:widowControl/>
              <w:spacing w:line="0" w:lineRule="atLeast"/>
              <w:jc w:val="left"/>
              <w:rPr>
                <w:rFonts w:ascii="ＭＳ 明朝" w:hAnsi="ＭＳ 明朝"/>
                <w:u w:val="single"/>
              </w:rPr>
            </w:pPr>
            <w:r w:rsidRPr="000508CD">
              <w:rPr>
                <w:rFonts w:ascii="ＭＳ 明朝" w:hAnsi="ＭＳ 明朝"/>
                <w:u w:val="single"/>
              </w:rPr>
              <w:t>Risk Summary</w:t>
            </w:r>
          </w:p>
          <w:p w14:paraId="71A256C6" w14:textId="25B14788" w:rsidR="000508CD" w:rsidRPr="000508CD" w:rsidRDefault="000508CD" w:rsidP="000508CD">
            <w:pPr>
              <w:widowControl/>
              <w:spacing w:line="0" w:lineRule="atLeast"/>
              <w:jc w:val="left"/>
              <w:rPr>
                <w:rFonts w:ascii="ＭＳ 明朝" w:hAnsi="ＭＳ 明朝"/>
              </w:rPr>
            </w:pPr>
            <w:r w:rsidRPr="000508CD">
              <w:rPr>
                <w:rFonts w:ascii="ＭＳ 明朝" w:hAnsi="ＭＳ 明朝"/>
              </w:rPr>
              <w:t>There are no available data on triheptanoin use in pregnant women to evaluate for a drug-associated</w:t>
            </w:r>
            <w:r w:rsidR="00845FD2" w:rsidRPr="008F26AC">
              <w:rPr>
                <w:rFonts w:ascii="ＭＳ 明朝" w:hAnsi="ＭＳ 明朝" w:hint="eastAsia"/>
              </w:rPr>
              <w:t xml:space="preserve"> </w:t>
            </w:r>
            <w:r w:rsidRPr="000508CD">
              <w:rPr>
                <w:rFonts w:ascii="ＭＳ 明朝" w:hAnsi="ＭＳ 明朝"/>
              </w:rPr>
              <w:t>risk of major birth defects, miscarriage, or adverse maternal or fetal outcomes. In animal reproduction</w:t>
            </w:r>
            <w:r w:rsidR="00845FD2" w:rsidRPr="008F26AC">
              <w:rPr>
                <w:rFonts w:ascii="ＭＳ 明朝" w:hAnsi="ＭＳ 明朝" w:hint="eastAsia"/>
              </w:rPr>
              <w:t xml:space="preserve"> </w:t>
            </w:r>
            <w:r w:rsidRPr="000508CD">
              <w:rPr>
                <w:rFonts w:ascii="ＭＳ 明朝" w:hAnsi="ＭＳ 明朝"/>
              </w:rPr>
              <w:t>studies conducted in pregnant rats and rabbits administered triheptanoin during the period of</w:t>
            </w:r>
            <w:r w:rsidR="00845FD2" w:rsidRPr="008F26AC">
              <w:rPr>
                <w:rFonts w:ascii="ＭＳ 明朝" w:hAnsi="ＭＳ 明朝" w:hint="eastAsia"/>
              </w:rPr>
              <w:t xml:space="preserve"> </w:t>
            </w:r>
            <w:r w:rsidRPr="000508CD">
              <w:rPr>
                <w:rFonts w:ascii="ＭＳ 明朝" w:hAnsi="ＭＳ 明朝"/>
              </w:rPr>
              <w:t>organogenesis, the primary toxicological effect (reduced body weight gain) was considered to be</w:t>
            </w:r>
            <w:r w:rsidR="00845FD2" w:rsidRPr="008F26AC">
              <w:rPr>
                <w:rFonts w:ascii="ＭＳ 明朝" w:hAnsi="ＭＳ 明朝" w:hint="eastAsia"/>
              </w:rPr>
              <w:t xml:space="preserve"> </w:t>
            </w:r>
            <w:r w:rsidRPr="000508CD">
              <w:rPr>
                <w:rFonts w:ascii="ＭＳ 明朝" w:hAnsi="ＭＳ 明朝"/>
              </w:rPr>
              <w:t>specific to decreased food consumption related to taste aversion in animals, and therefore is not</w:t>
            </w:r>
            <w:r w:rsidR="00845FD2" w:rsidRPr="008F26AC">
              <w:rPr>
                <w:rFonts w:ascii="ＭＳ 明朝" w:hAnsi="ＭＳ 明朝" w:hint="eastAsia"/>
              </w:rPr>
              <w:t xml:space="preserve"> </w:t>
            </w:r>
            <w:r w:rsidRPr="000508CD">
              <w:rPr>
                <w:rFonts w:ascii="ＭＳ 明朝" w:hAnsi="ＭＳ 明朝"/>
              </w:rPr>
              <w:t>relevant to clinical use in the intended populations.</w:t>
            </w:r>
          </w:p>
          <w:p w14:paraId="0391F22C" w14:textId="150A130A" w:rsidR="000508CD" w:rsidRPr="000508CD" w:rsidRDefault="000508CD" w:rsidP="000508CD">
            <w:pPr>
              <w:widowControl/>
              <w:spacing w:line="0" w:lineRule="atLeast"/>
              <w:jc w:val="left"/>
              <w:rPr>
                <w:rFonts w:ascii="ＭＳ 明朝" w:hAnsi="ＭＳ 明朝"/>
              </w:rPr>
            </w:pPr>
            <w:r w:rsidRPr="000508CD">
              <w:rPr>
                <w:rFonts w:ascii="ＭＳ 明朝" w:hAnsi="ＭＳ 明朝"/>
              </w:rPr>
              <w:t>There is a pregnancy safety study for DOJOLVI. If a patient becomes pregnant while receiving</w:t>
            </w:r>
            <w:r w:rsidR="00845FD2" w:rsidRPr="008F26AC">
              <w:rPr>
                <w:rFonts w:ascii="ＭＳ 明朝" w:hAnsi="ＭＳ 明朝" w:hint="eastAsia"/>
              </w:rPr>
              <w:t xml:space="preserve"> </w:t>
            </w:r>
            <w:r w:rsidRPr="000508CD">
              <w:rPr>
                <w:rFonts w:ascii="ＭＳ 明朝" w:hAnsi="ＭＳ 明朝"/>
              </w:rPr>
              <w:t>DOJOLVI, healthcare providers should report DOJOLVI exposure by calling Ultragenyx</w:t>
            </w:r>
            <w:r w:rsidR="00845FD2" w:rsidRPr="008F26AC">
              <w:rPr>
                <w:rFonts w:ascii="ＭＳ 明朝" w:hAnsi="ＭＳ 明朝" w:hint="eastAsia"/>
              </w:rPr>
              <w:t xml:space="preserve"> </w:t>
            </w:r>
            <w:r w:rsidRPr="000508CD">
              <w:rPr>
                <w:rFonts w:ascii="ＭＳ 明朝" w:hAnsi="ＭＳ 明朝"/>
              </w:rPr>
              <w:t>Pharmaceutical Inc. at 1-888-756-8657.</w:t>
            </w:r>
          </w:p>
          <w:p w14:paraId="3BE406C2" w14:textId="5A487C4B" w:rsidR="009128DE" w:rsidRPr="008F26AC" w:rsidRDefault="000508CD" w:rsidP="000508CD">
            <w:pPr>
              <w:widowControl/>
              <w:spacing w:line="0" w:lineRule="atLeast"/>
              <w:jc w:val="left"/>
              <w:rPr>
                <w:rFonts w:ascii="ＭＳ 明朝" w:hAnsi="ＭＳ 明朝"/>
              </w:rPr>
            </w:pPr>
            <w:r w:rsidRPr="000508CD">
              <w:rPr>
                <w:rFonts w:ascii="ＭＳ 明朝" w:hAnsi="ＭＳ 明朝"/>
              </w:rPr>
              <w:t>The background risk of major birth defects and miscarriage for the indicated population is unknown.</w:t>
            </w:r>
            <w:r w:rsidR="00845FD2" w:rsidRPr="008F26AC">
              <w:rPr>
                <w:rFonts w:ascii="ＭＳ 明朝" w:hAnsi="ＭＳ 明朝" w:hint="eastAsia"/>
              </w:rPr>
              <w:t xml:space="preserve"> </w:t>
            </w:r>
            <w:r w:rsidRPr="000508CD">
              <w:rPr>
                <w:rFonts w:ascii="ＭＳ 明朝" w:hAnsi="ＭＳ 明朝"/>
              </w:rPr>
              <w:t>All pregnancies have a background risk of birth defect, loss or other adverse outcomes. In the U.S.</w:t>
            </w:r>
            <w:r w:rsidR="00845FD2" w:rsidRPr="008F26AC">
              <w:rPr>
                <w:rFonts w:ascii="ＭＳ 明朝" w:hAnsi="ＭＳ 明朝" w:hint="eastAsia"/>
              </w:rPr>
              <w:t xml:space="preserve"> </w:t>
            </w:r>
            <w:r w:rsidRPr="000508CD">
              <w:rPr>
                <w:rFonts w:ascii="ＭＳ 明朝" w:hAnsi="ＭＳ 明朝"/>
              </w:rPr>
              <w:t>general population, the estimated background risk of major birth defects and miscarriage in clinically</w:t>
            </w:r>
            <w:r w:rsidRPr="008F26AC">
              <w:rPr>
                <w:rFonts w:ascii="ＭＳ 明朝" w:hAnsi="ＭＳ 明朝" w:hint="eastAsia"/>
              </w:rPr>
              <w:t xml:space="preserve"> </w:t>
            </w:r>
            <w:r w:rsidRPr="008F26AC">
              <w:rPr>
                <w:rFonts w:ascii="ＭＳ 明朝" w:hAnsi="ＭＳ 明朝"/>
              </w:rPr>
              <w:t>recognized pregnancies is 2 to 4</w:t>
            </w:r>
            <w:r w:rsidR="00325044">
              <w:rPr>
                <w:rFonts w:ascii="ＭＳ 明朝" w:hAnsi="ＭＳ 明朝"/>
              </w:rPr>
              <w:t>%</w:t>
            </w:r>
            <w:r w:rsidRPr="008F26AC">
              <w:rPr>
                <w:rFonts w:ascii="ＭＳ 明朝" w:hAnsi="ＭＳ 明朝"/>
              </w:rPr>
              <w:t xml:space="preserve"> and 15 to 20</w:t>
            </w:r>
            <w:r w:rsidR="00325044">
              <w:rPr>
                <w:rFonts w:ascii="ＭＳ 明朝" w:hAnsi="ＭＳ 明朝"/>
              </w:rPr>
              <w:t>%</w:t>
            </w:r>
            <w:r w:rsidRPr="008F26AC">
              <w:rPr>
                <w:rFonts w:ascii="ＭＳ 明朝" w:hAnsi="ＭＳ 明朝"/>
              </w:rPr>
              <w:t>, respectively.</w:t>
            </w:r>
          </w:p>
          <w:p w14:paraId="65808F33" w14:textId="77777777" w:rsidR="000508CD" w:rsidRPr="008F26AC" w:rsidRDefault="000508CD" w:rsidP="000508CD">
            <w:pPr>
              <w:widowControl/>
              <w:spacing w:line="0" w:lineRule="atLeast"/>
              <w:jc w:val="left"/>
              <w:rPr>
                <w:rFonts w:ascii="ＭＳ 明朝" w:hAnsi="ＭＳ 明朝"/>
              </w:rPr>
            </w:pPr>
          </w:p>
          <w:p w14:paraId="0DF4360C" w14:textId="77777777" w:rsidR="000F3522" w:rsidRPr="008F26AC" w:rsidRDefault="000F3522" w:rsidP="00742A5F">
            <w:pPr>
              <w:widowControl/>
              <w:spacing w:line="0" w:lineRule="atLeast"/>
              <w:jc w:val="left"/>
              <w:rPr>
                <w:rFonts w:ascii="ＭＳ 明朝" w:hAnsi="ＭＳ 明朝"/>
                <w:u w:val="single"/>
              </w:rPr>
            </w:pPr>
            <w:r w:rsidRPr="008F26AC">
              <w:rPr>
                <w:rFonts w:ascii="ＭＳ 明朝" w:hAnsi="ＭＳ 明朝"/>
                <w:u w:val="single"/>
              </w:rPr>
              <w:t>Data</w:t>
            </w:r>
          </w:p>
          <w:p w14:paraId="6CCA2A92" w14:textId="77777777" w:rsidR="000F3522" w:rsidRPr="008F26AC" w:rsidRDefault="000F3522" w:rsidP="00742A5F">
            <w:pPr>
              <w:widowControl/>
              <w:spacing w:line="0" w:lineRule="atLeast"/>
              <w:jc w:val="left"/>
              <w:rPr>
                <w:rFonts w:ascii="ＭＳ 明朝" w:hAnsi="ＭＳ 明朝"/>
              </w:rPr>
            </w:pPr>
            <w:r w:rsidRPr="008F26AC">
              <w:rPr>
                <w:rFonts w:ascii="ＭＳ 明朝" w:hAnsi="ＭＳ 明朝"/>
                <w:i/>
                <w:iCs/>
              </w:rPr>
              <w:t>Animal Data</w:t>
            </w:r>
          </w:p>
          <w:p w14:paraId="36CD7AA2" w14:textId="7EB02B11" w:rsidR="000508CD" w:rsidRPr="000508CD" w:rsidRDefault="000508CD" w:rsidP="000508CD">
            <w:pPr>
              <w:widowControl/>
              <w:spacing w:line="0" w:lineRule="atLeast"/>
              <w:jc w:val="left"/>
              <w:rPr>
                <w:rFonts w:ascii="ＭＳ 明朝" w:hAnsi="ＭＳ 明朝"/>
              </w:rPr>
            </w:pPr>
            <w:r w:rsidRPr="008F26AC">
              <w:rPr>
                <w:rFonts w:ascii="ＭＳ 明朝" w:hAnsi="ＭＳ 明朝"/>
              </w:rPr>
              <w:t>Embryofetal developmental studies have been conducted with triheptanoin in rats and rabbits</w:t>
            </w:r>
            <w:r w:rsidR="00845FD2" w:rsidRPr="008F26AC">
              <w:rPr>
                <w:rFonts w:ascii="ＭＳ 明朝" w:hAnsi="ＭＳ 明朝" w:hint="eastAsia"/>
              </w:rPr>
              <w:t xml:space="preserve"> </w:t>
            </w:r>
            <w:r w:rsidRPr="000508CD">
              <w:rPr>
                <w:rFonts w:ascii="ＭＳ 明朝" w:hAnsi="ＭＳ 明朝"/>
              </w:rPr>
              <w:t>following oral administration of 10</w:t>
            </w:r>
            <w:r w:rsidR="00325044">
              <w:rPr>
                <w:rFonts w:ascii="ＭＳ 明朝" w:hAnsi="ＭＳ 明朝"/>
              </w:rPr>
              <w:t>%</w:t>
            </w:r>
            <w:r w:rsidRPr="000508CD">
              <w:rPr>
                <w:rFonts w:ascii="ＭＳ 明朝" w:hAnsi="ＭＳ 明朝"/>
              </w:rPr>
              <w:t xml:space="preserve"> (3.2 g/kg), 30</w:t>
            </w:r>
            <w:r w:rsidR="00325044">
              <w:rPr>
                <w:rFonts w:ascii="ＭＳ 明朝" w:hAnsi="ＭＳ 明朝"/>
              </w:rPr>
              <w:t>%</w:t>
            </w:r>
            <w:r w:rsidRPr="000508CD">
              <w:rPr>
                <w:rFonts w:ascii="ＭＳ 明朝" w:hAnsi="ＭＳ 明朝"/>
              </w:rPr>
              <w:t xml:space="preserve"> (9.7 g/kg) and 50</w:t>
            </w:r>
            <w:r w:rsidR="00325044">
              <w:rPr>
                <w:rFonts w:ascii="ＭＳ 明朝" w:hAnsi="ＭＳ 明朝"/>
              </w:rPr>
              <w:t>%</w:t>
            </w:r>
            <w:r w:rsidRPr="000508CD">
              <w:rPr>
                <w:rFonts w:ascii="ＭＳ 明朝" w:hAnsi="ＭＳ 明朝"/>
              </w:rPr>
              <w:t xml:space="preserve"> (16 g/kg) DCI in rats and 10</w:t>
            </w:r>
            <w:r w:rsidR="00325044">
              <w:rPr>
                <w:rFonts w:ascii="ＭＳ 明朝" w:hAnsi="ＭＳ 明朝"/>
              </w:rPr>
              <w:t>%</w:t>
            </w:r>
            <w:r w:rsidR="00845FD2" w:rsidRPr="008F26AC">
              <w:rPr>
                <w:rFonts w:ascii="ＭＳ 明朝" w:hAnsi="ＭＳ 明朝" w:hint="eastAsia"/>
              </w:rPr>
              <w:t xml:space="preserve"> </w:t>
            </w:r>
            <w:r w:rsidRPr="000508CD">
              <w:rPr>
                <w:rFonts w:ascii="ＭＳ 明朝" w:hAnsi="ＭＳ 明朝"/>
              </w:rPr>
              <w:t>(1.2 g/kg), 20</w:t>
            </w:r>
            <w:r w:rsidR="00325044">
              <w:rPr>
                <w:rFonts w:ascii="ＭＳ 明朝" w:hAnsi="ＭＳ 明朝"/>
              </w:rPr>
              <w:t>%</w:t>
            </w:r>
            <w:r w:rsidRPr="000508CD">
              <w:rPr>
                <w:rFonts w:ascii="ＭＳ 明朝" w:hAnsi="ＭＳ 明朝"/>
              </w:rPr>
              <w:t xml:space="preserve"> (2.3 g/kg) and 30</w:t>
            </w:r>
            <w:r w:rsidR="00325044">
              <w:rPr>
                <w:rFonts w:ascii="ＭＳ 明朝" w:hAnsi="ＭＳ 明朝"/>
              </w:rPr>
              <w:t>%</w:t>
            </w:r>
            <w:r w:rsidRPr="000508CD">
              <w:rPr>
                <w:rFonts w:ascii="ＭＳ 明朝" w:hAnsi="ＭＳ 明朝"/>
              </w:rPr>
              <w:t xml:space="preserve"> (3.5 g/kg) DCI in rabbits during the period of organogenesis.</w:t>
            </w:r>
          </w:p>
          <w:p w14:paraId="3D9CA3DF" w14:textId="27CA5050" w:rsidR="000508CD" w:rsidRPr="000508CD" w:rsidRDefault="000508CD" w:rsidP="000508CD">
            <w:pPr>
              <w:widowControl/>
              <w:spacing w:line="0" w:lineRule="atLeast"/>
              <w:jc w:val="left"/>
              <w:rPr>
                <w:rFonts w:ascii="ＭＳ 明朝" w:hAnsi="ＭＳ 明朝"/>
              </w:rPr>
            </w:pPr>
            <w:r w:rsidRPr="000508CD">
              <w:rPr>
                <w:rFonts w:ascii="ＭＳ 明朝" w:hAnsi="ＭＳ 明朝"/>
              </w:rPr>
              <w:t>Reduced body weight gain, associated with decreased food consumption, was observed in pregnant</w:t>
            </w:r>
            <w:r w:rsidR="00845FD2" w:rsidRPr="008F26AC">
              <w:rPr>
                <w:rFonts w:ascii="ＭＳ 明朝" w:hAnsi="ＭＳ 明朝" w:hint="eastAsia"/>
              </w:rPr>
              <w:t xml:space="preserve"> </w:t>
            </w:r>
            <w:r w:rsidRPr="000508CD">
              <w:rPr>
                <w:rFonts w:ascii="ＭＳ 明朝" w:hAnsi="ＭＳ 明朝"/>
              </w:rPr>
              <w:t>rats and rabbits following administration of triheptanoin food mixture and was attributed to taste</w:t>
            </w:r>
            <w:r w:rsidR="00845FD2" w:rsidRPr="008F26AC">
              <w:rPr>
                <w:rFonts w:ascii="ＭＳ 明朝" w:hAnsi="ＭＳ 明朝" w:hint="eastAsia"/>
              </w:rPr>
              <w:t xml:space="preserve"> </w:t>
            </w:r>
            <w:r w:rsidRPr="000508CD">
              <w:rPr>
                <w:rFonts w:ascii="ＭＳ 明朝" w:hAnsi="ＭＳ 明朝"/>
              </w:rPr>
              <w:t>aversion. The NOAEL for this maternal toxicity (lack of body weight gain) was 10</w:t>
            </w:r>
            <w:r w:rsidR="00325044">
              <w:rPr>
                <w:rFonts w:ascii="ＭＳ 明朝" w:hAnsi="ＭＳ 明朝"/>
              </w:rPr>
              <w:t>%</w:t>
            </w:r>
            <w:r w:rsidRPr="000508CD">
              <w:rPr>
                <w:rFonts w:ascii="ＭＳ 明朝" w:hAnsi="ＭＳ 明朝"/>
              </w:rPr>
              <w:t xml:space="preserve"> DCI for both rats</w:t>
            </w:r>
            <w:r w:rsidR="00845FD2" w:rsidRPr="008F26AC">
              <w:rPr>
                <w:rFonts w:ascii="ＭＳ 明朝" w:hAnsi="ＭＳ 明朝" w:hint="eastAsia"/>
              </w:rPr>
              <w:t xml:space="preserve"> </w:t>
            </w:r>
            <w:r w:rsidRPr="000508CD">
              <w:rPr>
                <w:rFonts w:ascii="ＭＳ 明朝" w:hAnsi="ＭＳ 明朝"/>
              </w:rPr>
              <w:t>and rabbits. Administration of dietary triheptanoin to pregnant rats at doses approximately 2 times</w:t>
            </w:r>
            <w:r w:rsidR="00845FD2" w:rsidRPr="008F26AC">
              <w:rPr>
                <w:rFonts w:ascii="ＭＳ 明朝" w:hAnsi="ＭＳ 明朝" w:hint="eastAsia"/>
              </w:rPr>
              <w:t xml:space="preserve"> </w:t>
            </w:r>
            <w:r w:rsidRPr="000508CD">
              <w:rPr>
                <w:rFonts w:ascii="ＭＳ 明朝" w:hAnsi="ＭＳ 明朝"/>
              </w:rPr>
              <w:t>above, and pregnant rabbits approximately equal to the targeted clinical dose of 35</w:t>
            </w:r>
            <w:r w:rsidR="00325044">
              <w:rPr>
                <w:rFonts w:ascii="ＭＳ 明朝" w:hAnsi="ＭＳ 明朝"/>
              </w:rPr>
              <w:t>%</w:t>
            </w:r>
            <w:r w:rsidRPr="000508CD">
              <w:rPr>
                <w:rFonts w:ascii="ＭＳ 明朝" w:hAnsi="ＭＳ 明朝"/>
              </w:rPr>
              <w:t xml:space="preserve"> DCI resulted in</w:t>
            </w:r>
            <w:r w:rsidR="00845FD2" w:rsidRPr="008F26AC">
              <w:rPr>
                <w:rFonts w:ascii="ＭＳ 明朝" w:hAnsi="ＭＳ 明朝" w:hint="eastAsia"/>
              </w:rPr>
              <w:t xml:space="preserve"> </w:t>
            </w:r>
            <w:r w:rsidRPr="000508CD">
              <w:rPr>
                <w:rFonts w:ascii="ＭＳ 明朝" w:hAnsi="ＭＳ 明朝"/>
              </w:rPr>
              <w:t>increased incidence of skeletal malformations and decreased litter weights in both species and</w:t>
            </w:r>
            <w:r w:rsidR="00845FD2" w:rsidRPr="008F26AC">
              <w:rPr>
                <w:rFonts w:ascii="ＭＳ 明朝" w:hAnsi="ＭＳ 明朝" w:hint="eastAsia"/>
              </w:rPr>
              <w:t xml:space="preserve"> </w:t>
            </w:r>
            <w:r w:rsidRPr="000508CD">
              <w:rPr>
                <w:rFonts w:ascii="ＭＳ 明朝" w:hAnsi="ＭＳ 明朝"/>
              </w:rPr>
              <w:t>reduced number of viable litters in rabbits. The adverse effects on rat and rabbit embryofetal</w:t>
            </w:r>
            <w:r w:rsidR="00845FD2" w:rsidRPr="008F26AC">
              <w:rPr>
                <w:rFonts w:ascii="ＭＳ 明朝" w:hAnsi="ＭＳ 明朝" w:hint="eastAsia"/>
              </w:rPr>
              <w:t xml:space="preserve"> </w:t>
            </w:r>
            <w:r w:rsidRPr="000508CD">
              <w:rPr>
                <w:rFonts w:ascii="ＭＳ 明朝" w:hAnsi="ＭＳ 明朝"/>
              </w:rPr>
              <w:t>development were associated with the reduced body weight gain observed in pregnant animals. The</w:t>
            </w:r>
            <w:r w:rsidR="00845FD2" w:rsidRPr="008F26AC">
              <w:rPr>
                <w:rFonts w:ascii="ＭＳ 明朝" w:hAnsi="ＭＳ 明朝" w:hint="eastAsia"/>
              </w:rPr>
              <w:t xml:space="preserve"> </w:t>
            </w:r>
            <w:r w:rsidRPr="000508CD">
              <w:rPr>
                <w:rFonts w:ascii="ＭＳ 明朝" w:hAnsi="ＭＳ 明朝"/>
              </w:rPr>
              <w:t>NOAEL for embryofetal development toxicity was 30</w:t>
            </w:r>
            <w:r w:rsidR="00325044">
              <w:rPr>
                <w:rFonts w:ascii="ＭＳ 明朝" w:hAnsi="ＭＳ 明朝"/>
              </w:rPr>
              <w:t>%</w:t>
            </w:r>
            <w:r w:rsidRPr="000508CD">
              <w:rPr>
                <w:rFonts w:ascii="ＭＳ 明朝" w:hAnsi="ＭＳ 明朝"/>
              </w:rPr>
              <w:t xml:space="preserve"> and 20</w:t>
            </w:r>
            <w:r w:rsidR="00325044">
              <w:rPr>
                <w:rFonts w:ascii="ＭＳ 明朝" w:hAnsi="ＭＳ 明朝"/>
              </w:rPr>
              <w:t>%</w:t>
            </w:r>
            <w:r w:rsidRPr="000508CD">
              <w:rPr>
                <w:rFonts w:ascii="ＭＳ 明朝" w:hAnsi="ＭＳ 明朝"/>
              </w:rPr>
              <w:t xml:space="preserve"> DCI for rats and rabbits, respectively.</w:t>
            </w:r>
          </w:p>
          <w:p w14:paraId="6F2E5F4D" w14:textId="1777CF9A" w:rsidR="000F3522" w:rsidRPr="008F26AC" w:rsidRDefault="000508CD" w:rsidP="000508CD">
            <w:pPr>
              <w:widowControl/>
              <w:spacing w:line="0" w:lineRule="atLeast"/>
              <w:jc w:val="left"/>
              <w:rPr>
                <w:rFonts w:ascii="ＭＳ 明朝" w:hAnsi="ＭＳ 明朝"/>
              </w:rPr>
            </w:pPr>
            <w:r w:rsidRPr="000508CD">
              <w:rPr>
                <w:rFonts w:ascii="ＭＳ 明朝" w:hAnsi="ＭＳ 明朝"/>
              </w:rPr>
              <w:t>In a pre- and postnatal developmental study in rats, reduced birthweights and delayed sexual</w:t>
            </w:r>
            <w:r w:rsidR="00845FD2" w:rsidRPr="008F26AC">
              <w:rPr>
                <w:rFonts w:ascii="ＭＳ 明朝" w:hAnsi="ＭＳ 明朝" w:hint="eastAsia"/>
              </w:rPr>
              <w:t xml:space="preserve"> </w:t>
            </w:r>
            <w:r w:rsidRPr="000508CD">
              <w:rPr>
                <w:rFonts w:ascii="ＭＳ 明朝" w:hAnsi="ＭＳ 明朝"/>
              </w:rPr>
              <w:t>maturation in pups were observed at 50</w:t>
            </w:r>
            <w:r w:rsidR="00325044">
              <w:rPr>
                <w:rFonts w:ascii="ＭＳ 明朝" w:hAnsi="ＭＳ 明朝"/>
              </w:rPr>
              <w:t>%</w:t>
            </w:r>
            <w:r w:rsidRPr="000508CD">
              <w:rPr>
                <w:rFonts w:ascii="ＭＳ 明朝" w:hAnsi="ＭＳ 明朝"/>
              </w:rPr>
              <w:t xml:space="preserve"> DCI and were considered secondary to the reductions in</w:t>
            </w:r>
            <w:r w:rsidR="00845FD2" w:rsidRPr="008F26AC">
              <w:rPr>
                <w:rFonts w:ascii="ＭＳ 明朝" w:hAnsi="ＭＳ 明朝" w:hint="eastAsia"/>
              </w:rPr>
              <w:t xml:space="preserve"> </w:t>
            </w:r>
            <w:r w:rsidRPr="008F26AC">
              <w:rPr>
                <w:rFonts w:ascii="ＭＳ 明朝" w:hAnsi="ＭＳ 明朝"/>
              </w:rPr>
              <w:t>body weight gain in pregnant rats.</w:t>
            </w:r>
          </w:p>
          <w:p w14:paraId="54FC9A87" w14:textId="77777777" w:rsidR="000508CD" w:rsidRPr="008F26AC" w:rsidRDefault="000508CD" w:rsidP="000508CD">
            <w:pPr>
              <w:widowControl/>
              <w:spacing w:line="0" w:lineRule="atLeast"/>
              <w:jc w:val="left"/>
              <w:rPr>
                <w:rFonts w:ascii="ＭＳ 明朝" w:hAnsi="ＭＳ 明朝"/>
              </w:rPr>
            </w:pPr>
          </w:p>
          <w:p w14:paraId="68F45A26" w14:textId="77777777" w:rsidR="000165D8" w:rsidRPr="008F26AC" w:rsidRDefault="000165D8" w:rsidP="00742A5F">
            <w:pPr>
              <w:widowControl/>
              <w:spacing w:line="0" w:lineRule="atLeast"/>
              <w:jc w:val="left"/>
              <w:rPr>
                <w:rFonts w:ascii="ＭＳ 明朝" w:hAnsi="ＭＳ 明朝"/>
                <w:b/>
                <w:bCs/>
              </w:rPr>
            </w:pPr>
            <w:r w:rsidRPr="008F26AC">
              <w:rPr>
                <w:rFonts w:ascii="ＭＳ 明朝" w:hAnsi="ＭＳ 明朝"/>
                <w:b/>
                <w:bCs/>
              </w:rPr>
              <w:t>8.2 Lactation</w:t>
            </w:r>
          </w:p>
          <w:p w14:paraId="01335FAA" w14:textId="77777777" w:rsidR="000165D8" w:rsidRPr="008F26AC" w:rsidRDefault="000165D8" w:rsidP="00742A5F">
            <w:pPr>
              <w:widowControl/>
              <w:spacing w:line="0" w:lineRule="atLeast"/>
              <w:jc w:val="left"/>
              <w:rPr>
                <w:rFonts w:ascii="ＭＳ 明朝" w:hAnsi="ＭＳ 明朝"/>
                <w:u w:val="single"/>
              </w:rPr>
            </w:pPr>
            <w:r w:rsidRPr="008F26AC">
              <w:rPr>
                <w:rFonts w:ascii="ＭＳ 明朝" w:hAnsi="ＭＳ 明朝"/>
                <w:u w:val="single"/>
              </w:rPr>
              <w:t>Risk Summary</w:t>
            </w:r>
          </w:p>
          <w:p w14:paraId="7A33A73D" w14:textId="59005A08" w:rsidR="00866247" w:rsidRPr="008F26AC" w:rsidRDefault="000508CD" w:rsidP="00845FD2">
            <w:pPr>
              <w:widowControl/>
              <w:spacing w:line="0" w:lineRule="atLeast"/>
              <w:jc w:val="left"/>
              <w:rPr>
                <w:rFonts w:ascii="ＭＳ 明朝" w:hAnsi="ＭＳ 明朝"/>
              </w:rPr>
            </w:pPr>
            <w:r w:rsidRPr="000508CD">
              <w:rPr>
                <w:rFonts w:ascii="ＭＳ 明朝" w:hAnsi="ＭＳ 明朝"/>
              </w:rPr>
              <w:t>There are no data on the presence of triheptanoin or its metabolites in human or animal milk, the</w:t>
            </w:r>
            <w:r w:rsidR="00845FD2" w:rsidRPr="008F26AC">
              <w:rPr>
                <w:rFonts w:ascii="ＭＳ 明朝" w:hAnsi="ＭＳ 明朝" w:hint="eastAsia"/>
              </w:rPr>
              <w:t xml:space="preserve"> </w:t>
            </w:r>
            <w:r w:rsidRPr="000508CD">
              <w:rPr>
                <w:rFonts w:ascii="ＭＳ 明朝" w:hAnsi="ＭＳ 明朝"/>
              </w:rPr>
              <w:t>effects on the breastfed infant, or the effects on milk production. Medium-chain triglycerides and other</w:t>
            </w:r>
            <w:r w:rsidRPr="008F26AC">
              <w:rPr>
                <w:rFonts w:ascii="ＭＳ 明朝" w:hAnsi="ＭＳ 明朝" w:hint="eastAsia"/>
              </w:rPr>
              <w:t xml:space="preserve"> </w:t>
            </w:r>
            <w:r w:rsidRPr="000508CD">
              <w:rPr>
                <w:rFonts w:ascii="ＭＳ 明朝" w:hAnsi="ＭＳ 明朝"/>
              </w:rPr>
              <w:t>fatty acids are normal components of breastmilk and the composition of breastmilk varies within</w:t>
            </w:r>
            <w:r w:rsidR="00845FD2" w:rsidRPr="008F26AC">
              <w:rPr>
                <w:rFonts w:ascii="ＭＳ 明朝" w:hAnsi="ＭＳ 明朝" w:hint="eastAsia"/>
              </w:rPr>
              <w:t xml:space="preserve"> </w:t>
            </w:r>
            <w:r w:rsidRPr="000508CD">
              <w:rPr>
                <w:rFonts w:ascii="ＭＳ 明朝" w:hAnsi="ＭＳ 明朝"/>
              </w:rPr>
              <w:t>feedings, over stages of lactation, and between mothers and populations due to maternal factors</w:t>
            </w:r>
            <w:r w:rsidR="00845FD2" w:rsidRPr="008F26AC">
              <w:rPr>
                <w:rFonts w:ascii="ＭＳ 明朝" w:hAnsi="ＭＳ 明朝" w:hint="eastAsia"/>
              </w:rPr>
              <w:t xml:space="preserve"> </w:t>
            </w:r>
            <w:r w:rsidRPr="000508CD">
              <w:rPr>
                <w:rFonts w:ascii="ＭＳ 明朝" w:hAnsi="ＭＳ 明朝"/>
              </w:rPr>
              <w:t>including genetics, environment, and diet. The developmental and health benefits of breastfeeding</w:t>
            </w:r>
            <w:r w:rsidR="00845FD2" w:rsidRPr="008F26AC">
              <w:rPr>
                <w:rFonts w:ascii="ＭＳ 明朝" w:hAnsi="ＭＳ 明朝" w:hint="eastAsia"/>
              </w:rPr>
              <w:t xml:space="preserve"> </w:t>
            </w:r>
            <w:r w:rsidRPr="000508CD">
              <w:rPr>
                <w:rFonts w:ascii="ＭＳ 明朝" w:hAnsi="ＭＳ 明朝"/>
              </w:rPr>
              <w:t>should be considered along with the clinical need for DOJOLVI and any potential adverse effect on</w:t>
            </w:r>
            <w:r w:rsidR="00845FD2" w:rsidRPr="008F26AC">
              <w:rPr>
                <w:rFonts w:ascii="ＭＳ 明朝" w:hAnsi="ＭＳ 明朝" w:hint="eastAsia"/>
              </w:rPr>
              <w:t xml:space="preserve"> </w:t>
            </w:r>
            <w:r w:rsidRPr="008F26AC">
              <w:rPr>
                <w:rFonts w:ascii="ＭＳ 明朝" w:hAnsi="ＭＳ 明朝"/>
              </w:rPr>
              <w:t>the breastfed infant from DOJOLVI or from the underlying maternal condition.</w:t>
            </w:r>
          </w:p>
        </w:tc>
      </w:tr>
    </w:tbl>
    <w:p w14:paraId="5770368F" w14:textId="77777777" w:rsidR="00834CE0" w:rsidRDefault="00AF2E97" w:rsidP="000508CD">
      <w:pPr>
        <w:widowControl/>
        <w:ind w:leftChars="135" w:left="283"/>
        <w:jc w:val="left"/>
        <w:rPr>
          <w:rFonts w:ascii="ＭＳ 明朝" w:hAnsi="ＭＳ 明朝"/>
        </w:rPr>
      </w:pPr>
      <w:r w:rsidRPr="00B51FCD">
        <w:rPr>
          <w:rFonts w:ascii="ＭＳ 明朝" w:hAnsi="ＭＳ 明朝" w:hint="eastAsia"/>
        </w:rPr>
        <w:t>（</w:t>
      </w:r>
      <w:r w:rsidR="00780387" w:rsidRPr="00B51FCD">
        <w:rPr>
          <w:rFonts w:ascii="ＭＳ 明朝" w:hAnsi="ＭＳ 明朝"/>
        </w:rPr>
        <w:t>2023年</w:t>
      </w:r>
      <w:r w:rsidR="000508CD" w:rsidRPr="00B51FCD">
        <w:rPr>
          <w:rFonts w:ascii="ＭＳ 明朝" w:hAnsi="ＭＳ 明朝" w:hint="eastAsia"/>
        </w:rPr>
        <w:t>10</w:t>
      </w:r>
      <w:r w:rsidR="00780387" w:rsidRPr="00B51FCD">
        <w:rPr>
          <w:rFonts w:ascii="ＭＳ 明朝" w:hAnsi="ＭＳ 明朝"/>
        </w:rPr>
        <w:t>月</w:t>
      </w:r>
      <w:r w:rsidRPr="00B51FCD">
        <w:rPr>
          <w:rFonts w:ascii="ＭＳ 明朝" w:hAnsi="ＭＳ 明朝" w:hint="eastAsia"/>
        </w:rPr>
        <w:t>）</w:t>
      </w:r>
    </w:p>
    <w:p w14:paraId="216B0171" w14:textId="77777777" w:rsidR="004F42C0" w:rsidRPr="00B51FCD" w:rsidRDefault="004F42C0" w:rsidP="000508CD">
      <w:pPr>
        <w:widowControl/>
        <w:ind w:leftChars="135" w:left="283"/>
        <w:jc w:val="left"/>
        <w:rPr>
          <w:rFonts w:ascii="ＭＳ 明朝" w:hAnsi="ＭＳ 明朝"/>
        </w:rPr>
      </w:pPr>
    </w:p>
    <w:p w14:paraId="26F74263" w14:textId="48B514F5" w:rsidR="00E53443" w:rsidRPr="00B51FCD" w:rsidRDefault="00845FD2" w:rsidP="000508CD">
      <w:pPr>
        <w:widowControl/>
        <w:ind w:leftChars="135" w:left="283"/>
        <w:jc w:val="left"/>
        <w:rPr>
          <w:rFonts w:ascii="ＭＳ 明朝" w:hAnsi="ＭＳ 明朝"/>
          <w:sz w:val="18"/>
          <w:szCs w:val="20"/>
        </w:rPr>
      </w:pPr>
      <w:r w:rsidRPr="00B51FCD">
        <w:rPr>
          <w:rFonts w:ascii="ＭＳ 明朝" w:hAnsi="ＭＳ 明朝" w:hint="eastAsia"/>
        </w:rPr>
        <w:lastRenderedPageBreak/>
        <w:t>カナダ</w:t>
      </w:r>
      <w:r w:rsidR="00E53443" w:rsidRPr="00B51FCD">
        <w:rPr>
          <w:rFonts w:ascii="ＭＳ 明朝" w:hAnsi="ＭＳ 明朝" w:hint="eastAsia"/>
        </w:rPr>
        <w:t>添付文書における</w:t>
      </w:r>
      <w:r w:rsidR="00B51FCD" w:rsidRPr="00B51FCD">
        <w:rPr>
          <w:rFonts w:ascii="ＭＳ 明朝" w:hAnsi="ＭＳ 明朝" w:hint="eastAsia"/>
        </w:rPr>
        <w:t>妊婦及び授乳婦の</w:t>
      </w:r>
      <w:r w:rsidR="00E53443" w:rsidRPr="00B51FCD">
        <w:rPr>
          <w:rFonts w:ascii="ＭＳ 明朝" w:hAnsi="ＭＳ 明朝" w:hint="eastAsia"/>
        </w:rPr>
        <w:t>記載は以下のとおりである。</w:t>
      </w:r>
    </w:p>
    <w:tbl>
      <w:tblPr>
        <w:tblStyle w:val="a3"/>
        <w:tblW w:w="0" w:type="auto"/>
        <w:tblInd w:w="283" w:type="dxa"/>
        <w:tblLook w:val="04A0" w:firstRow="1" w:lastRow="0" w:firstColumn="1" w:lastColumn="0" w:noHBand="0" w:noVBand="1"/>
      </w:tblPr>
      <w:tblGrid>
        <w:gridCol w:w="9345"/>
      </w:tblGrid>
      <w:tr w:rsidR="00742A5F" w:rsidRPr="008F26AC" w14:paraId="0E656AC4" w14:textId="77777777" w:rsidTr="004A6DBB">
        <w:tc>
          <w:tcPr>
            <w:tcW w:w="9345" w:type="dxa"/>
            <w:tcMar>
              <w:top w:w="57" w:type="dxa"/>
              <w:bottom w:w="57" w:type="dxa"/>
            </w:tcMar>
          </w:tcPr>
          <w:p w14:paraId="02CD9D38" w14:textId="77777777" w:rsidR="00845FD2" w:rsidRPr="008F26AC" w:rsidRDefault="00845FD2" w:rsidP="00845FD2">
            <w:pPr>
              <w:widowControl/>
              <w:spacing w:line="0" w:lineRule="atLeast"/>
              <w:jc w:val="left"/>
              <w:rPr>
                <w:rFonts w:ascii="ＭＳ 明朝" w:hAnsi="ＭＳ 明朝"/>
                <w:b/>
                <w:bCs/>
              </w:rPr>
            </w:pPr>
            <w:r w:rsidRPr="008F26AC">
              <w:rPr>
                <w:rFonts w:ascii="ＭＳ 明朝" w:hAnsi="ＭＳ 明朝"/>
                <w:b/>
                <w:bCs/>
              </w:rPr>
              <w:t>6.1.1 Pregnant Women</w:t>
            </w:r>
          </w:p>
          <w:p w14:paraId="36738BA5" w14:textId="27D09BBB" w:rsidR="00845FD2" w:rsidRPr="008F26AC" w:rsidRDefault="00845FD2" w:rsidP="00845FD2">
            <w:pPr>
              <w:widowControl/>
              <w:spacing w:line="0" w:lineRule="atLeast"/>
              <w:jc w:val="left"/>
              <w:rPr>
                <w:rFonts w:ascii="ＭＳ 明朝" w:hAnsi="ＭＳ 明朝"/>
              </w:rPr>
            </w:pPr>
            <w:r w:rsidRPr="008F26AC">
              <w:rPr>
                <w:rFonts w:ascii="ＭＳ 明朝" w:hAnsi="ＭＳ 明朝"/>
              </w:rPr>
              <w:t>There are no available data on triheptanoin use in pregnant women to evaluate for a</w:t>
            </w:r>
            <w:r w:rsidR="00C10DCB">
              <w:rPr>
                <w:rFonts w:ascii="ＭＳ 明朝" w:hAnsi="ＭＳ 明朝" w:hint="eastAsia"/>
              </w:rPr>
              <w:t xml:space="preserve"> </w:t>
            </w:r>
            <w:r w:rsidRPr="008F26AC">
              <w:rPr>
                <w:rFonts w:ascii="ＭＳ 明朝" w:hAnsi="ＭＳ 明朝"/>
              </w:rPr>
              <w:t>drug-associated risk of major birth defects, miscarriage, or adverse maternal or fetal</w:t>
            </w:r>
            <w:r w:rsidR="00C10DCB">
              <w:rPr>
                <w:rFonts w:ascii="ＭＳ 明朝" w:hAnsi="ＭＳ 明朝" w:hint="eastAsia"/>
              </w:rPr>
              <w:t xml:space="preserve"> </w:t>
            </w:r>
            <w:r w:rsidRPr="008F26AC">
              <w:rPr>
                <w:rFonts w:ascii="ＭＳ 明朝" w:hAnsi="ＭＳ 明朝"/>
              </w:rPr>
              <w:t>outcomes.</w:t>
            </w:r>
          </w:p>
          <w:p w14:paraId="1E1457E3" w14:textId="11EE56D4" w:rsidR="00845FD2" w:rsidRPr="008F26AC" w:rsidRDefault="00845FD2" w:rsidP="00845FD2">
            <w:pPr>
              <w:widowControl/>
              <w:spacing w:line="0" w:lineRule="atLeast"/>
              <w:jc w:val="left"/>
              <w:rPr>
                <w:rFonts w:ascii="ＭＳ 明朝" w:hAnsi="ＭＳ 明朝"/>
              </w:rPr>
            </w:pPr>
            <w:r w:rsidRPr="008F26AC">
              <w:rPr>
                <w:rFonts w:ascii="ＭＳ 明朝" w:hAnsi="ＭＳ 明朝"/>
              </w:rPr>
              <w:t>In animal reproduction studies conducted in pregnant rats and rabbits administered</w:t>
            </w:r>
            <w:r w:rsidR="00C10DCB">
              <w:rPr>
                <w:rFonts w:ascii="ＭＳ 明朝" w:hAnsi="ＭＳ 明朝" w:hint="eastAsia"/>
              </w:rPr>
              <w:t xml:space="preserve"> </w:t>
            </w:r>
            <w:r w:rsidRPr="008F26AC">
              <w:rPr>
                <w:rFonts w:ascii="ＭＳ 明朝" w:hAnsi="ＭＳ 明朝"/>
              </w:rPr>
              <w:t>triheptanoin</w:t>
            </w:r>
            <w:r w:rsidRPr="008F26AC">
              <w:rPr>
                <w:rFonts w:ascii="ＭＳ 明朝" w:hAnsi="ＭＳ 明朝" w:hint="eastAsia"/>
              </w:rPr>
              <w:t xml:space="preserve"> </w:t>
            </w:r>
            <w:r w:rsidRPr="008F26AC">
              <w:rPr>
                <w:rFonts w:ascii="ＭＳ 明朝" w:hAnsi="ＭＳ 明朝"/>
              </w:rPr>
              <w:t>during the period of organogenesis, the primary toxicological effect</w:t>
            </w:r>
            <w:r w:rsidR="00C10DCB">
              <w:rPr>
                <w:rFonts w:ascii="ＭＳ 明朝" w:hAnsi="ＭＳ 明朝" w:hint="eastAsia"/>
              </w:rPr>
              <w:t xml:space="preserve"> </w:t>
            </w:r>
            <w:r w:rsidRPr="008F26AC">
              <w:rPr>
                <w:rFonts w:ascii="ＭＳ 明朝" w:hAnsi="ＭＳ 明朝"/>
              </w:rPr>
              <w:t>(reduced body weight gain)</w:t>
            </w:r>
            <w:r w:rsidRPr="008F26AC">
              <w:rPr>
                <w:rFonts w:ascii="ＭＳ 明朝" w:hAnsi="ＭＳ 明朝" w:hint="eastAsia"/>
              </w:rPr>
              <w:t xml:space="preserve"> </w:t>
            </w:r>
            <w:r w:rsidRPr="008F26AC">
              <w:rPr>
                <w:rFonts w:ascii="ＭＳ 明朝" w:hAnsi="ＭＳ 明朝"/>
              </w:rPr>
              <w:t>was considered to be specific to decreased food consumption</w:t>
            </w:r>
            <w:r w:rsidR="00C10DCB">
              <w:rPr>
                <w:rFonts w:ascii="ＭＳ 明朝" w:hAnsi="ＭＳ 明朝" w:hint="eastAsia"/>
              </w:rPr>
              <w:t xml:space="preserve"> </w:t>
            </w:r>
            <w:r w:rsidRPr="008F26AC">
              <w:rPr>
                <w:rFonts w:ascii="ＭＳ 明朝" w:hAnsi="ＭＳ 明朝"/>
              </w:rPr>
              <w:t>related to taste aversion in</w:t>
            </w:r>
            <w:r w:rsidRPr="008F26AC">
              <w:rPr>
                <w:rFonts w:ascii="ＭＳ 明朝" w:hAnsi="ＭＳ 明朝" w:hint="eastAsia"/>
              </w:rPr>
              <w:t xml:space="preserve"> </w:t>
            </w:r>
            <w:r w:rsidRPr="008F26AC">
              <w:rPr>
                <w:rFonts w:ascii="ＭＳ 明朝" w:hAnsi="ＭＳ 明朝"/>
              </w:rPr>
              <w:t>animals. (see TOXICOLOGY – Reproduction and Development)</w:t>
            </w:r>
          </w:p>
          <w:p w14:paraId="3C046760" w14:textId="77777777" w:rsidR="00845FD2" w:rsidRPr="008F26AC" w:rsidRDefault="00845FD2" w:rsidP="00845FD2">
            <w:pPr>
              <w:widowControl/>
              <w:spacing w:line="0" w:lineRule="atLeast"/>
              <w:jc w:val="left"/>
              <w:rPr>
                <w:rFonts w:ascii="ＭＳ 明朝" w:hAnsi="ＭＳ 明朝"/>
                <w:b/>
                <w:bCs/>
              </w:rPr>
            </w:pPr>
          </w:p>
          <w:p w14:paraId="0D7C6108" w14:textId="1DA0C724" w:rsidR="00845FD2" w:rsidRPr="008F26AC" w:rsidRDefault="00845FD2" w:rsidP="00845FD2">
            <w:pPr>
              <w:widowControl/>
              <w:spacing w:line="0" w:lineRule="atLeast"/>
              <w:jc w:val="left"/>
              <w:rPr>
                <w:rFonts w:ascii="ＭＳ 明朝" w:hAnsi="ＭＳ 明朝"/>
                <w:b/>
                <w:bCs/>
              </w:rPr>
            </w:pPr>
            <w:r w:rsidRPr="008F26AC">
              <w:rPr>
                <w:rFonts w:ascii="ＭＳ 明朝" w:hAnsi="ＭＳ 明朝"/>
                <w:b/>
                <w:bCs/>
              </w:rPr>
              <w:t>6.1.2 Breast-feeding</w:t>
            </w:r>
          </w:p>
          <w:p w14:paraId="59C24F34" w14:textId="733C8046" w:rsidR="00742A5F" w:rsidRPr="008F26AC" w:rsidRDefault="00845FD2" w:rsidP="00845FD2">
            <w:pPr>
              <w:widowControl/>
              <w:spacing w:line="0" w:lineRule="atLeast"/>
              <w:jc w:val="left"/>
              <w:rPr>
                <w:rFonts w:ascii="ＭＳ 明朝" w:hAnsi="ＭＳ 明朝"/>
                <w:b/>
                <w:bCs/>
              </w:rPr>
            </w:pPr>
            <w:r w:rsidRPr="008F26AC">
              <w:rPr>
                <w:rFonts w:ascii="ＭＳ 明朝" w:hAnsi="ＭＳ 明朝"/>
              </w:rPr>
              <w:t>There are no data on the presence of triheptanoin or its metabolites in human or</w:t>
            </w:r>
            <w:r w:rsidR="00C10DCB">
              <w:rPr>
                <w:rFonts w:ascii="ＭＳ 明朝" w:hAnsi="ＭＳ 明朝" w:hint="eastAsia"/>
              </w:rPr>
              <w:t xml:space="preserve"> </w:t>
            </w:r>
            <w:r w:rsidRPr="008F26AC">
              <w:rPr>
                <w:rFonts w:ascii="ＭＳ 明朝" w:hAnsi="ＭＳ 明朝"/>
              </w:rPr>
              <w:t>animal milk,</w:t>
            </w:r>
            <w:r w:rsidRPr="008F26AC">
              <w:rPr>
                <w:rFonts w:ascii="ＭＳ 明朝" w:hAnsi="ＭＳ 明朝" w:hint="eastAsia"/>
              </w:rPr>
              <w:t xml:space="preserve"> </w:t>
            </w:r>
            <w:r w:rsidRPr="008F26AC">
              <w:rPr>
                <w:rFonts w:ascii="ＭＳ 明朝" w:hAnsi="ＭＳ 明朝"/>
              </w:rPr>
              <w:t>the effects on the breastfed infant, or the effects on milk production. Medium-chain triglycerides</w:t>
            </w:r>
            <w:r w:rsidRPr="008F26AC">
              <w:rPr>
                <w:rFonts w:ascii="ＭＳ 明朝" w:hAnsi="ＭＳ 明朝" w:hint="eastAsia"/>
              </w:rPr>
              <w:t xml:space="preserve"> </w:t>
            </w:r>
            <w:r w:rsidRPr="008F26AC">
              <w:rPr>
                <w:rFonts w:ascii="ＭＳ 明朝" w:hAnsi="ＭＳ 明朝"/>
              </w:rPr>
              <w:t>and other fatty acids are normal components of breastmilk</w:t>
            </w:r>
            <w:r w:rsidR="00C10DCB">
              <w:rPr>
                <w:rFonts w:ascii="ＭＳ 明朝" w:hAnsi="ＭＳ 明朝" w:hint="eastAsia"/>
              </w:rPr>
              <w:t xml:space="preserve"> </w:t>
            </w:r>
            <w:r w:rsidRPr="008F26AC">
              <w:rPr>
                <w:rFonts w:ascii="ＭＳ 明朝" w:hAnsi="ＭＳ 明朝"/>
              </w:rPr>
              <w:t>and the composition of breastmilk varies within feedings, over stages of lactation, and between mothers and populations due to maternal factors including genetics,</w:t>
            </w:r>
            <w:r w:rsidR="00C10DCB">
              <w:rPr>
                <w:rFonts w:ascii="ＭＳ 明朝" w:hAnsi="ＭＳ 明朝" w:hint="eastAsia"/>
              </w:rPr>
              <w:t xml:space="preserve"> </w:t>
            </w:r>
            <w:r w:rsidRPr="008F26AC">
              <w:rPr>
                <w:rFonts w:ascii="ＭＳ 明朝" w:hAnsi="ＭＳ 明朝"/>
              </w:rPr>
              <w:t>environment, and diet. The developmental and health benefits of breastfeeding should</w:t>
            </w:r>
            <w:r w:rsidR="00C10DCB">
              <w:rPr>
                <w:rFonts w:ascii="ＭＳ 明朝" w:hAnsi="ＭＳ 明朝" w:hint="eastAsia"/>
              </w:rPr>
              <w:t xml:space="preserve"> </w:t>
            </w:r>
            <w:r w:rsidRPr="008F26AC">
              <w:rPr>
                <w:rFonts w:ascii="ＭＳ 明朝" w:hAnsi="ＭＳ 明朝"/>
              </w:rPr>
              <w:t>be considered along with the clinical need for DOJOLVI and any potential adverse effect on the breastfed infant from DOJOLVI or from the underlying condition.</w:t>
            </w:r>
          </w:p>
        </w:tc>
      </w:tr>
    </w:tbl>
    <w:p w14:paraId="11E5905A" w14:textId="17874FA3" w:rsidR="00F22956" w:rsidRPr="00B51FCD" w:rsidRDefault="002765B6" w:rsidP="008974F3">
      <w:pPr>
        <w:widowControl/>
        <w:ind w:leftChars="135" w:left="283"/>
        <w:jc w:val="left"/>
        <w:rPr>
          <w:rFonts w:ascii="ＭＳ 明朝" w:hAnsi="ＭＳ 明朝"/>
          <w:sz w:val="24"/>
          <w:szCs w:val="28"/>
        </w:rPr>
      </w:pPr>
      <w:r w:rsidRPr="00B51FCD">
        <w:rPr>
          <w:rFonts w:ascii="ＭＳ 明朝" w:hAnsi="ＭＳ 明朝" w:hint="eastAsia"/>
        </w:rPr>
        <w:t>（</w:t>
      </w:r>
      <w:r w:rsidRPr="00B51FCD">
        <w:rPr>
          <w:rFonts w:ascii="ＭＳ 明朝" w:hAnsi="ＭＳ 明朝"/>
        </w:rPr>
        <w:t>202</w:t>
      </w:r>
      <w:r w:rsidR="00845FD2" w:rsidRPr="00B51FCD">
        <w:rPr>
          <w:rFonts w:ascii="ＭＳ 明朝" w:hAnsi="ＭＳ 明朝" w:hint="eastAsia"/>
        </w:rPr>
        <w:t>1</w:t>
      </w:r>
      <w:r w:rsidRPr="00B51FCD">
        <w:rPr>
          <w:rFonts w:ascii="ＭＳ 明朝" w:hAnsi="ＭＳ 明朝"/>
        </w:rPr>
        <w:t>年</w:t>
      </w:r>
      <w:r w:rsidR="00845FD2" w:rsidRPr="00B51FCD">
        <w:rPr>
          <w:rFonts w:ascii="ＭＳ 明朝" w:hAnsi="ＭＳ 明朝" w:hint="eastAsia"/>
        </w:rPr>
        <w:t>2</w:t>
      </w:r>
      <w:r w:rsidRPr="00B51FCD">
        <w:rPr>
          <w:rFonts w:ascii="ＭＳ 明朝" w:hAnsi="ＭＳ 明朝"/>
        </w:rPr>
        <w:t>月</w:t>
      </w:r>
      <w:r w:rsidRPr="00B51FCD">
        <w:rPr>
          <w:rFonts w:ascii="ＭＳ 明朝" w:hAnsi="ＭＳ 明朝" w:hint="eastAsia"/>
        </w:rPr>
        <w:t>）</w:t>
      </w:r>
    </w:p>
    <w:p w14:paraId="45C1B46D" w14:textId="278B6005" w:rsidR="006A790B" w:rsidRPr="00D877E3" w:rsidRDefault="006A790B">
      <w:pPr>
        <w:widowControl/>
        <w:jc w:val="left"/>
        <w:rPr>
          <w:rFonts w:ascii="ＭＳ 明朝" w:hAnsi="ＭＳ 明朝"/>
        </w:rPr>
      </w:pPr>
    </w:p>
    <w:p w14:paraId="29B394B5" w14:textId="77777777" w:rsidR="00DA74FD" w:rsidRDefault="00DA74FD">
      <w:pPr>
        <w:widowControl/>
        <w:jc w:val="left"/>
        <w:rPr>
          <w:rFonts w:ascii="ＭＳ ゴシック" w:eastAsia="ＭＳ ゴシック" w:hAnsi="ＭＳ ゴシック" w:cstheme="majorBidi"/>
          <w:b/>
          <w:sz w:val="24"/>
          <w:szCs w:val="24"/>
        </w:rPr>
      </w:pPr>
      <w:r>
        <w:rPr>
          <w:rFonts w:ascii="ＭＳ ゴシック" w:eastAsia="ＭＳ ゴシック" w:hAnsi="ＭＳ ゴシック" w:cstheme="majorBidi"/>
          <w:b/>
          <w:sz w:val="24"/>
          <w:szCs w:val="24"/>
        </w:rPr>
        <w:br w:type="page"/>
      </w:r>
    </w:p>
    <w:p w14:paraId="5BE5AA48" w14:textId="240D34E9" w:rsidR="003718A4" w:rsidRPr="0067169E" w:rsidRDefault="003718A4" w:rsidP="00FA3214">
      <w:pPr>
        <w:keepNext/>
        <w:pBdr>
          <w:top w:val="single" w:sz="4" w:space="1" w:color="auto"/>
          <w:bottom w:val="single" w:sz="4" w:space="1" w:color="auto"/>
        </w:pBdr>
        <w:ind w:leftChars="100" w:left="911" w:hanging="701"/>
        <w:outlineLvl w:val="0"/>
        <w:rPr>
          <w:rFonts w:ascii="ＭＳ ゴシック" w:eastAsia="ＭＳ ゴシック" w:hAnsi="ＭＳ ゴシック" w:cstheme="majorBidi"/>
          <w:b/>
          <w:sz w:val="24"/>
          <w:szCs w:val="24"/>
        </w:rPr>
      </w:pPr>
      <w:r w:rsidRPr="0067169E">
        <w:rPr>
          <w:rFonts w:ascii="ＭＳ ゴシック" w:eastAsia="ＭＳ ゴシック" w:hAnsi="ＭＳ ゴシック" w:cstheme="majorBidi" w:hint="eastAsia"/>
          <w:b/>
          <w:sz w:val="24"/>
          <w:szCs w:val="24"/>
        </w:rPr>
        <w:lastRenderedPageBreak/>
        <w:t>Ⅹ</w:t>
      </w:r>
      <w:r w:rsidR="00325044" w:rsidRPr="000B07E1">
        <w:rPr>
          <w:rFonts w:ascii="ＭＳ ゴシック" w:eastAsia="ＭＳ ゴシック" w:hAnsi="ＭＳ ゴシック" w:cs="Times New Roman"/>
          <w:b/>
          <w:bCs/>
          <w:sz w:val="24"/>
          <w:szCs w:val="24"/>
        </w:rPr>
        <w:t>III</w:t>
      </w:r>
      <w:r w:rsidRPr="0067169E">
        <w:rPr>
          <w:rFonts w:ascii="ＭＳ ゴシック" w:eastAsia="ＭＳ ゴシック" w:hAnsi="ＭＳ ゴシック" w:cstheme="majorBidi" w:hint="eastAsia"/>
          <w:b/>
          <w:sz w:val="24"/>
          <w:szCs w:val="24"/>
        </w:rPr>
        <w:t>．備考</w:t>
      </w:r>
    </w:p>
    <w:p w14:paraId="3B2402DC" w14:textId="43DFADB3" w:rsidR="00046B8D" w:rsidRPr="00D877E3" w:rsidRDefault="00046B8D" w:rsidP="00046B8D">
      <w:pPr>
        <w:keepNext/>
        <w:ind w:leftChars="100" w:left="853" w:hanging="643"/>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１</w:t>
      </w:r>
      <w:r w:rsidRPr="00D877E3">
        <w:rPr>
          <w:rFonts w:ascii="ＭＳ ゴシック" w:eastAsia="ＭＳ ゴシック" w:hAnsi="ＭＳ ゴシック" w:cstheme="majorBidi" w:hint="eastAsia"/>
          <w:b/>
          <w:sz w:val="22"/>
        </w:rPr>
        <w:t>．</w:t>
      </w:r>
      <w:r w:rsidR="00734EB1" w:rsidRPr="00734EB1">
        <w:rPr>
          <w:rFonts w:ascii="ＭＳ ゴシック" w:eastAsia="ＭＳ ゴシック" w:hAnsi="ＭＳ ゴシック" w:cstheme="majorBidi"/>
          <w:b/>
          <w:sz w:val="22"/>
        </w:rPr>
        <w:t>調剤・服薬支援に際して臨床判断を行うにあたっての参考情報</w:t>
      </w:r>
    </w:p>
    <w:p w14:paraId="5CD777B6" w14:textId="569C9127" w:rsidR="00BE60E3" w:rsidRPr="00B51FCD" w:rsidRDefault="00BE60E3" w:rsidP="00BE60E3">
      <w:pPr>
        <w:widowControl/>
        <w:spacing w:line="0" w:lineRule="atLeast"/>
        <w:ind w:leftChars="135" w:left="283"/>
        <w:jc w:val="left"/>
        <w:rPr>
          <w:rFonts w:ascii="ＭＳ ゴシック" w:eastAsia="ＭＳ ゴシック" w:hAnsi="ＭＳ ゴシック"/>
          <w:sz w:val="22"/>
        </w:rPr>
      </w:pPr>
      <w:r w:rsidRPr="00B51FCD">
        <w:rPr>
          <w:rFonts w:ascii="ＭＳ ゴシック" w:eastAsia="ＭＳ ゴシック" w:hAnsi="ＭＳ ゴシック" w:hint="eastAsia"/>
          <w:sz w:val="22"/>
        </w:rPr>
        <w:t>（</w:t>
      </w:r>
      <w:r w:rsidR="0067064E" w:rsidRPr="00B51FCD">
        <w:rPr>
          <w:rFonts w:ascii="ＭＳ ゴシック" w:eastAsia="ＭＳ ゴシック" w:hAnsi="ＭＳ ゴシック" w:hint="eastAsia"/>
          <w:sz w:val="22"/>
        </w:rPr>
        <w:t>１</w:t>
      </w:r>
      <w:r w:rsidRPr="00B51FCD">
        <w:rPr>
          <w:rFonts w:ascii="ＭＳ ゴシック" w:eastAsia="ＭＳ ゴシック" w:hAnsi="ＭＳ ゴシック"/>
          <w:sz w:val="22"/>
        </w:rPr>
        <w:t>）粉砕</w:t>
      </w:r>
    </w:p>
    <w:p w14:paraId="511860A6" w14:textId="3E4101BF" w:rsidR="00BE60E3" w:rsidRDefault="00BE60E3" w:rsidP="00BE60E3">
      <w:pPr>
        <w:widowControl/>
        <w:spacing w:line="0" w:lineRule="atLeast"/>
        <w:ind w:leftChars="135" w:left="283"/>
        <w:jc w:val="left"/>
        <w:rPr>
          <w:rFonts w:ascii="ＭＳ 明朝" w:hAnsi="ＭＳ 明朝"/>
        </w:rPr>
      </w:pPr>
      <w:r w:rsidRPr="00BE60E3">
        <w:rPr>
          <w:rFonts w:ascii="ＭＳ 明朝" w:hAnsi="ＭＳ 明朝" w:hint="eastAsia"/>
        </w:rPr>
        <w:t>該当</w:t>
      </w:r>
      <w:r w:rsidR="00E057A4">
        <w:rPr>
          <w:rFonts w:ascii="ＭＳ 明朝" w:hAnsi="ＭＳ 明朝" w:hint="eastAsia"/>
        </w:rPr>
        <w:t>資料なし</w:t>
      </w:r>
    </w:p>
    <w:p w14:paraId="62645C98" w14:textId="77777777" w:rsidR="00BE60E3" w:rsidRPr="00BE60E3" w:rsidRDefault="00BE60E3" w:rsidP="00BE60E3">
      <w:pPr>
        <w:widowControl/>
        <w:spacing w:line="0" w:lineRule="atLeast"/>
        <w:ind w:leftChars="135" w:left="283"/>
        <w:jc w:val="left"/>
        <w:rPr>
          <w:rFonts w:ascii="ＭＳ 明朝" w:hAnsi="ＭＳ 明朝"/>
        </w:rPr>
      </w:pPr>
    </w:p>
    <w:p w14:paraId="2F40B0D9" w14:textId="090CB473" w:rsidR="00BE60E3" w:rsidRPr="00B51FCD" w:rsidRDefault="00BE60E3" w:rsidP="00BE60E3">
      <w:pPr>
        <w:widowControl/>
        <w:spacing w:line="0" w:lineRule="atLeast"/>
        <w:ind w:leftChars="135" w:left="283"/>
        <w:jc w:val="left"/>
        <w:rPr>
          <w:rFonts w:ascii="ＭＳ ゴシック" w:eastAsia="ＭＳ ゴシック" w:hAnsi="ＭＳ ゴシック"/>
          <w:sz w:val="22"/>
        </w:rPr>
      </w:pPr>
      <w:r w:rsidRPr="00B51FCD">
        <w:rPr>
          <w:rFonts w:ascii="ＭＳ ゴシック" w:eastAsia="ＭＳ ゴシック" w:hAnsi="ＭＳ ゴシック" w:hint="eastAsia"/>
          <w:sz w:val="22"/>
        </w:rPr>
        <w:t>（</w:t>
      </w:r>
      <w:r w:rsidR="0067064E" w:rsidRPr="00B51FCD">
        <w:rPr>
          <w:rFonts w:ascii="ＭＳ ゴシック" w:eastAsia="ＭＳ ゴシック" w:hAnsi="ＭＳ ゴシック" w:hint="eastAsia"/>
          <w:sz w:val="22"/>
        </w:rPr>
        <w:t>２</w:t>
      </w:r>
      <w:r w:rsidRPr="00B51FCD">
        <w:rPr>
          <w:rFonts w:ascii="ＭＳ ゴシック" w:eastAsia="ＭＳ ゴシック" w:hAnsi="ＭＳ ゴシック"/>
          <w:sz w:val="22"/>
        </w:rPr>
        <w:t>）崩壊・懸濁性及び経管投与チューブの通過性</w:t>
      </w:r>
    </w:p>
    <w:p w14:paraId="53F482E4" w14:textId="1053D08D" w:rsidR="00BE60E3" w:rsidRDefault="00BE60E3" w:rsidP="00BE60E3">
      <w:pPr>
        <w:widowControl/>
        <w:spacing w:line="0" w:lineRule="atLeast"/>
        <w:ind w:leftChars="135" w:left="283"/>
        <w:jc w:val="left"/>
        <w:rPr>
          <w:rFonts w:ascii="ＭＳ 明朝" w:hAnsi="ＭＳ 明朝"/>
        </w:rPr>
      </w:pPr>
      <w:r w:rsidRPr="00BE60E3">
        <w:rPr>
          <w:rFonts w:ascii="ＭＳ 明朝" w:hAnsi="ＭＳ 明朝" w:hint="eastAsia"/>
        </w:rPr>
        <w:t>該当</w:t>
      </w:r>
      <w:r w:rsidR="00E057A4">
        <w:rPr>
          <w:rFonts w:ascii="ＭＳ 明朝" w:hAnsi="ＭＳ 明朝" w:hint="eastAsia"/>
        </w:rPr>
        <w:t>資料なし</w:t>
      </w:r>
    </w:p>
    <w:p w14:paraId="22ECF59C" w14:textId="77777777" w:rsidR="00EF700D" w:rsidRDefault="00EF700D" w:rsidP="00BE60E3">
      <w:pPr>
        <w:widowControl/>
        <w:spacing w:line="0" w:lineRule="atLeast"/>
        <w:ind w:leftChars="135" w:left="283"/>
        <w:jc w:val="left"/>
        <w:rPr>
          <w:rFonts w:ascii="ＭＳ 明朝" w:hAnsi="ＭＳ 明朝"/>
        </w:rPr>
      </w:pPr>
    </w:p>
    <w:p w14:paraId="1D37CFB1" w14:textId="629580E1" w:rsidR="00EF700D" w:rsidRPr="00D877E3" w:rsidRDefault="00EF700D" w:rsidP="00EF700D">
      <w:pPr>
        <w:keepNext/>
        <w:ind w:leftChars="100" w:left="853" w:hanging="643"/>
        <w:outlineLvl w:val="1"/>
        <w:rPr>
          <w:rFonts w:ascii="ＭＳ ゴシック" w:eastAsia="ＭＳ ゴシック" w:hAnsi="ＭＳ ゴシック" w:cstheme="majorBidi"/>
          <w:b/>
          <w:sz w:val="22"/>
        </w:rPr>
      </w:pPr>
      <w:r>
        <w:rPr>
          <w:rFonts w:ascii="ＭＳ ゴシック" w:eastAsia="ＭＳ ゴシック" w:hAnsi="ＭＳ ゴシック" w:cstheme="majorBidi" w:hint="eastAsia"/>
          <w:b/>
          <w:sz w:val="22"/>
        </w:rPr>
        <w:t>２</w:t>
      </w:r>
      <w:r w:rsidRPr="00D877E3">
        <w:rPr>
          <w:rFonts w:ascii="ＭＳ ゴシック" w:eastAsia="ＭＳ ゴシック" w:hAnsi="ＭＳ ゴシック" w:cstheme="majorBidi" w:hint="eastAsia"/>
          <w:b/>
          <w:sz w:val="22"/>
        </w:rPr>
        <w:t>．</w:t>
      </w:r>
      <w:r w:rsidR="00B45F63" w:rsidRPr="00B45F63">
        <w:rPr>
          <w:rFonts w:ascii="ＭＳ ゴシック" w:eastAsia="ＭＳ ゴシック" w:hAnsi="ＭＳ ゴシック" w:cstheme="majorBidi"/>
          <w:b/>
          <w:sz w:val="22"/>
        </w:rPr>
        <w:t>その他の関連資料</w:t>
      </w:r>
    </w:p>
    <w:p w14:paraId="4680F5CB" w14:textId="2CACD326" w:rsidR="00A17AB8" w:rsidRPr="00DC13F2" w:rsidRDefault="00A17AB8" w:rsidP="00A17AB8">
      <w:pPr>
        <w:widowControl/>
        <w:ind w:leftChars="135" w:left="283"/>
        <w:jc w:val="left"/>
        <w:rPr>
          <w:rFonts w:ascii="ＭＳ 明朝" w:hAnsi="ＭＳ 明朝"/>
        </w:rPr>
      </w:pPr>
      <w:r w:rsidRPr="00DC13F2">
        <w:rPr>
          <w:rFonts w:ascii="ＭＳ 明朝" w:hAnsi="ＭＳ 明朝" w:hint="eastAsia"/>
        </w:rPr>
        <w:t>・医療従事者向け資材：</w:t>
      </w:r>
      <w:r w:rsidR="00CF3681" w:rsidRPr="00DC13F2">
        <w:rPr>
          <w:rFonts w:ascii="ＭＳ 明朝" w:hAnsi="ＭＳ 明朝" w:hint="eastAsia"/>
        </w:rPr>
        <w:t>ドジョルビ</w:t>
      </w:r>
      <w:r w:rsidR="00DC13F2" w:rsidRPr="00DC13F2">
        <w:rPr>
          <w:rFonts w:ascii="ＭＳ 明朝" w:hAnsi="ＭＳ 明朝" w:hint="eastAsia"/>
        </w:rPr>
        <w:t xml:space="preserve"> </w:t>
      </w:r>
      <w:r w:rsidR="00CF3681" w:rsidRPr="00DC13F2">
        <w:rPr>
          <w:rFonts w:ascii="ＭＳ 明朝" w:hAnsi="ＭＳ 明朝"/>
        </w:rPr>
        <w:t>適正使用ガイド</w:t>
      </w:r>
    </w:p>
    <w:p w14:paraId="4540095A" w14:textId="3461AD71" w:rsidR="00046B8D" w:rsidRPr="00A17AB8" w:rsidRDefault="00A17AB8" w:rsidP="00A17AB8">
      <w:pPr>
        <w:widowControl/>
        <w:ind w:leftChars="135" w:left="283"/>
        <w:jc w:val="left"/>
        <w:rPr>
          <w:rFonts w:ascii="ＭＳ 明朝" w:hAnsi="ＭＳ 明朝"/>
        </w:rPr>
      </w:pPr>
      <w:r w:rsidRPr="00DC13F2">
        <w:rPr>
          <w:rFonts w:ascii="ＭＳ 明朝" w:hAnsi="ＭＳ 明朝" w:hint="eastAsia"/>
        </w:rPr>
        <w:t>・患者向け資材：</w:t>
      </w:r>
      <w:r w:rsidR="00DC4DE1">
        <w:rPr>
          <w:rFonts w:ascii="ＭＳ 明朝" w:hAnsi="ＭＳ 明朝" w:hint="eastAsia"/>
        </w:rPr>
        <w:t>「</w:t>
      </w:r>
      <w:r w:rsidR="00CF3681" w:rsidRPr="00DC13F2">
        <w:rPr>
          <w:rFonts w:ascii="ＭＳ 明朝" w:hAnsi="ＭＳ 明朝" w:hint="eastAsia"/>
        </w:rPr>
        <w:t>ドジョルビを服用される患者さんとその</w:t>
      </w:r>
      <w:r w:rsidR="002D492A">
        <w:rPr>
          <w:rFonts w:ascii="ＭＳ 明朝" w:hAnsi="ＭＳ 明朝" w:hint="eastAsia"/>
        </w:rPr>
        <w:t>ご</w:t>
      </w:r>
      <w:r w:rsidR="00CF3681" w:rsidRPr="00DC13F2">
        <w:rPr>
          <w:rFonts w:ascii="ＭＳ 明朝" w:hAnsi="ＭＳ 明朝" w:hint="eastAsia"/>
        </w:rPr>
        <w:t>家族の方へ</w:t>
      </w:r>
      <w:r w:rsidR="00DC4DE1">
        <w:rPr>
          <w:rFonts w:ascii="ＭＳ 明朝" w:hAnsi="ＭＳ 明朝" w:hint="eastAsia"/>
        </w:rPr>
        <w:t>」</w:t>
      </w:r>
    </w:p>
    <w:p w14:paraId="6FA2DAF2" w14:textId="77777777" w:rsidR="00B74C62" w:rsidRDefault="00B74C62">
      <w:pPr>
        <w:widowControl/>
        <w:jc w:val="left"/>
        <w:rPr>
          <w:rFonts w:ascii="ＭＳ 明朝" w:hAnsi="ＭＳ 明朝"/>
        </w:rPr>
      </w:pPr>
      <w:r>
        <w:rPr>
          <w:rFonts w:ascii="ＭＳ 明朝" w:hAnsi="ＭＳ 明朝"/>
        </w:rPr>
        <w:br w:type="page"/>
      </w:r>
    </w:p>
    <w:p w14:paraId="154C19DB" w14:textId="77777777" w:rsidR="002D640E" w:rsidRDefault="002D640E" w:rsidP="00F10712">
      <w:pPr>
        <w:widowControl/>
        <w:jc w:val="left"/>
        <w:rPr>
          <w:rFonts w:ascii="ＭＳ 明朝" w:hAnsi="ＭＳ 明朝"/>
        </w:rPr>
        <w:sectPr w:rsidR="002D640E" w:rsidSect="00DC6A37">
          <w:footerReference w:type="default" r:id="rId33"/>
          <w:pgSz w:w="11906" w:h="16838"/>
          <w:pgMar w:top="1134" w:right="1134" w:bottom="1134" w:left="1134" w:header="0" w:footer="454" w:gutter="0"/>
          <w:pgNumType w:fmt="numberInDash" w:start="1"/>
          <w:cols w:space="425"/>
          <w:docGrid w:type="lines" w:linePitch="360"/>
        </w:sectPr>
      </w:pPr>
    </w:p>
    <w:p w14:paraId="4C15F34F" w14:textId="3876F891" w:rsidR="00B75640" w:rsidRDefault="00B75640" w:rsidP="00F10712">
      <w:pPr>
        <w:widowControl/>
        <w:jc w:val="left"/>
        <w:rPr>
          <w:rFonts w:ascii="ＭＳ 明朝" w:hAnsi="ＭＳ 明朝"/>
        </w:rPr>
      </w:pPr>
    </w:p>
    <w:p w14:paraId="11FBB041" w14:textId="77777777" w:rsidR="00B74C62" w:rsidRDefault="00B74C62" w:rsidP="00F10712">
      <w:pPr>
        <w:widowControl/>
        <w:jc w:val="left"/>
        <w:rPr>
          <w:rFonts w:ascii="ＭＳ 明朝" w:hAnsi="ＭＳ 明朝"/>
        </w:rPr>
      </w:pPr>
    </w:p>
    <w:p w14:paraId="5F25DC87" w14:textId="77777777" w:rsidR="00B74C62" w:rsidRDefault="00B74C62" w:rsidP="00F10712">
      <w:pPr>
        <w:widowControl/>
        <w:jc w:val="left"/>
        <w:rPr>
          <w:rFonts w:ascii="ＭＳ 明朝" w:hAnsi="ＭＳ 明朝"/>
        </w:rPr>
      </w:pPr>
    </w:p>
    <w:p w14:paraId="76C64BFC" w14:textId="77777777" w:rsidR="00B74C62" w:rsidRDefault="00B74C62" w:rsidP="00F10712">
      <w:pPr>
        <w:widowControl/>
        <w:jc w:val="left"/>
        <w:rPr>
          <w:rFonts w:ascii="ＭＳ 明朝" w:hAnsi="ＭＳ 明朝"/>
        </w:rPr>
      </w:pPr>
    </w:p>
    <w:p w14:paraId="7605B883" w14:textId="77777777" w:rsidR="00083FF5" w:rsidRDefault="00083FF5" w:rsidP="00F10712">
      <w:pPr>
        <w:widowControl/>
        <w:jc w:val="left"/>
        <w:rPr>
          <w:rFonts w:ascii="ＭＳ 明朝" w:hAnsi="ＭＳ 明朝"/>
        </w:rPr>
      </w:pPr>
    </w:p>
    <w:p w14:paraId="201F63B4" w14:textId="77777777" w:rsidR="00083FF5" w:rsidRDefault="00083FF5" w:rsidP="00F10712">
      <w:pPr>
        <w:widowControl/>
        <w:jc w:val="left"/>
        <w:rPr>
          <w:rFonts w:ascii="ＭＳ 明朝" w:hAnsi="ＭＳ 明朝"/>
        </w:rPr>
      </w:pPr>
    </w:p>
    <w:p w14:paraId="5E434D2F" w14:textId="77777777" w:rsidR="00083FF5" w:rsidRDefault="00083FF5" w:rsidP="00F10712">
      <w:pPr>
        <w:widowControl/>
        <w:jc w:val="left"/>
        <w:rPr>
          <w:rFonts w:ascii="ＭＳ 明朝" w:hAnsi="ＭＳ 明朝"/>
        </w:rPr>
      </w:pPr>
    </w:p>
    <w:p w14:paraId="3E59C529" w14:textId="77777777" w:rsidR="00083FF5" w:rsidRDefault="00083FF5" w:rsidP="00F10712">
      <w:pPr>
        <w:widowControl/>
        <w:jc w:val="left"/>
        <w:rPr>
          <w:rFonts w:ascii="ＭＳ 明朝" w:hAnsi="ＭＳ 明朝"/>
        </w:rPr>
      </w:pPr>
    </w:p>
    <w:p w14:paraId="558885B3" w14:textId="77777777" w:rsidR="00083FF5" w:rsidRDefault="00083FF5" w:rsidP="00F10712">
      <w:pPr>
        <w:widowControl/>
        <w:jc w:val="left"/>
        <w:rPr>
          <w:rFonts w:ascii="ＭＳ 明朝" w:hAnsi="ＭＳ 明朝"/>
        </w:rPr>
      </w:pPr>
    </w:p>
    <w:p w14:paraId="4BDE0AA0" w14:textId="77777777" w:rsidR="00083FF5" w:rsidRDefault="00083FF5" w:rsidP="00F10712">
      <w:pPr>
        <w:widowControl/>
        <w:jc w:val="left"/>
        <w:rPr>
          <w:rFonts w:ascii="ＭＳ 明朝" w:hAnsi="ＭＳ 明朝"/>
        </w:rPr>
      </w:pPr>
    </w:p>
    <w:p w14:paraId="0F4EFB2D" w14:textId="77777777" w:rsidR="00083FF5" w:rsidRDefault="00083FF5" w:rsidP="00F10712">
      <w:pPr>
        <w:widowControl/>
        <w:jc w:val="left"/>
        <w:rPr>
          <w:rFonts w:ascii="ＭＳ 明朝" w:hAnsi="ＭＳ 明朝"/>
        </w:rPr>
      </w:pPr>
    </w:p>
    <w:p w14:paraId="40EE2862" w14:textId="77777777" w:rsidR="00083FF5" w:rsidRDefault="00083FF5" w:rsidP="00F10712">
      <w:pPr>
        <w:widowControl/>
        <w:jc w:val="left"/>
        <w:rPr>
          <w:rFonts w:ascii="ＭＳ 明朝" w:hAnsi="ＭＳ 明朝"/>
        </w:rPr>
      </w:pPr>
    </w:p>
    <w:p w14:paraId="580029B4" w14:textId="77777777" w:rsidR="00083FF5" w:rsidRDefault="00083FF5" w:rsidP="00F10712">
      <w:pPr>
        <w:widowControl/>
        <w:jc w:val="left"/>
        <w:rPr>
          <w:rFonts w:ascii="ＭＳ 明朝" w:hAnsi="ＭＳ 明朝"/>
        </w:rPr>
      </w:pPr>
    </w:p>
    <w:p w14:paraId="360763FF" w14:textId="77777777" w:rsidR="00083FF5" w:rsidRDefault="00083FF5" w:rsidP="00F10712">
      <w:pPr>
        <w:widowControl/>
        <w:jc w:val="left"/>
        <w:rPr>
          <w:rFonts w:ascii="ＭＳ 明朝" w:hAnsi="ＭＳ 明朝"/>
        </w:rPr>
      </w:pPr>
    </w:p>
    <w:p w14:paraId="0786C70F" w14:textId="77777777" w:rsidR="00083FF5" w:rsidRDefault="00083FF5" w:rsidP="00F10712">
      <w:pPr>
        <w:widowControl/>
        <w:jc w:val="left"/>
        <w:rPr>
          <w:rFonts w:ascii="ＭＳ 明朝" w:hAnsi="ＭＳ 明朝"/>
        </w:rPr>
      </w:pPr>
    </w:p>
    <w:p w14:paraId="39415F71" w14:textId="77777777" w:rsidR="00083FF5" w:rsidRDefault="00083FF5" w:rsidP="00F10712">
      <w:pPr>
        <w:widowControl/>
        <w:jc w:val="left"/>
        <w:rPr>
          <w:rFonts w:ascii="ＭＳ 明朝" w:hAnsi="ＭＳ 明朝"/>
        </w:rPr>
      </w:pPr>
    </w:p>
    <w:p w14:paraId="2A7E3F52" w14:textId="77777777" w:rsidR="00083FF5" w:rsidRDefault="00083FF5" w:rsidP="00F10712">
      <w:pPr>
        <w:widowControl/>
        <w:jc w:val="left"/>
        <w:rPr>
          <w:rFonts w:ascii="ＭＳ 明朝" w:hAnsi="ＭＳ 明朝"/>
        </w:rPr>
      </w:pPr>
    </w:p>
    <w:p w14:paraId="1F8E7814" w14:textId="77777777" w:rsidR="00083FF5" w:rsidRDefault="00083FF5" w:rsidP="00F10712">
      <w:pPr>
        <w:widowControl/>
        <w:jc w:val="left"/>
        <w:rPr>
          <w:rFonts w:ascii="ＭＳ 明朝" w:hAnsi="ＭＳ 明朝"/>
        </w:rPr>
      </w:pPr>
    </w:p>
    <w:p w14:paraId="12A4BF59" w14:textId="77777777" w:rsidR="00083FF5" w:rsidRDefault="00083FF5" w:rsidP="00F10712">
      <w:pPr>
        <w:widowControl/>
        <w:jc w:val="left"/>
        <w:rPr>
          <w:rFonts w:ascii="ＭＳ 明朝" w:hAnsi="ＭＳ 明朝"/>
        </w:rPr>
      </w:pPr>
    </w:p>
    <w:p w14:paraId="6CE1FA55" w14:textId="77777777" w:rsidR="00083FF5" w:rsidRDefault="00083FF5" w:rsidP="00F10712">
      <w:pPr>
        <w:widowControl/>
        <w:jc w:val="left"/>
        <w:rPr>
          <w:rFonts w:ascii="ＭＳ 明朝" w:hAnsi="ＭＳ 明朝"/>
        </w:rPr>
      </w:pPr>
    </w:p>
    <w:p w14:paraId="43919EE1" w14:textId="77777777" w:rsidR="00083FF5" w:rsidRDefault="00083FF5" w:rsidP="00F10712">
      <w:pPr>
        <w:widowControl/>
        <w:jc w:val="left"/>
        <w:rPr>
          <w:rFonts w:ascii="ＭＳ 明朝" w:hAnsi="ＭＳ 明朝"/>
        </w:rPr>
      </w:pPr>
    </w:p>
    <w:p w14:paraId="2EC3321A" w14:textId="77777777" w:rsidR="00083FF5" w:rsidRDefault="00083FF5" w:rsidP="00F10712">
      <w:pPr>
        <w:widowControl/>
        <w:jc w:val="left"/>
        <w:rPr>
          <w:rFonts w:ascii="ＭＳ 明朝" w:hAnsi="ＭＳ 明朝"/>
        </w:rPr>
      </w:pPr>
    </w:p>
    <w:p w14:paraId="0A4F0F1B" w14:textId="77777777" w:rsidR="00083FF5" w:rsidRDefault="00083FF5" w:rsidP="00F10712">
      <w:pPr>
        <w:widowControl/>
        <w:jc w:val="left"/>
        <w:rPr>
          <w:rFonts w:ascii="ＭＳ 明朝" w:hAnsi="ＭＳ 明朝"/>
        </w:rPr>
      </w:pPr>
    </w:p>
    <w:p w14:paraId="01278851" w14:textId="77777777" w:rsidR="00083FF5" w:rsidRDefault="00083FF5" w:rsidP="00F10712">
      <w:pPr>
        <w:widowControl/>
        <w:jc w:val="left"/>
        <w:rPr>
          <w:rFonts w:ascii="ＭＳ 明朝" w:hAnsi="ＭＳ 明朝"/>
        </w:rPr>
      </w:pPr>
    </w:p>
    <w:p w14:paraId="7B051022" w14:textId="77777777" w:rsidR="00083FF5" w:rsidRDefault="00083FF5" w:rsidP="00F10712">
      <w:pPr>
        <w:widowControl/>
        <w:jc w:val="left"/>
        <w:rPr>
          <w:rFonts w:ascii="ＭＳ 明朝" w:hAnsi="ＭＳ 明朝"/>
        </w:rPr>
      </w:pPr>
    </w:p>
    <w:p w14:paraId="44221DCF" w14:textId="77777777" w:rsidR="00083FF5" w:rsidRDefault="00083FF5" w:rsidP="00F10712">
      <w:pPr>
        <w:widowControl/>
        <w:jc w:val="left"/>
        <w:rPr>
          <w:rFonts w:ascii="ＭＳ 明朝" w:hAnsi="ＭＳ 明朝"/>
        </w:rPr>
      </w:pPr>
    </w:p>
    <w:p w14:paraId="5D16AE89" w14:textId="77777777" w:rsidR="00083FF5" w:rsidRDefault="00083FF5" w:rsidP="00F10712">
      <w:pPr>
        <w:widowControl/>
        <w:jc w:val="left"/>
        <w:rPr>
          <w:rFonts w:ascii="ＭＳ 明朝" w:hAnsi="ＭＳ 明朝"/>
        </w:rPr>
      </w:pPr>
    </w:p>
    <w:p w14:paraId="6D48B621" w14:textId="77777777" w:rsidR="00083FF5" w:rsidRDefault="00083FF5" w:rsidP="00F10712">
      <w:pPr>
        <w:widowControl/>
        <w:jc w:val="left"/>
        <w:rPr>
          <w:rFonts w:ascii="ＭＳ 明朝" w:hAnsi="ＭＳ 明朝"/>
        </w:rPr>
      </w:pPr>
    </w:p>
    <w:p w14:paraId="1F24B4DF" w14:textId="77777777" w:rsidR="00083FF5" w:rsidRDefault="00083FF5" w:rsidP="00F10712">
      <w:pPr>
        <w:widowControl/>
        <w:jc w:val="left"/>
        <w:rPr>
          <w:rFonts w:ascii="ＭＳ 明朝" w:hAnsi="ＭＳ 明朝"/>
        </w:rPr>
      </w:pPr>
    </w:p>
    <w:p w14:paraId="200AA2CC" w14:textId="77777777" w:rsidR="00083FF5" w:rsidRDefault="00083FF5" w:rsidP="00F10712">
      <w:pPr>
        <w:widowControl/>
        <w:jc w:val="left"/>
        <w:rPr>
          <w:rFonts w:ascii="ＭＳ 明朝" w:hAnsi="ＭＳ 明朝"/>
        </w:rPr>
      </w:pPr>
    </w:p>
    <w:p w14:paraId="6BA44D3E" w14:textId="77777777" w:rsidR="00083FF5" w:rsidRDefault="00083FF5" w:rsidP="00F10712">
      <w:pPr>
        <w:widowControl/>
        <w:jc w:val="left"/>
        <w:rPr>
          <w:rFonts w:ascii="ＭＳ 明朝" w:hAnsi="ＭＳ 明朝"/>
        </w:rPr>
      </w:pPr>
    </w:p>
    <w:p w14:paraId="43A46350" w14:textId="77777777" w:rsidR="00083FF5" w:rsidRDefault="00083FF5" w:rsidP="00F10712">
      <w:pPr>
        <w:widowControl/>
        <w:jc w:val="left"/>
        <w:rPr>
          <w:rFonts w:ascii="ＭＳ 明朝" w:hAnsi="ＭＳ 明朝"/>
        </w:rPr>
      </w:pPr>
    </w:p>
    <w:p w14:paraId="2FADFDCB" w14:textId="77777777" w:rsidR="00083FF5" w:rsidRDefault="00083FF5" w:rsidP="00F10712">
      <w:pPr>
        <w:widowControl/>
        <w:jc w:val="left"/>
        <w:rPr>
          <w:rFonts w:ascii="ＭＳ 明朝" w:hAnsi="ＭＳ 明朝"/>
        </w:rPr>
      </w:pPr>
    </w:p>
    <w:p w14:paraId="5C8E24F5" w14:textId="77777777" w:rsidR="00083FF5" w:rsidRDefault="00083FF5" w:rsidP="00F10712">
      <w:pPr>
        <w:widowControl/>
        <w:jc w:val="left"/>
        <w:rPr>
          <w:rFonts w:ascii="ＭＳ 明朝" w:hAnsi="ＭＳ 明朝"/>
        </w:rPr>
      </w:pPr>
    </w:p>
    <w:p w14:paraId="519EF3AF" w14:textId="1039B4C0" w:rsidR="00083FF5" w:rsidRPr="00026B5B" w:rsidRDefault="00CB382B" w:rsidP="00026B5B">
      <w:pPr>
        <w:widowControl/>
        <w:jc w:val="center"/>
        <w:rPr>
          <w:rFonts w:ascii="ＭＳ ゴシック" w:eastAsia="ＭＳ ゴシック" w:hAnsi="ＭＳ ゴシック"/>
        </w:rPr>
      </w:pPr>
      <w:r w:rsidRPr="00026B5B">
        <w:rPr>
          <w:rFonts w:ascii="ＭＳ ゴシック" w:eastAsia="ＭＳ ゴシック" w:hAnsi="ＭＳ ゴシック"/>
        </w:rPr>
        <w:t>Ultragenyx Japan株式会社</w:t>
      </w:r>
    </w:p>
    <w:p w14:paraId="55BF10FD" w14:textId="77777777" w:rsidR="00083FF5" w:rsidRDefault="00083FF5" w:rsidP="00F10712">
      <w:pPr>
        <w:widowControl/>
        <w:jc w:val="left"/>
        <w:rPr>
          <w:rFonts w:ascii="ＭＳ 明朝" w:hAnsi="ＭＳ 明朝"/>
        </w:rPr>
      </w:pPr>
    </w:p>
    <w:p w14:paraId="679F01C2" w14:textId="77777777" w:rsidR="00083FF5" w:rsidRDefault="00083FF5" w:rsidP="00F10712">
      <w:pPr>
        <w:widowControl/>
        <w:jc w:val="left"/>
        <w:rPr>
          <w:rFonts w:ascii="ＭＳ 明朝" w:hAnsi="ＭＳ 明朝"/>
        </w:rPr>
      </w:pPr>
    </w:p>
    <w:p w14:paraId="0DF93209" w14:textId="77777777" w:rsidR="00CB382B" w:rsidRDefault="00CB382B" w:rsidP="00F10712">
      <w:pPr>
        <w:widowControl/>
        <w:jc w:val="left"/>
        <w:rPr>
          <w:rFonts w:ascii="ＭＳ 明朝" w:hAnsi="ＭＳ 明朝"/>
        </w:rPr>
      </w:pPr>
    </w:p>
    <w:p w14:paraId="6566A7C6" w14:textId="552FD98B" w:rsidR="00083FF5" w:rsidRPr="00D877E3" w:rsidRDefault="00634F53" w:rsidP="009B5BBF">
      <w:pPr>
        <w:widowControl/>
        <w:jc w:val="right"/>
        <w:rPr>
          <w:rFonts w:ascii="ＭＳ 明朝" w:hAnsi="ＭＳ 明朝"/>
        </w:rPr>
      </w:pPr>
      <w:bookmarkStart w:id="20" w:name="_Hlk211350491"/>
      <w:r w:rsidRPr="00634F53">
        <w:rPr>
          <w:rFonts w:ascii="ＭＳ 明朝" w:hAnsi="ＭＳ 明朝"/>
        </w:rPr>
        <w:t>MRCP-UX007-01045</w:t>
      </w:r>
      <w:bookmarkEnd w:id="20"/>
    </w:p>
    <w:sectPr w:rsidR="00083FF5" w:rsidRPr="00D877E3" w:rsidSect="00DC6A37">
      <w:footerReference w:type="default" r:id="rId34"/>
      <w:pgSz w:w="11906" w:h="16838"/>
      <w:pgMar w:top="1134" w:right="1134" w:bottom="1134" w:left="1134" w:header="0" w:footer="454" w:gutter="0"/>
      <w:pgNumType w:fmt="numberInDash"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91990" w14:textId="77777777" w:rsidR="000D634A" w:rsidRDefault="000D634A" w:rsidP="00AA2520">
      <w:r>
        <w:separator/>
      </w:r>
    </w:p>
    <w:p w14:paraId="76567DC1" w14:textId="77777777" w:rsidR="000D634A" w:rsidRDefault="000D634A"/>
  </w:endnote>
  <w:endnote w:type="continuationSeparator" w:id="0">
    <w:p w14:paraId="37E08985" w14:textId="77777777" w:rsidR="000D634A" w:rsidRDefault="000D634A" w:rsidP="00AA2520">
      <w:r>
        <w:continuationSeparator/>
      </w:r>
    </w:p>
    <w:p w14:paraId="3C087494" w14:textId="77777777" w:rsidR="000D634A" w:rsidRDefault="000D63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ｭ・ｳ 繧ｴ繧ｷ繝・け">
    <w:altName w:val="游ゴシック"/>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incho">
    <w:altName w:val="明朝"/>
    <w:panose1 w:val="02020609040305080305"/>
    <w:charset w:val="80"/>
    <w:family w:val="roman"/>
    <w:notTrueType/>
    <w:pitch w:val="fixed"/>
    <w:sig w:usb0="00000001" w:usb1="08070000" w:usb2="00000010" w:usb3="00000000" w:csb0="00020000" w:csb1="00000000"/>
  </w:font>
  <w:font w:name="Meiryo UI">
    <w:panose1 w:val="020B0604030504040204"/>
    <w:charset w:val="80"/>
    <w:family w:val="modern"/>
    <w:pitch w:val="variable"/>
    <w:sig w:usb0="E00002FF" w:usb1="6AC7FFFF" w:usb2="08000012" w:usb3="00000000" w:csb0="0002009F" w:csb1="00000000"/>
  </w:font>
  <w:font w:name="・ｭ・ｳ 譏取悃">
    <w:altName w:val="游ゴシック"/>
    <w:panose1 w:val="00000000000000000000"/>
    <w:charset w:val="80"/>
    <w:family w:val="auto"/>
    <w:notTrueType/>
    <w:pitch w:val="default"/>
    <w:sig w:usb0="00000001"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F46D2" w14:textId="7896EE92" w:rsidR="00035971" w:rsidRDefault="00035971">
    <w:pPr>
      <w:pStyle w:val="ab"/>
      <w:jc w:val="center"/>
    </w:pPr>
  </w:p>
  <w:p w14:paraId="1A3CF016" w14:textId="77777777" w:rsidR="00035971" w:rsidRDefault="00035971">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7097076"/>
      <w:docPartObj>
        <w:docPartGallery w:val="Page Numbers (Bottom of Page)"/>
        <w:docPartUnique/>
      </w:docPartObj>
    </w:sdtPr>
    <w:sdtEndPr/>
    <w:sdtContent>
      <w:p w14:paraId="37808DD9" w14:textId="045E560C" w:rsidR="007601D6" w:rsidRDefault="007601D6">
        <w:pPr>
          <w:pStyle w:val="ab"/>
          <w:jc w:val="center"/>
        </w:pPr>
        <w:r>
          <w:fldChar w:fldCharType="begin"/>
        </w:r>
        <w:r>
          <w:instrText>PAGE   \* MERGEFORMAT</w:instrText>
        </w:r>
        <w:r>
          <w:fldChar w:fldCharType="separate"/>
        </w:r>
        <w:r>
          <w:rPr>
            <w:lang w:val="ja-JP"/>
          </w:rPr>
          <w:t>2</w:t>
        </w:r>
        <w:r>
          <w:fldChar w:fldCharType="end"/>
        </w:r>
      </w:p>
    </w:sdtContent>
  </w:sdt>
  <w:p w14:paraId="2AAD0A59" w14:textId="77777777" w:rsidR="007601D6" w:rsidRDefault="007601D6">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3CF63" w14:textId="7011853C" w:rsidR="002D640E" w:rsidRDefault="002D640E" w:rsidP="00A95350">
    <w:pPr>
      <w:pStyle w:val="ab"/>
    </w:pPr>
  </w:p>
  <w:p w14:paraId="5647C2CF" w14:textId="77777777" w:rsidR="002D640E" w:rsidRDefault="002D640E">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455FB2" w14:textId="77777777" w:rsidR="000D634A" w:rsidRDefault="000D634A" w:rsidP="00AA2520">
      <w:r>
        <w:separator/>
      </w:r>
    </w:p>
    <w:p w14:paraId="607524A0" w14:textId="77777777" w:rsidR="000D634A" w:rsidRDefault="000D634A"/>
  </w:footnote>
  <w:footnote w:type="continuationSeparator" w:id="0">
    <w:p w14:paraId="058DFC95" w14:textId="77777777" w:rsidR="000D634A" w:rsidRDefault="000D634A" w:rsidP="00AA2520">
      <w:r>
        <w:continuationSeparator/>
      </w:r>
    </w:p>
    <w:p w14:paraId="331F9C86" w14:textId="77777777" w:rsidR="000D634A" w:rsidRDefault="000D634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10130"/>
    <w:multiLevelType w:val="hybridMultilevel"/>
    <w:tmpl w:val="A184DEB6"/>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1E319E7"/>
    <w:multiLevelType w:val="hybridMultilevel"/>
    <w:tmpl w:val="A8FE9CF8"/>
    <w:lvl w:ilvl="0" w:tplc="1D3CFEDC">
      <w:numFmt w:val="bullet"/>
      <w:lvlText w:val="・"/>
      <w:lvlJc w:val="left"/>
      <w:pPr>
        <w:ind w:left="398" w:hanging="360"/>
      </w:pPr>
      <w:rPr>
        <w:rFonts w:ascii="ＭＳ 明朝" w:eastAsia="ＭＳ 明朝" w:hAnsi="ＭＳ 明朝" w:cs="・ｭ・ｳ 繧ｴ繧ｷ繝・け" w:hint="eastAsia"/>
        <w:sz w:val="21"/>
      </w:rPr>
    </w:lvl>
    <w:lvl w:ilvl="1" w:tplc="0409000B" w:tentative="1">
      <w:start w:val="1"/>
      <w:numFmt w:val="bullet"/>
      <w:lvlText w:val=""/>
      <w:lvlJc w:val="left"/>
      <w:pPr>
        <w:ind w:left="878" w:hanging="420"/>
      </w:pPr>
      <w:rPr>
        <w:rFonts w:ascii="Wingdings" w:hAnsi="Wingdings" w:hint="default"/>
      </w:rPr>
    </w:lvl>
    <w:lvl w:ilvl="2" w:tplc="0409000D" w:tentative="1">
      <w:start w:val="1"/>
      <w:numFmt w:val="bullet"/>
      <w:lvlText w:val=""/>
      <w:lvlJc w:val="left"/>
      <w:pPr>
        <w:ind w:left="1298" w:hanging="420"/>
      </w:pPr>
      <w:rPr>
        <w:rFonts w:ascii="Wingdings" w:hAnsi="Wingdings" w:hint="default"/>
      </w:rPr>
    </w:lvl>
    <w:lvl w:ilvl="3" w:tplc="04090001" w:tentative="1">
      <w:start w:val="1"/>
      <w:numFmt w:val="bullet"/>
      <w:lvlText w:val=""/>
      <w:lvlJc w:val="left"/>
      <w:pPr>
        <w:ind w:left="1718" w:hanging="420"/>
      </w:pPr>
      <w:rPr>
        <w:rFonts w:ascii="Wingdings" w:hAnsi="Wingdings" w:hint="default"/>
      </w:rPr>
    </w:lvl>
    <w:lvl w:ilvl="4" w:tplc="0409000B" w:tentative="1">
      <w:start w:val="1"/>
      <w:numFmt w:val="bullet"/>
      <w:lvlText w:val=""/>
      <w:lvlJc w:val="left"/>
      <w:pPr>
        <w:ind w:left="2138" w:hanging="420"/>
      </w:pPr>
      <w:rPr>
        <w:rFonts w:ascii="Wingdings" w:hAnsi="Wingdings" w:hint="default"/>
      </w:rPr>
    </w:lvl>
    <w:lvl w:ilvl="5" w:tplc="0409000D" w:tentative="1">
      <w:start w:val="1"/>
      <w:numFmt w:val="bullet"/>
      <w:lvlText w:val=""/>
      <w:lvlJc w:val="left"/>
      <w:pPr>
        <w:ind w:left="2558" w:hanging="420"/>
      </w:pPr>
      <w:rPr>
        <w:rFonts w:ascii="Wingdings" w:hAnsi="Wingdings" w:hint="default"/>
      </w:rPr>
    </w:lvl>
    <w:lvl w:ilvl="6" w:tplc="04090001" w:tentative="1">
      <w:start w:val="1"/>
      <w:numFmt w:val="bullet"/>
      <w:lvlText w:val=""/>
      <w:lvlJc w:val="left"/>
      <w:pPr>
        <w:ind w:left="2978" w:hanging="420"/>
      </w:pPr>
      <w:rPr>
        <w:rFonts w:ascii="Wingdings" w:hAnsi="Wingdings" w:hint="default"/>
      </w:rPr>
    </w:lvl>
    <w:lvl w:ilvl="7" w:tplc="0409000B" w:tentative="1">
      <w:start w:val="1"/>
      <w:numFmt w:val="bullet"/>
      <w:lvlText w:val=""/>
      <w:lvlJc w:val="left"/>
      <w:pPr>
        <w:ind w:left="3398" w:hanging="420"/>
      </w:pPr>
      <w:rPr>
        <w:rFonts w:ascii="Wingdings" w:hAnsi="Wingdings" w:hint="default"/>
      </w:rPr>
    </w:lvl>
    <w:lvl w:ilvl="8" w:tplc="0409000D" w:tentative="1">
      <w:start w:val="1"/>
      <w:numFmt w:val="bullet"/>
      <w:lvlText w:val=""/>
      <w:lvlJc w:val="left"/>
      <w:pPr>
        <w:ind w:left="3818" w:hanging="420"/>
      </w:pPr>
      <w:rPr>
        <w:rFonts w:ascii="Wingdings" w:hAnsi="Wingdings" w:hint="default"/>
      </w:rPr>
    </w:lvl>
  </w:abstractNum>
  <w:abstractNum w:abstractNumId="2" w15:restartNumberingAfterBreak="0">
    <w:nsid w:val="02D60685"/>
    <w:multiLevelType w:val="hybridMultilevel"/>
    <w:tmpl w:val="D6B22BF6"/>
    <w:lvl w:ilvl="0" w:tplc="701AF9BA">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 w15:restartNumberingAfterBreak="0">
    <w:nsid w:val="0A621461"/>
    <w:multiLevelType w:val="hybridMultilevel"/>
    <w:tmpl w:val="FC4A707E"/>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0E0C1943"/>
    <w:multiLevelType w:val="hybridMultilevel"/>
    <w:tmpl w:val="97D07486"/>
    <w:lvl w:ilvl="0" w:tplc="1D3CFEDC">
      <w:numFmt w:val="bullet"/>
      <w:lvlText w:val="・"/>
      <w:lvlJc w:val="left"/>
      <w:pPr>
        <w:ind w:left="440" w:hanging="440"/>
      </w:pPr>
      <w:rPr>
        <w:rFonts w:ascii="ＭＳ 明朝" w:eastAsia="ＭＳ 明朝" w:hAnsi="ＭＳ 明朝" w:cs="・ｭ・ｳ 繧ｴ繧ｷ繝・け"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1384678E"/>
    <w:multiLevelType w:val="hybridMultilevel"/>
    <w:tmpl w:val="21A4F67A"/>
    <w:lvl w:ilvl="0" w:tplc="1D3CFEDC">
      <w:numFmt w:val="bullet"/>
      <w:lvlText w:val="・"/>
      <w:lvlJc w:val="left"/>
      <w:pPr>
        <w:ind w:left="1291" w:hanging="440"/>
      </w:pPr>
      <w:rPr>
        <w:rFonts w:ascii="ＭＳ 明朝" w:eastAsia="ＭＳ 明朝" w:hAnsi="ＭＳ 明朝" w:cs="・ｭ・ｳ 繧ｴ繧ｷ繝・け" w:hint="eastAsia"/>
        <w:sz w:val="21"/>
      </w:rPr>
    </w:lvl>
    <w:lvl w:ilvl="1" w:tplc="0409000B" w:tentative="1">
      <w:start w:val="1"/>
      <w:numFmt w:val="bullet"/>
      <w:lvlText w:val=""/>
      <w:lvlJc w:val="left"/>
      <w:pPr>
        <w:ind w:left="1731" w:hanging="440"/>
      </w:pPr>
      <w:rPr>
        <w:rFonts w:ascii="Wingdings" w:hAnsi="Wingdings" w:hint="default"/>
      </w:rPr>
    </w:lvl>
    <w:lvl w:ilvl="2" w:tplc="0409000D" w:tentative="1">
      <w:start w:val="1"/>
      <w:numFmt w:val="bullet"/>
      <w:lvlText w:val=""/>
      <w:lvlJc w:val="left"/>
      <w:pPr>
        <w:ind w:left="2171" w:hanging="440"/>
      </w:pPr>
      <w:rPr>
        <w:rFonts w:ascii="Wingdings" w:hAnsi="Wingdings" w:hint="default"/>
      </w:rPr>
    </w:lvl>
    <w:lvl w:ilvl="3" w:tplc="04090001" w:tentative="1">
      <w:start w:val="1"/>
      <w:numFmt w:val="bullet"/>
      <w:lvlText w:val=""/>
      <w:lvlJc w:val="left"/>
      <w:pPr>
        <w:ind w:left="2611" w:hanging="440"/>
      </w:pPr>
      <w:rPr>
        <w:rFonts w:ascii="Wingdings" w:hAnsi="Wingdings" w:hint="default"/>
      </w:rPr>
    </w:lvl>
    <w:lvl w:ilvl="4" w:tplc="0409000B" w:tentative="1">
      <w:start w:val="1"/>
      <w:numFmt w:val="bullet"/>
      <w:lvlText w:val=""/>
      <w:lvlJc w:val="left"/>
      <w:pPr>
        <w:ind w:left="3051" w:hanging="440"/>
      </w:pPr>
      <w:rPr>
        <w:rFonts w:ascii="Wingdings" w:hAnsi="Wingdings" w:hint="default"/>
      </w:rPr>
    </w:lvl>
    <w:lvl w:ilvl="5" w:tplc="0409000D" w:tentative="1">
      <w:start w:val="1"/>
      <w:numFmt w:val="bullet"/>
      <w:lvlText w:val=""/>
      <w:lvlJc w:val="left"/>
      <w:pPr>
        <w:ind w:left="3491" w:hanging="440"/>
      </w:pPr>
      <w:rPr>
        <w:rFonts w:ascii="Wingdings" w:hAnsi="Wingdings" w:hint="default"/>
      </w:rPr>
    </w:lvl>
    <w:lvl w:ilvl="6" w:tplc="04090001" w:tentative="1">
      <w:start w:val="1"/>
      <w:numFmt w:val="bullet"/>
      <w:lvlText w:val=""/>
      <w:lvlJc w:val="left"/>
      <w:pPr>
        <w:ind w:left="3931" w:hanging="440"/>
      </w:pPr>
      <w:rPr>
        <w:rFonts w:ascii="Wingdings" w:hAnsi="Wingdings" w:hint="default"/>
      </w:rPr>
    </w:lvl>
    <w:lvl w:ilvl="7" w:tplc="0409000B" w:tentative="1">
      <w:start w:val="1"/>
      <w:numFmt w:val="bullet"/>
      <w:lvlText w:val=""/>
      <w:lvlJc w:val="left"/>
      <w:pPr>
        <w:ind w:left="4371" w:hanging="440"/>
      </w:pPr>
      <w:rPr>
        <w:rFonts w:ascii="Wingdings" w:hAnsi="Wingdings" w:hint="default"/>
      </w:rPr>
    </w:lvl>
    <w:lvl w:ilvl="8" w:tplc="0409000D" w:tentative="1">
      <w:start w:val="1"/>
      <w:numFmt w:val="bullet"/>
      <w:lvlText w:val=""/>
      <w:lvlJc w:val="left"/>
      <w:pPr>
        <w:ind w:left="4811" w:hanging="440"/>
      </w:pPr>
      <w:rPr>
        <w:rFonts w:ascii="Wingdings" w:hAnsi="Wingdings" w:hint="default"/>
      </w:rPr>
    </w:lvl>
  </w:abstractNum>
  <w:abstractNum w:abstractNumId="6" w15:restartNumberingAfterBreak="0">
    <w:nsid w:val="154B1CC9"/>
    <w:multiLevelType w:val="hybridMultilevel"/>
    <w:tmpl w:val="29FE74F4"/>
    <w:lvl w:ilvl="0" w:tplc="1D3CFEDC">
      <w:numFmt w:val="bullet"/>
      <w:lvlText w:val="・"/>
      <w:lvlJc w:val="left"/>
      <w:pPr>
        <w:ind w:left="440" w:hanging="440"/>
      </w:pPr>
      <w:rPr>
        <w:rFonts w:ascii="ＭＳ 明朝" w:eastAsia="ＭＳ 明朝" w:hAnsi="ＭＳ 明朝" w:cs="・ｭ・ｳ 繧ｴ繧ｷ繝・け"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19F869A3"/>
    <w:multiLevelType w:val="hybridMultilevel"/>
    <w:tmpl w:val="3BA47E72"/>
    <w:lvl w:ilvl="0" w:tplc="1D3CFEDC">
      <w:numFmt w:val="bullet"/>
      <w:lvlText w:val="・"/>
      <w:lvlJc w:val="left"/>
      <w:pPr>
        <w:ind w:left="440" w:hanging="440"/>
      </w:pPr>
      <w:rPr>
        <w:rFonts w:ascii="ＭＳ 明朝" w:eastAsia="ＭＳ 明朝" w:hAnsi="ＭＳ 明朝" w:cs="・ｭ・ｳ 繧ｴ繧ｷ繝・け"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8" w15:restartNumberingAfterBreak="0">
    <w:nsid w:val="1B8339AE"/>
    <w:multiLevelType w:val="hybridMultilevel"/>
    <w:tmpl w:val="02584B22"/>
    <w:lvl w:ilvl="0" w:tplc="54747B8E">
      <w:start w:val="1"/>
      <w:numFmt w:val="bullet"/>
      <w:lvlText w:val="•"/>
      <w:lvlJc w:val="left"/>
      <w:pPr>
        <w:ind w:left="650" w:hanging="440"/>
      </w:pPr>
      <w:rPr>
        <w:rFonts w:ascii="Arial" w:hAnsi="Arial"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9" w15:restartNumberingAfterBreak="0">
    <w:nsid w:val="1CAA5DB2"/>
    <w:multiLevelType w:val="hybridMultilevel"/>
    <w:tmpl w:val="91DE68D0"/>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1E746E9F"/>
    <w:multiLevelType w:val="hybridMultilevel"/>
    <w:tmpl w:val="F9445846"/>
    <w:lvl w:ilvl="0" w:tplc="54747B8E">
      <w:start w:val="1"/>
      <w:numFmt w:val="bullet"/>
      <w:lvlText w:val="•"/>
      <w:lvlJc w:val="left"/>
      <w:pPr>
        <w:ind w:left="650" w:hanging="440"/>
      </w:pPr>
      <w:rPr>
        <w:rFonts w:ascii="Arial" w:hAnsi="Arial"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245E6483"/>
    <w:multiLevelType w:val="hybridMultilevel"/>
    <w:tmpl w:val="A80A3A9E"/>
    <w:lvl w:ilvl="0" w:tplc="6060D7FA">
      <w:start w:val="1"/>
      <w:numFmt w:val="decimal"/>
      <w:lvlText w:val="%1)"/>
      <w:lvlJc w:val="left"/>
      <w:pPr>
        <w:ind w:left="440" w:hanging="440"/>
      </w:p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12" w15:restartNumberingAfterBreak="0">
    <w:nsid w:val="28F73A17"/>
    <w:multiLevelType w:val="hybridMultilevel"/>
    <w:tmpl w:val="C7B620BA"/>
    <w:lvl w:ilvl="0" w:tplc="04090003">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3" w15:restartNumberingAfterBreak="0">
    <w:nsid w:val="2E041245"/>
    <w:multiLevelType w:val="hybridMultilevel"/>
    <w:tmpl w:val="C3620A38"/>
    <w:lvl w:ilvl="0" w:tplc="E65E5640">
      <w:start w:val="1"/>
      <w:numFmt w:val="bullet"/>
      <w:lvlText w:val=""/>
      <w:lvlJc w:val="left"/>
      <w:pPr>
        <w:ind w:left="650" w:hanging="440"/>
      </w:pPr>
      <w:rPr>
        <w:rFonts w:ascii="Wingdings" w:hAnsi="Wingdings" w:hint="default"/>
      </w:rPr>
    </w:lvl>
    <w:lvl w:ilvl="1" w:tplc="FFFFFFFF" w:tentative="1">
      <w:start w:val="1"/>
      <w:numFmt w:val="bullet"/>
      <w:lvlText w:val=""/>
      <w:lvlJc w:val="left"/>
      <w:pPr>
        <w:ind w:left="1090" w:hanging="440"/>
      </w:pPr>
      <w:rPr>
        <w:rFonts w:ascii="Wingdings" w:hAnsi="Wingdings" w:hint="default"/>
      </w:rPr>
    </w:lvl>
    <w:lvl w:ilvl="2" w:tplc="FFFFFFFF" w:tentative="1">
      <w:start w:val="1"/>
      <w:numFmt w:val="bullet"/>
      <w:lvlText w:val=""/>
      <w:lvlJc w:val="left"/>
      <w:pPr>
        <w:ind w:left="1530" w:hanging="440"/>
      </w:pPr>
      <w:rPr>
        <w:rFonts w:ascii="Wingdings" w:hAnsi="Wingdings" w:hint="default"/>
      </w:rPr>
    </w:lvl>
    <w:lvl w:ilvl="3" w:tplc="FFFFFFFF" w:tentative="1">
      <w:start w:val="1"/>
      <w:numFmt w:val="bullet"/>
      <w:lvlText w:val=""/>
      <w:lvlJc w:val="left"/>
      <w:pPr>
        <w:ind w:left="1970" w:hanging="440"/>
      </w:pPr>
      <w:rPr>
        <w:rFonts w:ascii="Wingdings" w:hAnsi="Wingdings" w:hint="default"/>
      </w:rPr>
    </w:lvl>
    <w:lvl w:ilvl="4" w:tplc="FFFFFFFF" w:tentative="1">
      <w:start w:val="1"/>
      <w:numFmt w:val="bullet"/>
      <w:lvlText w:val=""/>
      <w:lvlJc w:val="left"/>
      <w:pPr>
        <w:ind w:left="2410" w:hanging="440"/>
      </w:pPr>
      <w:rPr>
        <w:rFonts w:ascii="Wingdings" w:hAnsi="Wingdings" w:hint="default"/>
      </w:rPr>
    </w:lvl>
    <w:lvl w:ilvl="5" w:tplc="FFFFFFFF" w:tentative="1">
      <w:start w:val="1"/>
      <w:numFmt w:val="bullet"/>
      <w:lvlText w:val=""/>
      <w:lvlJc w:val="left"/>
      <w:pPr>
        <w:ind w:left="2850" w:hanging="440"/>
      </w:pPr>
      <w:rPr>
        <w:rFonts w:ascii="Wingdings" w:hAnsi="Wingdings" w:hint="default"/>
      </w:rPr>
    </w:lvl>
    <w:lvl w:ilvl="6" w:tplc="FFFFFFFF" w:tentative="1">
      <w:start w:val="1"/>
      <w:numFmt w:val="bullet"/>
      <w:lvlText w:val=""/>
      <w:lvlJc w:val="left"/>
      <w:pPr>
        <w:ind w:left="3290" w:hanging="440"/>
      </w:pPr>
      <w:rPr>
        <w:rFonts w:ascii="Wingdings" w:hAnsi="Wingdings" w:hint="default"/>
      </w:rPr>
    </w:lvl>
    <w:lvl w:ilvl="7" w:tplc="FFFFFFFF" w:tentative="1">
      <w:start w:val="1"/>
      <w:numFmt w:val="bullet"/>
      <w:lvlText w:val=""/>
      <w:lvlJc w:val="left"/>
      <w:pPr>
        <w:ind w:left="3730" w:hanging="440"/>
      </w:pPr>
      <w:rPr>
        <w:rFonts w:ascii="Wingdings" w:hAnsi="Wingdings" w:hint="default"/>
      </w:rPr>
    </w:lvl>
    <w:lvl w:ilvl="8" w:tplc="FFFFFFFF" w:tentative="1">
      <w:start w:val="1"/>
      <w:numFmt w:val="bullet"/>
      <w:lvlText w:val=""/>
      <w:lvlJc w:val="left"/>
      <w:pPr>
        <w:ind w:left="4170" w:hanging="440"/>
      </w:pPr>
      <w:rPr>
        <w:rFonts w:ascii="Wingdings" w:hAnsi="Wingdings" w:hint="default"/>
      </w:rPr>
    </w:lvl>
  </w:abstractNum>
  <w:abstractNum w:abstractNumId="14" w15:restartNumberingAfterBreak="0">
    <w:nsid w:val="2E4667EC"/>
    <w:multiLevelType w:val="hybridMultilevel"/>
    <w:tmpl w:val="927880D6"/>
    <w:lvl w:ilvl="0" w:tplc="1D3CFEDC">
      <w:numFmt w:val="bullet"/>
      <w:lvlText w:val="・"/>
      <w:lvlJc w:val="left"/>
      <w:pPr>
        <w:ind w:left="440" w:hanging="440"/>
      </w:pPr>
      <w:rPr>
        <w:rFonts w:ascii="ＭＳ 明朝" w:eastAsia="ＭＳ 明朝" w:hAnsi="ＭＳ 明朝" w:cs="・ｭ・ｳ 繧ｴ繧ｷ繝・け"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35065CD9"/>
    <w:multiLevelType w:val="hybridMultilevel"/>
    <w:tmpl w:val="7C5C7BB4"/>
    <w:lvl w:ilvl="0" w:tplc="1D3CFEDC">
      <w:numFmt w:val="bullet"/>
      <w:lvlText w:val="・"/>
      <w:lvlJc w:val="left"/>
      <w:pPr>
        <w:ind w:left="420" w:hanging="420"/>
      </w:pPr>
      <w:rPr>
        <w:rFonts w:ascii="ＭＳ 明朝" w:eastAsia="ＭＳ 明朝" w:hAnsi="ＭＳ 明朝" w:cs="・ｭ・ｳ 繧ｴ繧ｷ繝・け" w:hint="eastAsia"/>
        <w:sz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357212A2"/>
    <w:multiLevelType w:val="hybridMultilevel"/>
    <w:tmpl w:val="22AC99E4"/>
    <w:lvl w:ilvl="0" w:tplc="701AF9BA">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7" w15:restartNumberingAfterBreak="0">
    <w:nsid w:val="386B261A"/>
    <w:multiLevelType w:val="hybridMultilevel"/>
    <w:tmpl w:val="D07A8B16"/>
    <w:lvl w:ilvl="0" w:tplc="04090001">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8" w15:restartNumberingAfterBreak="0">
    <w:nsid w:val="39BB6E53"/>
    <w:multiLevelType w:val="hybridMultilevel"/>
    <w:tmpl w:val="5070396A"/>
    <w:lvl w:ilvl="0" w:tplc="75548318">
      <w:start w:val="1"/>
      <w:numFmt w:val="bullet"/>
      <w:lvlText w:val="·"/>
      <w:lvlJc w:val="left"/>
      <w:pPr>
        <w:ind w:left="440" w:hanging="440"/>
      </w:pPr>
      <w:rPr>
        <w:rFonts w:ascii="ＭＳ Ｐゴシック" w:eastAsia="ＭＳ Ｐゴシック" w:hAnsi="ＭＳ Ｐゴシック"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9" w15:restartNumberingAfterBreak="0">
    <w:nsid w:val="402B63BD"/>
    <w:multiLevelType w:val="hybridMultilevel"/>
    <w:tmpl w:val="3BA0CFA6"/>
    <w:lvl w:ilvl="0" w:tplc="1D3CFEDC">
      <w:numFmt w:val="bullet"/>
      <w:lvlText w:val="・"/>
      <w:lvlJc w:val="left"/>
      <w:pPr>
        <w:ind w:left="440" w:hanging="440"/>
      </w:pPr>
      <w:rPr>
        <w:rFonts w:ascii="ＭＳ 明朝" w:eastAsia="ＭＳ 明朝" w:hAnsi="ＭＳ 明朝" w:cs="・ｭ・ｳ 繧ｴ繧ｷ繝・け"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0" w15:restartNumberingAfterBreak="0">
    <w:nsid w:val="41174FAF"/>
    <w:multiLevelType w:val="hybridMultilevel"/>
    <w:tmpl w:val="801AE0A6"/>
    <w:lvl w:ilvl="0" w:tplc="75548318">
      <w:start w:val="1"/>
      <w:numFmt w:val="bullet"/>
      <w:lvlText w:val="·"/>
      <w:lvlJc w:val="left"/>
      <w:pPr>
        <w:ind w:left="440" w:hanging="440"/>
      </w:pPr>
      <w:rPr>
        <w:rFonts w:ascii="ＭＳ Ｐゴシック" w:eastAsia="ＭＳ Ｐゴシック" w:hAnsi="ＭＳ Ｐゴシック"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44386528"/>
    <w:multiLevelType w:val="hybridMultilevel"/>
    <w:tmpl w:val="B7A8535A"/>
    <w:lvl w:ilvl="0" w:tplc="FE1E6514">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45B86011"/>
    <w:multiLevelType w:val="hybridMultilevel"/>
    <w:tmpl w:val="8304A2F6"/>
    <w:lvl w:ilvl="0" w:tplc="454CD074">
      <w:start w:val="3"/>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502C7DD2"/>
    <w:multiLevelType w:val="hybridMultilevel"/>
    <w:tmpl w:val="5C5CB79E"/>
    <w:lvl w:ilvl="0" w:tplc="75548318">
      <w:start w:val="1"/>
      <w:numFmt w:val="bullet"/>
      <w:lvlText w:val="·"/>
      <w:lvlJc w:val="left"/>
      <w:pPr>
        <w:ind w:left="440" w:hanging="440"/>
      </w:pPr>
      <w:rPr>
        <w:rFonts w:ascii="ＭＳ Ｐゴシック" w:eastAsia="ＭＳ Ｐゴシック" w:hAnsi="ＭＳ Ｐゴシック"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4" w15:restartNumberingAfterBreak="0">
    <w:nsid w:val="51463817"/>
    <w:multiLevelType w:val="hybridMultilevel"/>
    <w:tmpl w:val="0318EA7C"/>
    <w:lvl w:ilvl="0" w:tplc="A516C26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528C7BD8"/>
    <w:multiLevelType w:val="hybridMultilevel"/>
    <w:tmpl w:val="CA943220"/>
    <w:lvl w:ilvl="0" w:tplc="75548318">
      <w:start w:val="1"/>
      <w:numFmt w:val="bullet"/>
      <w:lvlText w:val="·"/>
      <w:lvlJc w:val="left"/>
      <w:pPr>
        <w:ind w:left="440" w:hanging="440"/>
      </w:pPr>
      <w:rPr>
        <w:rFonts w:ascii="ＭＳ Ｐゴシック" w:eastAsia="ＭＳ Ｐゴシック" w:hAnsi="ＭＳ Ｐゴシック"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56E9706E"/>
    <w:multiLevelType w:val="hybridMultilevel"/>
    <w:tmpl w:val="D7B4C5C4"/>
    <w:lvl w:ilvl="0" w:tplc="1D3CFEDC">
      <w:numFmt w:val="bullet"/>
      <w:lvlText w:val="・"/>
      <w:lvlJc w:val="left"/>
      <w:pPr>
        <w:ind w:left="440" w:hanging="440"/>
      </w:pPr>
      <w:rPr>
        <w:rFonts w:ascii="ＭＳ 明朝" w:eastAsia="ＭＳ 明朝" w:hAnsi="ＭＳ 明朝" w:cs="・ｭ・ｳ 繧ｴ繧ｷ繝・け"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7" w15:restartNumberingAfterBreak="0">
    <w:nsid w:val="5C602B81"/>
    <w:multiLevelType w:val="hybridMultilevel"/>
    <w:tmpl w:val="6C2C6760"/>
    <w:lvl w:ilvl="0" w:tplc="701AF9BA">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8" w15:restartNumberingAfterBreak="0">
    <w:nsid w:val="65A12E3B"/>
    <w:multiLevelType w:val="hybridMultilevel"/>
    <w:tmpl w:val="D4401A56"/>
    <w:lvl w:ilvl="0" w:tplc="75548318">
      <w:start w:val="1"/>
      <w:numFmt w:val="bullet"/>
      <w:lvlText w:val="·"/>
      <w:lvlJc w:val="left"/>
      <w:pPr>
        <w:ind w:left="440" w:hanging="440"/>
      </w:pPr>
      <w:rPr>
        <w:rFonts w:ascii="ＭＳ Ｐゴシック" w:eastAsia="ＭＳ Ｐゴシック" w:hAnsi="ＭＳ Ｐゴシック" w:hint="eastAsia"/>
      </w:rPr>
    </w:lvl>
    <w:lvl w:ilvl="1" w:tplc="CAA0DA6A">
      <w:numFmt w:val="bullet"/>
      <w:lvlText w:val=""/>
      <w:lvlJc w:val="left"/>
      <w:pPr>
        <w:ind w:left="800" w:hanging="360"/>
      </w:pPr>
      <w:rPr>
        <w:rFonts w:ascii="ＭＳ 明朝" w:eastAsia="ＭＳ 明朝" w:hAnsi="ＭＳ 明朝" w:cstheme="minorBidi" w:hint="eastAsia"/>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9" w15:restartNumberingAfterBreak="0">
    <w:nsid w:val="665353BA"/>
    <w:multiLevelType w:val="hybridMultilevel"/>
    <w:tmpl w:val="F92A622E"/>
    <w:lvl w:ilvl="0" w:tplc="6206EA6C">
      <w:start w:val="1"/>
      <w:numFmt w:val="decimalFullWidth"/>
      <w:lvlText w:val="%1．"/>
      <w:lvlJc w:val="left"/>
      <w:pPr>
        <w:ind w:left="666" w:hanging="456"/>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0" w15:restartNumberingAfterBreak="0">
    <w:nsid w:val="670325EB"/>
    <w:multiLevelType w:val="hybridMultilevel"/>
    <w:tmpl w:val="39EA0E8E"/>
    <w:lvl w:ilvl="0" w:tplc="6E38C6E8">
      <w:start w:val="11"/>
      <w:numFmt w:val="decimal"/>
      <w:lvlText w:val="%1．"/>
      <w:lvlJc w:val="left"/>
      <w:pPr>
        <w:ind w:left="666" w:hanging="456"/>
      </w:pPr>
      <w:rPr>
        <w:rFonts w:ascii="ＭＳ 明朝" w:eastAsia="ＭＳ 明朝" w:hAnsi="ＭＳ 明朝" w:cstheme="minorBidi" w:hint="default"/>
        <w:b w:val="0"/>
        <w:sz w:val="18"/>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1" w15:restartNumberingAfterBreak="0">
    <w:nsid w:val="73014D2E"/>
    <w:multiLevelType w:val="hybridMultilevel"/>
    <w:tmpl w:val="249CF11E"/>
    <w:lvl w:ilvl="0" w:tplc="04090003">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2" w15:restartNumberingAfterBreak="0">
    <w:nsid w:val="73C651E7"/>
    <w:multiLevelType w:val="hybridMultilevel"/>
    <w:tmpl w:val="B596BEA8"/>
    <w:lvl w:ilvl="0" w:tplc="1D3CFEDC">
      <w:numFmt w:val="bullet"/>
      <w:lvlText w:val="・"/>
      <w:lvlJc w:val="left"/>
      <w:pPr>
        <w:ind w:left="440" w:hanging="440"/>
      </w:pPr>
      <w:rPr>
        <w:rFonts w:ascii="ＭＳ 明朝" w:eastAsia="ＭＳ 明朝" w:hAnsi="ＭＳ 明朝" w:cs="・ｭ・ｳ 繧ｴ繧ｷ繝・け"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3" w15:restartNumberingAfterBreak="0">
    <w:nsid w:val="7559202C"/>
    <w:multiLevelType w:val="hybridMultilevel"/>
    <w:tmpl w:val="E160D576"/>
    <w:lvl w:ilvl="0" w:tplc="75548318">
      <w:start w:val="1"/>
      <w:numFmt w:val="bullet"/>
      <w:lvlText w:val="·"/>
      <w:lvlJc w:val="left"/>
      <w:pPr>
        <w:ind w:left="495" w:hanging="440"/>
      </w:pPr>
      <w:rPr>
        <w:rFonts w:ascii="ＭＳ Ｐゴシック" w:eastAsia="ＭＳ Ｐゴシック" w:hAnsi="ＭＳ Ｐゴシック" w:hint="eastAsia"/>
      </w:rPr>
    </w:lvl>
    <w:lvl w:ilvl="1" w:tplc="0409000B" w:tentative="1">
      <w:start w:val="1"/>
      <w:numFmt w:val="bullet"/>
      <w:lvlText w:val=""/>
      <w:lvlJc w:val="left"/>
      <w:pPr>
        <w:ind w:left="935" w:hanging="440"/>
      </w:pPr>
      <w:rPr>
        <w:rFonts w:ascii="Wingdings" w:hAnsi="Wingdings" w:hint="default"/>
      </w:rPr>
    </w:lvl>
    <w:lvl w:ilvl="2" w:tplc="0409000D" w:tentative="1">
      <w:start w:val="1"/>
      <w:numFmt w:val="bullet"/>
      <w:lvlText w:val=""/>
      <w:lvlJc w:val="left"/>
      <w:pPr>
        <w:ind w:left="1375" w:hanging="440"/>
      </w:pPr>
      <w:rPr>
        <w:rFonts w:ascii="Wingdings" w:hAnsi="Wingdings" w:hint="default"/>
      </w:rPr>
    </w:lvl>
    <w:lvl w:ilvl="3" w:tplc="04090001" w:tentative="1">
      <w:start w:val="1"/>
      <w:numFmt w:val="bullet"/>
      <w:lvlText w:val=""/>
      <w:lvlJc w:val="left"/>
      <w:pPr>
        <w:ind w:left="1815" w:hanging="440"/>
      </w:pPr>
      <w:rPr>
        <w:rFonts w:ascii="Wingdings" w:hAnsi="Wingdings" w:hint="default"/>
      </w:rPr>
    </w:lvl>
    <w:lvl w:ilvl="4" w:tplc="0409000B" w:tentative="1">
      <w:start w:val="1"/>
      <w:numFmt w:val="bullet"/>
      <w:lvlText w:val=""/>
      <w:lvlJc w:val="left"/>
      <w:pPr>
        <w:ind w:left="2255" w:hanging="440"/>
      </w:pPr>
      <w:rPr>
        <w:rFonts w:ascii="Wingdings" w:hAnsi="Wingdings" w:hint="default"/>
      </w:rPr>
    </w:lvl>
    <w:lvl w:ilvl="5" w:tplc="0409000D" w:tentative="1">
      <w:start w:val="1"/>
      <w:numFmt w:val="bullet"/>
      <w:lvlText w:val=""/>
      <w:lvlJc w:val="left"/>
      <w:pPr>
        <w:ind w:left="2695" w:hanging="440"/>
      </w:pPr>
      <w:rPr>
        <w:rFonts w:ascii="Wingdings" w:hAnsi="Wingdings" w:hint="default"/>
      </w:rPr>
    </w:lvl>
    <w:lvl w:ilvl="6" w:tplc="04090001" w:tentative="1">
      <w:start w:val="1"/>
      <w:numFmt w:val="bullet"/>
      <w:lvlText w:val=""/>
      <w:lvlJc w:val="left"/>
      <w:pPr>
        <w:ind w:left="3135" w:hanging="440"/>
      </w:pPr>
      <w:rPr>
        <w:rFonts w:ascii="Wingdings" w:hAnsi="Wingdings" w:hint="default"/>
      </w:rPr>
    </w:lvl>
    <w:lvl w:ilvl="7" w:tplc="0409000B" w:tentative="1">
      <w:start w:val="1"/>
      <w:numFmt w:val="bullet"/>
      <w:lvlText w:val=""/>
      <w:lvlJc w:val="left"/>
      <w:pPr>
        <w:ind w:left="3575" w:hanging="440"/>
      </w:pPr>
      <w:rPr>
        <w:rFonts w:ascii="Wingdings" w:hAnsi="Wingdings" w:hint="default"/>
      </w:rPr>
    </w:lvl>
    <w:lvl w:ilvl="8" w:tplc="0409000D" w:tentative="1">
      <w:start w:val="1"/>
      <w:numFmt w:val="bullet"/>
      <w:lvlText w:val=""/>
      <w:lvlJc w:val="left"/>
      <w:pPr>
        <w:ind w:left="4015" w:hanging="440"/>
      </w:pPr>
      <w:rPr>
        <w:rFonts w:ascii="Wingdings" w:hAnsi="Wingdings" w:hint="default"/>
      </w:rPr>
    </w:lvl>
  </w:abstractNum>
  <w:abstractNum w:abstractNumId="34" w15:restartNumberingAfterBreak="0">
    <w:nsid w:val="770D77C6"/>
    <w:multiLevelType w:val="hybridMultilevel"/>
    <w:tmpl w:val="B618651A"/>
    <w:lvl w:ilvl="0" w:tplc="1D3CFEDC">
      <w:numFmt w:val="bullet"/>
      <w:lvlText w:val="・"/>
      <w:lvlJc w:val="left"/>
      <w:pPr>
        <w:ind w:left="420" w:hanging="420"/>
      </w:pPr>
      <w:rPr>
        <w:rFonts w:ascii="ＭＳ 明朝" w:eastAsia="ＭＳ 明朝" w:hAnsi="ＭＳ 明朝" w:cs="・ｭ・ｳ 繧ｴ繧ｷ繝・け" w:hint="eastAsia"/>
        <w:sz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7846687C"/>
    <w:multiLevelType w:val="hybridMultilevel"/>
    <w:tmpl w:val="5D808AF8"/>
    <w:lvl w:ilvl="0" w:tplc="1D3CFEDC">
      <w:numFmt w:val="bullet"/>
      <w:lvlText w:val="・"/>
      <w:lvlJc w:val="left"/>
      <w:pPr>
        <w:ind w:left="440" w:hanging="440"/>
      </w:pPr>
      <w:rPr>
        <w:rFonts w:ascii="ＭＳ 明朝" w:eastAsia="ＭＳ 明朝" w:hAnsi="ＭＳ 明朝" w:cs="・ｭ・ｳ 繧ｴ繧ｷ繝・け"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6" w15:restartNumberingAfterBreak="0">
    <w:nsid w:val="785C30A3"/>
    <w:multiLevelType w:val="hybridMultilevel"/>
    <w:tmpl w:val="16B20BF8"/>
    <w:lvl w:ilvl="0" w:tplc="1D3CFEDC">
      <w:numFmt w:val="bullet"/>
      <w:lvlText w:val="・"/>
      <w:lvlJc w:val="left"/>
      <w:pPr>
        <w:ind w:left="440" w:hanging="440"/>
      </w:pPr>
      <w:rPr>
        <w:rFonts w:ascii="ＭＳ 明朝" w:eastAsia="ＭＳ 明朝" w:hAnsi="ＭＳ 明朝" w:cs="・ｭ・ｳ 繧ｴ繧ｷ繝・け"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7" w15:restartNumberingAfterBreak="0">
    <w:nsid w:val="79F74DA8"/>
    <w:multiLevelType w:val="hybridMultilevel"/>
    <w:tmpl w:val="FAD0A124"/>
    <w:lvl w:ilvl="0" w:tplc="701AF9BA">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38" w15:restartNumberingAfterBreak="0">
    <w:nsid w:val="7AC771DD"/>
    <w:multiLevelType w:val="hybridMultilevel"/>
    <w:tmpl w:val="DD627B6C"/>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39" w15:restartNumberingAfterBreak="0">
    <w:nsid w:val="7FCE5CB7"/>
    <w:multiLevelType w:val="hybridMultilevel"/>
    <w:tmpl w:val="62527360"/>
    <w:lvl w:ilvl="0" w:tplc="701AF9BA">
      <w:start w:val="1"/>
      <w:numFmt w:val="bullet"/>
      <w:lvlText w:val=""/>
      <w:lvlJc w:val="left"/>
      <w:pPr>
        <w:ind w:left="1282" w:hanging="440"/>
      </w:pPr>
      <w:rPr>
        <w:rFonts w:ascii="Wingdings" w:hAnsi="Wingdings" w:hint="default"/>
      </w:rPr>
    </w:lvl>
    <w:lvl w:ilvl="1" w:tplc="0409000B" w:tentative="1">
      <w:start w:val="1"/>
      <w:numFmt w:val="bullet"/>
      <w:lvlText w:val=""/>
      <w:lvlJc w:val="left"/>
      <w:pPr>
        <w:ind w:left="1722" w:hanging="440"/>
      </w:pPr>
      <w:rPr>
        <w:rFonts w:ascii="Wingdings" w:hAnsi="Wingdings" w:hint="default"/>
      </w:rPr>
    </w:lvl>
    <w:lvl w:ilvl="2" w:tplc="0409000D" w:tentative="1">
      <w:start w:val="1"/>
      <w:numFmt w:val="bullet"/>
      <w:lvlText w:val=""/>
      <w:lvlJc w:val="left"/>
      <w:pPr>
        <w:ind w:left="2162" w:hanging="440"/>
      </w:pPr>
      <w:rPr>
        <w:rFonts w:ascii="Wingdings" w:hAnsi="Wingdings" w:hint="default"/>
      </w:rPr>
    </w:lvl>
    <w:lvl w:ilvl="3" w:tplc="04090001" w:tentative="1">
      <w:start w:val="1"/>
      <w:numFmt w:val="bullet"/>
      <w:lvlText w:val=""/>
      <w:lvlJc w:val="left"/>
      <w:pPr>
        <w:ind w:left="2602" w:hanging="440"/>
      </w:pPr>
      <w:rPr>
        <w:rFonts w:ascii="Wingdings" w:hAnsi="Wingdings" w:hint="default"/>
      </w:rPr>
    </w:lvl>
    <w:lvl w:ilvl="4" w:tplc="0409000B" w:tentative="1">
      <w:start w:val="1"/>
      <w:numFmt w:val="bullet"/>
      <w:lvlText w:val=""/>
      <w:lvlJc w:val="left"/>
      <w:pPr>
        <w:ind w:left="3042" w:hanging="440"/>
      </w:pPr>
      <w:rPr>
        <w:rFonts w:ascii="Wingdings" w:hAnsi="Wingdings" w:hint="default"/>
      </w:rPr>
    </w:lvl>
    <w:lvl w:ilvl="5" w:tplc="0409000D" w:tentative="1">
      <w:start w:val="1"/>
      <w:numFmt w:val="bullet"/>
      <w:lvlText w:val=""/>
      <w:lvlJc w:val="left"/>
      <w:pPr>
        <w:ind w:left="3482" w:hanging="440"/>
      </w:pPr>
      <w:rPr>
        <w:rFonts w:ascii="Wingdings" w:hAnsi="Wingdings" w:hint="default"/>
      </w:rPr>
    </w:lvl>
    <w:lvl w:ilvl="6" w:tplc="04090001" w:tentative="1">
      <w:start w:val="1"/>
      <w:numFmt w:val="bullet"/>
      <w:lvlText w:val=""/>
      <w:lvlJc w:val="left"/>
      <w:pPr>
        <w:ind w:left="3922" w:hanging="440"/>
      </w:pPr>
      <w:rPr>
        <w:rFonts w:ascii="Wingdings" w:hAnsi="Wingdings" w:hint="default"/>
      </w:rPr>
    </w:lvl>
    <w:lvl w:ilvl="7" w:tplc="0409000B" w:tentative="1">
      <w:start w:val="1"/>
      <w:numFmt w:val="bullet"/>
      <w:lvlText w:val=""/>
      <w:lvlJc w:val="left"/>
      <w:pPr>
        <w:ind w:left="4362" w:hanging="440"/>
      </w:pPr>
      <w:rPr>
        <w:rFonts w:ascii="Wingdings" w:hAnsi="Wingdings" w:hint="default"/>
      </w:rPr>
    </w:lvl>
    <w:lvl w:ilvl="8" w:tplc="0409000D" w:tentative="1">
      <w:start w:val="1"/>
      <w:numFmt w:val="bullet"/>
      <w:lvlText w:val=""/>
      <w:lvlJc w:val="left"/>
      <w:pPr>
        <w:ind w:left="4802" w:hanging="440"/>
      </w:pPr>
      <w:rPr>
        <w:rFonts w:ascii="Wingdings" w:hAnsi="Wingdings" w:hint="default"/>
      </w:rPr>
    </w:lvl>
  </w:abstractNum>
  <w:num w:numId="1" w16cid:durableId="1749840058">
    <w:abstractNumId w:val="1"/>
  </w:num>
  <w:num w:numId="2" w16cid:durableId="1781752698">
    <w:abstractNumId w:val="15"/>
  </w:num>
  <w:num w:numId="3" w16cid:durableId="197738708">
    <w:abstractNumId w:val="34"/>
  </w:num>
  <w:num w:numId="4" w16cid:durableId="330328826">
    <w:abstractNumId w:val="21"/>
  </w:num>
  <w:num w:numId="5" w16cid:durableId="226377383">
    <w:abstractNumId w:val="20"/>
  </w:num>
  <w:num w:numId="6" w16cid:durableId="1072922228">
    <w:abstractNumId w:val="33"/>
  </w:num>
  <w:num w:numId="7" w16cid:durableId="1577593549">
    <w:abstractNumId w:val="18"/>
  </w:num>
  <w:num w:numId="8" w16cid:durableId="1905024451">
    <w:abstractNumId w:val="25"/>
  </w:num>
  <w:num w:numId="9" w16cid:durableId="682245652">
    <w:abstractNumId w:val="23"/>
  </w:num>
  <w:num w:numId="10" w16cid:durableId="890577297">
    <w:abstractNumId w:val="28"/>
  </w:num>
  <w:num w:numId="11" w16cid:durableId="114519658">
    <w:abstractNumId w:val="10"/>
  </w:num>
  <w:num w:numId="12" w16cid:durableId="64107660">
    <w:abstractNumId w:val="8"/>
  </w:num>
  <w:num w:numId="13" w16cid:durableId="1689988369">
    <w:abstractNumId w:val="6"/>
  </w:num>
  <w:num w:numId="14" w16cid:durableId="566570635">
    <w:abstractNumId w:val="30"/>
  </w:num>
  <w:num w:numId="15" w16cid:durableId="585653021">
    <w:abstractNumId w:val="29"/>
  </w:num>
  <w:num w:numId="16" w16cid:durableId="927424786">
    <w:abstractNumId w:val="16"/>
  </w:num>
  <w:num w:numId="17" w16cid:durableId="417288170">
    <w:abstractNumId w:val="38"/>
  </w:num>
  <w:num w:numId="18" w16cid:durableId="252058310">
    <w:abstractNumId w:val="13"/>
  </w:num>
  <w:num w:numId="19" w16cid:durableId="1015808786">
    <w:abstractNumId w:val="39"/>
  </w:num>
  <w:num w:numId="20" w16cid:durableId="1678730619">
    <w:abstractNumId w:val="37"/>
  </w:num>
  <w:num w:numId="21" w16cid:durableId="1614092783">
    <w:abstractNumId w:val="22"/>
  </w:num>
  <w:num w:numId="22" w16cid:durableId="1529373220">
    <w:abstractNumId w:val="24"/>
  </w:num>
  <w:num w:numId="23" w16cid:durableId="1891452595">
    <w:abstractNumId w:val="3"/>
  </w:num>
  <w:num w:numId="24" w16cid:durableId="406154096">
    <w:abstractNumId w:val="0"/>
  </w:num>
  <w:num w:numId="25" w16cid:durableId="399059500">
    <w:abstractNumId w:val="9"/>
  </w:num>
  <w:num w:numId="26" w16cid:durableId="480469673">
    <w:abstractNumId w:val="12"/>
  </w:num>
  <w:num w:numId="27" w16cid:durableId="1640186976">
    <w:abstractNumId w:val="27"/>
  </w:num>
  <w:num w:numId="28" w16cid:durableId="1125272820">
    <w:abstractNumId w:val="2"/>
  </w:num>
  <w:num w:numId="29" w16cid:durableId="1835142133">
    <w:abstractNumId w:val="17"/>
  </w:num>
  <w:num w:numId="30" w16cid:durableId="1352948484">
    <w:abstractNumId w:val="31"/>
  </w:num>
  <w:num w:numId="31" w16cid:durableId="14574810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309402314">
    <w:abstractNumId w:val="11"/>
  </w:num>
  <w:num w:numId="33" w16cid:durableId="1094279914">
    <w:abstractNumId w:val="35"/>
  </w:num>
  <w:num w:numId="34" w16cid:durableId="1240142055">
    <w:abstractNumId w:val="14"/>
  </w:num>
  <w:num w:numId="35" w16cid:durableId="1396900404">
    <w:abstractNumId w:val="19"/>
  </w:num>
  <w:num w:numId="36" w16cid:durableId="838616744">
    <w:abstractNumId w:val="26"/>
  </w:num>
  <w:num w:numId="37" w16cid:durableId="1981109143">
    <w:abstractNumId w:val="7"/>
  </w:num>
  <w:num w:numId="38" w16cid:durableId="22748728">
    <w:abstractNumId w:val="5"/>
  </w:num>
  <w:num w:numId="39" w16cid:durableId="562715227">
    <w:abstractNumId w:val="4"/>
  </w:num>
  <w:num w:numId="40" w16cid:durableId="1009720080">
    <w:abstractNumId w:val="36"/>
  </w:num>
  <w:num w:numId="41" w16cid:durableId="280764544">
    <w:abstractNumId w:val="3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bordersDoNotSurroundHeader/>
  <w:bordersDoNotSurroundFooter/>
  <w:revisionView w:markup="0"/>
  <w:doNotTrackFormatting/>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EB3"/>
    <w:rsid w:val="00000221"/>
    <w:rsid w:val="000002B7"/>
    <w:rsid w:val="00000645"/>
    <w:rsid w:val="0000068B"/>
    <w:rsid w:val="00000D63"/>
    <w:rsid w:val="00000F47"/>
    <w:rsid w:val="00001817"/>
    <w:rsid w:val="00001A21"/>
    <w:rsid w:val="00001BE5"/>
    <w:rsid w:val="00001F2D"/>
    <w:rsid w:val="00002530"/>
    <w:rsid w:val="00002E91"/>
    <w:rsid w:val="0000371A"/>
    <w:rsid w:val="00003EBD"/>
    <w:rsid w:val="00004231"/>
    <w:rsid w:val="00004426"/>
    <w:rsid w:val="000047BA"/>
    <w:rsid w:val="000049A5"/>
    <w:rsid w:val="000049DE"/>
    <w:rsid w:val="00004A54"/>
    <w:rsid w:val="000054C3"/>
    <w:rsid w:val="000057FE"/>
    <w:rsid w:val="00005B12"/>
    <w:rsid w:val="00005D52"/>
    <w:rsid w:val="00005E4E"/>
    <w:rsid w:val="00006193"/>
    <w:rsid w:val="000066E3"/>
    <w:rsid w:val="00006870"/>
    <w:rsid w:val="0000691E"/>
    <w:rsid w:val="00006EF9"/>
    <w:rsid w:val="00006FBB"/>
    <w:rsid w:val="0000733C"/>
    <w:rsid w:val="0000767F"/>
    <w:rsid w:val="00007864"/>
    <w:rsid w:val="00007A9E"/>
    <w:rsid w:val="00007C53"/>
    <w:rsid w:val="00010056"/>
    <w:rsid w:val="0001033E"/>
    <w:rsid w:val="00010499"/>
    <w:rsid w:val="0001059C"/>
    <w:rsid w:val="00010A51"/>
    <w:rsid w:val="00010FC9"/>
    <w:rsid w:val="0001116C"/>
    <w:rsid w:val="00011224"/>
    <w:rsid w:val="00012715"/>
    <w:rsid w:val="00012716"/>
    <w:rsid w:val="00012E54"/>
    <w:rsid w:val="000130AF"/>
    <w:rsid w:val="0001317B"/>
    <w:rsid w:val="0001374D"/>
    <w:rsid w:val="00013814"/>
    <w:rsid w:val="0001414D"/>
    <w:rsid w:val="000141EA"/>
    <w:rsid w:val="00014DC6"/>
    <w:rsid w:val="00015532"/>
    <w:rsid w:val="000155A2"/>
    <w:rsid w:val="000156A6"/>
    <w:rsid w:val="0001572B"/>
    <w:rsid w:val="00015991"/>
    <w:rsid w:val="00015A36"/>
    <w:rsid w:val="000164B5"/>
    <w:rsid w:val="000165D8"/>
    <w:rsid w:val="00017169"/>
    <w:rsid w:val="00017598"/>
    <w:rsid w:val="000178C1"/>
    <w:rsid w:val="0001795F"/>
    <w:rsid w:val="00017A0B"/>
    <w:rsid w:val="00017FC9"/>
    <w:rsid w:val="00020266"/>
    <w:rsid w:val="0002035F"/>
    <w:rsid w:val="0002058D"/>
    <w:rsid w:val="000205F6"/>
    <w:rsid w:val="00020702"/>
    <w:rsid w:val="000207F4"/>
    <w:rsid w:val="00020A19"/>
    <w:rsid w:val="000217C8"/>
    <w:rsid w:val="00021BC1"/>
    <w:rsid w:val="00021E8C"/>
    <w:rsid w:val="00021EBB"/>
    <w:rsid w:val="00021F58"/>
    <w:rsid w:val="00021F8C"/>
    <w:rsid w:val="00021FFF"/>
    <w:rsid w:val="000220DE"/>
    <w:rsid w:val="00022161"/>
    <w:rsid w:val="000223DE"/>
    <w:rsid w:val="0002253C"/>
    <w:rsid w:val="000225E5"/>
    <w:rsid w:val="00022EB8"/>
    <w:rsid w:val="00023209"/>
    <w:rsid w:val="000236E3"/>
    <w:rsid w:val="00023869"/>
    <w:rsid w:val="00023C9C"/>
    <w:rsid w:val="00023E19"/>
    <w:rsid w:val="000242E6"/>
    <w:rsid w:val="00024862"/>
    <w:rsid w:val="00024902"/>
    <w:rsid w:val="00024A96"/>
    <w:rsid w:val="00025DD6"/>
    <w:rsid w:val="00026353"/>
    <w:rsid w:val="000263CE"/>
    <w:rsid w:val="00026574"/>
    <w:rsid w:val="0002660A"/>
    <w:rsid w:val="000267E3"/>
    <w:rsid w:val="000268E7"/>
    <w:rsid w:val="000269A4"/>
    <w:rsid w:val="00026B5B"/>
    <w:rsid w:val="00026F0B"/>
    <w:rsid w:val="0002700A"/>
    <w:rsid w:val="0002750B"/>
    <w:rsid w:val="00027967"/>
    <w:rsid w:val="00027D68"/>
    <w:rsid w:val="00027F38"/>
    <w:rsid w:val="00030033"/>
    <w:rsid w:val="00030085"/>
    <w:rsid w:val="000305C9"/>
    <w:rsid w:val="00030693"/>
    <w:rsid w:val="000307F5"/>
    <w:rsid w:val="00030A00"/>
    <w:rsid w:val="00030D0A"/>
    <w:rsid w:val="00030EFA"/>
    <w:rsid w:val="0003118B"/>
    <w:rsid w:val="000312D7"/>
    <w:rsid w:val="00031B32"/>
    <w:rsid w:val="000324DD"/>
    <w:rsid w:val="00032D44"/>
    <w:rsid w:val="0003308E"/>
    <w:rsid w:val="00033291"/>
    <w:rsid w:val="000332C3"/>
    <w:rsid w:val="00033491"/>
    <w:rsid w:val="00033969"/>
    <w:rsid w:val="0003454D"/>
    <w:rsid w:val="00034605"/>
    <w:rsid w:val="00034E75"/>
    <w:rsid w:val="00035249"/>
    <w:rsid w:val="00035960"/>
    <w:rsid w:val="00035971"/>
    <w:rsid w:val="00035B87"/>
    <w:rsid w:val="00036152"/>
    <w:rsid w:val="00036863"/>
    <w:rsid w:val="00036F92"/>
    <w:rsid w:val="000370EF"/>
    <w:rsid w:val="0003740C"/>
    <w:rsid w:val="00037749"/>
    <w:rsid w:val="00037A5B"/>
    <w:rsid w:val="00037B3E"/>
    <w:rsid w:val="00037C62"/>
    <w:rsid w:val="000402CE"/>
    <w:rsid w:val="00040310"/>
    <w:rsid w:val="00040884"/>
    <w:rsid w:val="00040893"/>
    <w:rsid w:val="00040B05"/>
    <w:rsid w:val="00040EBA"/>
    <w:rsid w:val="0004139B"/>
    <w:rsid w:val="00041544"/>
    <w:rsid w:val="0004191D"/>
    <w:rsid w:val="00041C50"/>
    <w:rsid w:val="00042603"/>
    <w:rsid w:val="00042790"/>
    <w:rsid w:val="00042BE7"/>
    <w:rsid w:val="00042D88"/>
    <w:rsid w:val="00042D98"/>
    <w:rsid w:val="00042FE9"/>
    <w:rsid w:val="000431AE"/>
    <w:rsid w:val="000431F0"/>
    <w:rsid w:val="000433FF"/>
    <w:rsid w:val="000435FA"/>
    <w:rsid w:val="00043852"/>
    <w:rsid w:val="00043D8A"/>
    <w:rsid w:val="0004401D"/>
    <w:rsid w:val="000445DF"/>
    <w:rsid w:val="00044C48"/>
    <w:rsid w:val="00044E21"/>
    <w:rsid w:val="00044FAC"/>
    <w:rsid w:val="00045CA7"/>
    <w:rsid w:val="00045E56"/>
    <w:rsid w:val="000466BD"/>
    <w:rsid w:val="00046AA6"/>
    <w:rsid w:val="00046B8D"/>
    <w:rsid w:val="00046FC1"/>
    <w:rsid w:val="00047064"/>
    <w:rsid w:val="00047191"/>
    <w:rsid w:val="000473B1"/>
    <w:rsid w:val="00047CC5"/>
    <w:rsid w:val="00047E3A"/>
    <w:rsid w:val="00050080"/>
    <w:rsid w:val="0005015C"/>
    <w:rsid w:val="00050869"/>
    <w:rsid w:val="000508CD"/>
    <w:rsid w:val="0005121C"/>
    <w:rsid w:val="0005134C"/>
    <w:rsid w:val="00051383"/>
    <w:rsid w:val="00051743"/>
    <w:rsid w:val="0005219C"/>
    <w:rsid w:val="000521A2"/>
    <w:rsid w:val="00052F21"/>
    <w:rsid w:val="0005327F"/>
    <w:rsid w:val="000534CA"/>
    <w:rsid w:val="00053656"/>
    <w:rsid w:val="00053676"/>
    <w:rsid w:val="00053798"/>
    <w:rsid w:val="00054694"/>
    <w:rsid w:val="00054BE2"/>
    <w:rsid w:val="00054C36"/>
    <w:rsid w:val="00055F01"/>
    <w:rsid w:val="00055F63"/>
    <w:rsid w:val="0005634E"/>
    <w:rsid w:val="00056405"/>
    <w:rsid w:val="00056643"/>
    <w:rsid w:val="00056D69"/>
    <w:rsid w:val="00057474"/>
    <w:rsid w:val="00057876"/>
    <w:rsid w:val="00060C64"/>
    <w:rsid w:val="000612A2"/>
    <w:rsid w:val="00061300"/>
    <w:rsid w:val="00061EFA"/>
    <w:rsid w:val="00061F15"/>
    <w:rsid w:val="00062867"/>
    <w:rsid w:val="00062898"/>
    <w:rsid w:val="00062DCA"/>
    <w:rsid w:val="00063506"/>
    <w:rsid w:val="00063797"/>
    <w:rsid w:val="000638C0"/>
    <w:rsid w:val="000638C5"/>
    <w:rsid w:val="0006394E"/>
    <w:rsid w:val="00064840"/>
    <w:rsid w:val="00064896"/>
    <w:rsid w:val="00064B3A"/>
    <w:rsid w:val="0006505A"/>
    <w:rsid w:val="00065086"/>
    <w:rsid w:val="00065203"/>
    <w:rsid w:val="00065301"/>
    <w:rsid w:val="0006544E"/>
    <w:rsid w:val="0006558C"/>
    <w:rsid w:val="0006564A"/>
    <w:rsid w:val="000666CC"/>
    <w:rsid w:val="00066FBB"/>
    <w:rsid w:val="000679DD"/>
    <w:rsid w:val="0007033B"/>
    <w:rsid w:val="000708FC"/>
    <w:rsid w:val="00070F81"/>
    <w:rsid w:val="0007104E"/>
    <w:rsid w:val="0007114F"/>
    <w:rsid w:val="00072518"/>
    <w:rsid w:val="00072623"/>
    <w:rsid w:val="00072A0F"/>
    <w:rsid w:val="00072AC3"/>
    <w:rsid w:val="00072D21"/>
    <w:rsid w:val="0007312A"/>
    <w:rsid w:val="000736DE"/>
    <w:rsid w:val="00073A64"/>
    <w:rsid w:val="00073E22"/>
    <w:rsid w:val="00073F97"/>
    <w:rsid w:val="000742FD"/>
    <w:rsid w:val="00074516"/>
    <w:rsid w:val="00074A0D"/>
    <w:rsid w:val="00074F9F"/>
    <w:rsid w:val="00075426"/>
    <w:rsid w:val="0007598B"/>
    <w:rsid w:val="00075C8C"/>
    <w:rsid w:val="000772AC"/>
    <w:rsid w:val="0007734B"/>
    <w:rsid w:val="0008003F"/>
    <w:rsid w:val="000804D2"/>
    <w:rsid w:val="00080BAD"/>
    <w:rsid w:val="00080CF4"/>
    <w:rsid w:val="00080E91"/>
    <w:rsid w:val="00081122"/>
    <w:rsid w:val="000817F4"/>
    <w:rsid w:val="00081A42"/>
    <w:rsid w:val="00081B32"/>
    <w:rsid w:val="00081BD7"/>
    <w:rsid w:val="00082751"/>
    <w:rsid w:val="00082995"/>
    <w:rsid w:val="000838C6"/>
    <w:rsid w:val="00083FF5"/>
    <w:rsid w:val="0008401C"/>
    <w:rsid w:val="000841CC"/>
    <w:rsid w:val="0008504F"/>
    <w:rsid w:val="0008521B"/>
    <w:rsid w:val="00085245"/>
    <w:rsid w:val="00085515"/>
    <w:rsid w:val="00085A59"/>
    <w:rsid w:val="00085D7E"/>
    <w:rsid w:val="0008611C"/>
    <w:rsid w:val="00086780"/>
    <w:rsid w:val="0008687E"/>
    <w:rsid w:val="00086CFD"/>
    <w:rsid w:val="00086FC2"/>
    <w:rsid w:val="00087224"/>
    <w:rsid w:val="0008723C"/>
    <w:rsid w:val="00087244"/>
    <w:rsid w:val="000879F8"/>
    <w:rsid w:val="00087DF0"/>
    <w:rsid w:val="000900EE"/>
    <w:rsid w:val="00090283"/>
    <w:rsid w:val="00090442"/>
    <w:rsid w:val="0009079A"/>
    <w:rsid w:val="00090CD8"/>
    <w:rsid w:val="00090DEE"/>
    <w:rsid w:val="00090E52"/>
    <w:rsid w:val="000911C5"/>
    <w:rsid w:val="00091632"/>
    <w:rsid w:val="00092194"/>
    <w:rsid w:val="00092292"/>
    <w:rsid w:val="00092A60"/>
    <w:rsid w:val="000932EB"/>
    <w:rsid w:val="00093375"/>
    <w:rsid w:val="00093492"/>
    <w:rsid w:val="00093582"/>
    <w:rsid w:val="00093A2E"/>
    <w:rsid w:val="00093AFE"/>
    <w:rsid w:val="00093B08"/>
    <w:rsid w:val="00093F72"/>
    <w:rsid w:val="00094597"/>
    <w:rsid w:val="000947CD"/>
    <w:rsid w:val="00094AD3"/>
    <w:rsid w:val="00094F9C"/>
    <w:rsid w:val="0009502E"/>
    <w:rsid w:val="0009561A"/>
    <w:rsid w:val="000957EA"/>
    <w:rsid w:val="00095CCA"/>
    <w:rsid w:val="00095CE3"/>
    <w:rsid w:val="00095E3A"/>
    <w:rsid w:val="000965C2"/>
    <w:rsid w:val="000965CC"/>
    <w:rsid w:val="00096990"/>
    <w:rsid w:val="000A06B4"/>
    <w:rsid w:val="000A08C5"/>
    <w:rsid w:val="000A0961"/>
    <w:rsid w:val="000A0986"/>
    <w:rsid w:val="000A0DC1"/>
    <w:rsid w:val="000A14C8"/>
    <w:rsid w:val="000A178B"/>
    <w:rsid w:val="000A18DE"/>
    <w:rsid w:val="000A1F16"/>
    <w:rsid w:val="000A1FF6"/>
    <w:rsid w:val="000A2205"/>
    <w:rsid w:val="000A22CB"/>
    <w:rsid w:val="000A2371"/>
    <w:rsid w:val="000A2374"/>
    <w:rsid w:val="000A25A7"/>
    <w:rsid w:val="000A25AE"/>
    <w:rsid w:val="000A2DDD"/>
    <w:rsid w:val="000A310C"/>
    <w:rsid w:val="000A36EF"/>
    <w:rsid w:val="000A3754"/>
    <w:rsid w:val="000A38C6"/>
    <w:rsid w:val="000A3F13"/>
    <w:rsid w:val="000A3F92"/>
    <w:rsid w:val="000A41AC"/>
    <w:rsid w:val="000A42A7"/>
    <w:rsid w:val="000A4928"/>
    <w:rsid w:val="000A4A67"/>
    <w:rsid w:val="000A4D6B"/>
    <w:rsid w:val="000A5569"/>
    <w:rsid w:val="000A56C6"/>
    <w:rsid w:val="000A66A7"/>
    <w:rsid w:val="000A6B77"/>
    <w:rsid w:val="000A6E82"/>
    <w:rsid w:val="000A72B2"/>
    <w:rsid w:val="000A74D0"/>
    <w:rsid w:val="000A7772"/>
    <w:rsid w:val="000B0018"/>
    <w:rsid w:val="000B02A7"/>
    <w:rsid w:val="000B07E1"/>
    <w:rsid w:val="000B0AB4"/>
    <w:rsid w:val="000B268C"/>
    <w:rsid w:val="000B2FAC"/>
    <w:rsid w:val="000B317F"/>
    <w:rsid w:val="000B3D1D"/>
    <w:rsid w:val="000B42D6"/>
    <w:rsid w:val="000B46FC"/>
    <w:rsid w:val="000B48CB"/>
    <w:rsid w:val="000B48E9"/>
    <w:rsid w:val="000B5523"/>
    <w:rsid w:val="000B558A"/>
    <w:rsid w:val="000B569E"/>
    <w:rsid w:val="000B60A0"/>
    <w:rsid w:val="000B6587"/>
    <w:rsid w:val="000B69C9"/>
    <w:rsid w:val="000B6E1C"/>
    <w:rsid w:val="000B71CD"/>
    <w:rsid w:val="000B7347"/>
    <w:rsid w:val="000B77D1"/>
    <w:rsid w:val="000B796E"/>
    <w:rsid w:val="000B7CAE"/>
    <w:rsid w:val="000B7FB5"/>
    <w:rsid w:val="000C0403"/>
    <w:rsid w:val="000C05A1"/>
    <w:rsid w:val="000C087C"/>
    <w:rsid w:val="000C0EB7"/>
    <w:rsid w:val="000C0F6B"/>
    <w:rsid w:val="000C1411"/>
    <w:rsid w:val="000C14AA"/>
    <w:rsid w:val="000C1512"/>
    <w:rsid w:val="000C194F"/>
    <w:rsid w:val="000C1F34"/>
    <w:rsid w:val="000C2526"/>
    <w:rsid w:val="000C2759"/>
    <w:rsid w:val="000C2827"/>
    <w:rsid w:val="000C2972"/>
    <w:rsid w:val="000C2DC1"/>
    <w:rsid w:val="000C36C9"/>
    <w:rsid w:val="000C3874"/>
    <w:rsid w:val="000C3BC7"/>
    <w:rsid w:val="000C3C78"/>
    <w:rsid w:val="000C4315"/>
    <w:rsid w:val="000C4F6C"/>
    <w:rsid w:val="000C530B"/>
    <w:rsid w:val="000C55B4"/>
    <w:rsid w:val="000C5F0A"/>
    <w:rsid w:val="000C64E6"/>
    <w:rsid w:val="000C6A1B"/>
    <w:rsid w:val="000C76DE"/>
    <w:rsid w:val="000C78DE"/>
    <w:rsid w:val="000C7B4C"/>
    <w:rsid w:val="000C7DEA"/>
    <w:rsid w:val="000D019F"/>
    <w:rsid w:val="000D050A"/>
    <w:rsid w:val="000D074C"/>
    <w:rsid w:val="000D07D6"/>
    <w:rsid w:val="000D1195"/>
    <w:rsid w:val="000D143A"/>
    <w:rsid w:val="000D1A42"/>
    <w:rsid w:val="000D1CF8"/>
    <w:rsid w:val="000D20F7"/>
    <w:rsid w:val="000D241A"/>
    <w:rsid w:val="000D257F"/>
    <w:rsid w:val="000D2740"/>
    <w:rsid w:val="000D275A"/>
    <w:rsid w:val="000D2F8F"/>
    <w:rsid w:val="000D4102"/>
    <w:rsid w:val="000D41A8"/>
    <w:rsid w:val="000D4211"/>
    <w:rsid w:val="000D487D"/>
    <w:rsid w:val="000D4E6A"/>
    <w:rsid w:val="000D551D"/>
    <w:rsid w:val="000D5930"/>
    <w:rsid w:val="000D59E0"/>
    <w:rsid w:val="000D5A12"/>
    <w:rsid w:val="000D5E5D"/>
    <w:rsid w:val="000D634A"/>
    <w:rsid w:val="000D6460"/>
    <w:rsid w:val="000D6AAF"/>
    <w:rsid w:val="000D6BC5"/>
    <w:rsid w:val="000D6ED1"/>
    <w:rsid w:val="000D6FC8"/>
    <w:rsid w:val="000D742F"/>
    <w:rsid w:val="000D7B61"/>
    <w:rsid w:val="000E0047"/>
    <w:rsid w:val="000E05CD"/>
    <w:rsid w:val="000E0813"/>
    <w:rsid w:val="000E081F"/>
    <w:rsid w:val="000E1404"/>
    <w:rsid w:val="000E167B"/>
    <w:rsid w:val="000E205D"/>
    <w:rsid w:val="000E20F4"/>
    <w:rsid w:val="000E25FB"/>
    <w:rsid w:val="000E28A2"/>
    <w:rsid w:val="000E2CA5"/>
    <w:rsid w:val="000E2DA6"/>
    <w:rsid w:val="000E3254"/>
    <w:rsid w:val="000E33B1"/>
    <w:rsid w:val="000E3B42"/>
    <w:rsid w:val="000E3E42"/>
    <w:rsid w:val="000E46C9"/>
    <w:rsid w:val="000E4715"/>
    <w:rsid w:val="000E4A91"/>
    <w:rsid w:val="000E4F84"/>
    <w:rsid w:val="000E5072"/>
    <w:rsid w:val="000E51A1"/>
    <w:rsid w:val="000E55EE"/>
    <w:rsid w:val="000E5680"/>
    <w:rsid w:val="000E5743"/>
    <w:rsid w:val="000E6111"/>
    <w:rsid w:val="000E612C"/>
    <w:rsid w:val="000E653A"/>
    <w:rsid w:val="000E694C"/>
    <w:rsid w:val="000E6EE4"/>
    <w:rsid w:val="000E705C"/>
    <w:rsid w:val="000E7995"/>
    <w:rsid w:val="000F003D"/>
    <w:rsid w:val="000F0286"/>
    <w:rsid w:val="000F03F0"/>
    <w:rsid w:val="000F0573"/>
    <w:rsid w:val="000F15CA"/>
    <w:rsid w:val="000F1824"/>
    <w:rsid w:val="000F1B26"/>
    <w:rsid w:val="000F1E3B"/>
    <w:rsid w:val="000F1E92"/>
    <w:rsid w:val="000F2158"/>
    <w:rsid w:val="000F27E9"/>
    <w:rsid w:val="000F3170"/>
    <w:rsid w:val="000F343E"/>
    <w:rsid w:val="000F3522"/>
    <w:rsid w:val="000F3DBD"/>
    <w:rsid w:val="000F406B"/>
    <w:rsid w:val="000F4A95"/>
    <w:rsid w:val="000F4BF6"/>
    <w:rsid w:val="000F503A"/>
    <w:rsid w:val="000F5066"/>
    <w:rsid w:val="000F512C"/>
    <w:rsid w:val="000F53B0"/>
    <w:rsid w:val="000F58AC"/>
    <w:rsid w:val="000F5D86"/>
    <w:rsid w:val="000F686E"/>
    <w:rsid w:val="000F6A19"/>
    <w:rsid w:val="000F6D98"/>
    <w:rsid w:val="000F6FBA"/>
    <w:rsid w:val="000F7392"/>
    <w:rsid w:val="000F75B4"/>
    <w:rsid w:val="000F7A50"/>
    <w:rsid w:val="000F7ABA"/>
    <w:rsid w:val="000F7FB9"/>
    <w:rsid w:val="0010027C"/>
    <w:rsid w:val="00100281"/>
    <w:rsid w:val="00100512"/>
    <w:rsid w:val="00100523"/>
    <w:rsid w:val="001005AC"/>
    <w:rsid w:val="00100BA5"/>
    <w:rsid w:val="00101950"/>
    <w:rsid w:val="001022AD"/>
    <w:rsid w:val="001026FA"/>
    <w:rsid w:val="00102852"/>
    <w:rsid w:val="001028F1"/>
    <w:rsid w:val="00102BB2"/>
    <w:rsid w:val="00102C72"/>
    <w:rsid w:val="00102EC4"/>
    <w:rsid w:val="0010318F"/>
    <w:rsid w:val="00103884"/>
    <w:rsid w:val="00103ACC"/>
    <w:rsid w:val="00103D92"/>
    <w:rsid w:val="00104B0F"/>
    <w:rsid w:val="00104D15"/>
    <w:rsid w:val="00104D84"/>
    <w:rsid w:val="00104DF2"/>
    <w:rsid w:val="0010502F"/>
    <w:rsid w:val="00105450"/>
    <w:rsid w:val="00105612"/>
    <w:rsid w:val="0010585B"/>
    <w:rsid w:val="001059B6"/>
    <w:rsid w:val="0010616F"/>
    <w:rsid w:val="00106300"/>
    <w:rsid w:val="00106BB4"/>
    <w:rsid w:val="00106ED7"/>
    <w:rsid w:val="001074AD"/>
    <w:rsid w:val="0010766A"/>
    <w:rsid w:val="00107FC6"/>
    <w:rsid w:val="00110BA9"/>
    <w:rsid w:val="00110CC6"/>
    <w:rsid w:val="001113B8"/>
    <w:rsid w:val="00111925"/>
    <w:rsid w:val="00111E45"/>
    <w:rsid w:val="001127A0"/>
    <w:rsid w:val="00112B8B"/>
    <w:rsid w:val="00112EE5"/>
    <w:rsid w:val="001130AB"/>
    <w:rsid w:val="00113711"/>
    <w:rsid w:val="00113810"/>
    <w:rsid w:val="00113EAD"/>
    <w:rsid w:val="00114227"/>
    <w:rsid w:val="00114234"/>
    <w:rsid w:val="00114461"/>
    <w:rsid w:val="00114495"/>
    <w:rsid w:val="00114CFE"/>
    <w:rsid w:val="00114D1A"/>
    <w:rsid w:val="001152BE"/>
    <w:rsid w:val="00115736"/>
    <w:rsid w:val="0011580C"/>
    <w:rsid w:val="00115F1F"/>
    <w:rsid w:val="001161F3"/>
    <w:rsid w:val="00116252"/>
    <w:rsid w:val="001168DA"/>
    <w:rsid w:val="00116F90"/>
    <w:rsid w:val="00117024"/>
    <w:rsid w:val="001172FB"/>
    <w:rsid w:val="00117BA7"/>
    <w:rsid w:val="00117C36"/>
    <w:rsid w:val="00117F66"/>
    <w:rsid w:val="00120181"/>
    <w:rsid w:val="00120DAB"/>
    <w:rsid w:val="00120FB9"/>
    <w:rsid w:val="0012103A"/>
    <w:rsid w:val="0012104B"/>
    <w:rsid w:val="00121101"/>
    <w:rsid w:val="0012125E"/>
    <w:rsid w:val="00121359"/>
    <w:rsid w:val="001215D1"/>
    <w:rsid w:val="001216E5"/>
    <w:rsid w:val="00121BF8"/>
    <w:rsid w:val="0012258B"/>
    <w:rsid w:val="00122643"/>
    <w:rsid w:val="00122AF4"/>
    <w:rsid w:val="00122DA4"/>
    <w:rsid w:val="00122DE9"/>
    <w:rsid w:val="0012321D"/>
    <w:rsid w:val="00123306"/>
    <w:rsid w:val="00123A92"/>
    <w:rsid w:val="00123C43"/>
    <w:rsid w:val="00124075"/>
    <w:rsid w:val="0012409F"/>
    <w:rsid w:val="00124206"/>
    <w:rsid w:val="00125097"/>
    <w:rsid w:val="0012559B"/>
    <w:rsid w:val="001255DE"/>
    <w:rsid w:val="00125990"/>
    <w:rsid w:val="001260A2"/>
    <w:rsid w:val="00126134"/>
    <w:rsid w:val="00126166"/>
    <w:rsid w:val="00126509"/>
    <w:rsid w:val="0012658C"/>
    <w:rsid w:val="0012711D"/>
    <w:rsid w:val="0012741B"/>
    <w:rsid w:val="00127B20"/>
    <w:rsid w:val="001302AF"/>
    <w:rsid w:val="001307A5"/>
    <w:rsid w:val="001312D5"/>
    <w:rsid w:val="00131DF1"/>
    <w:rsid w:val="00132113"/>
    <w:rsid w:val="00132CF9"/>
    <w:rsid w:val="0013302A"/>
    <w:rsid w:val="001332B8"/>
    <w:rsid w:val="00133891"/>
    <w:rsid w:val="00133C2B"/>
    <w:rsid w:val="00133D11"/>
    <w:rsid w:val="00133D46"/>
    <w:rsid w:val="00134832"/>
    <w:rsid w:val="001348EB"/>
    <w:rsid w:val="001353F5"/>
    <w:rsid w:val="001354B5"/>
    <w:rsid w:val="001354CA"/>
    <w:rsid w:val="00135A34"/>
    <w:rsid w:val="0013651A"/>
    <w:rsid w:val="00136FF8"/>
    <w:rsid w:val="001372F9"/>
    <w:rsid w:val="0013758B"/>
    <w:rsid w:val="001379D0"/>
    <w:rsid w:val="00137E59"/>
    <w:rsid w:val="00137FA6"/>
    <w:rsid w:val="0014050D"/>
    <w:rsid w:val="00140B80"/>
    <w:rsid w:val="00140BEF"/>
    <w:rsid w:val="00140D61"/>
    <w:rsid w:val="00141354"/>
    <w:rsid w:val="001415B7"/>
    <w:rsid w:val="00141B1A"/>
    <w:rsid w:val="0014256F"/>
    <w:rsid w:val="00142983"/>
    <w:rsid w:val="00142B6F"/>
    <w:rsid w:val="001432CF"/>
    <w:rsid w:val="00143A86"/>
    <w:rsid w:val="00143D91"/>
    <w:rsid w:val="00143F17"/>
    <w:rsid w:val="001440D9"/>
    <w:rsid w:val="00144DDF"/>
    <w:rsid w:val="001459D6"/>
    <w:rsid w:val="00145EA3"/>
    <w:rsid w:val="00145EE2"/>
    <w:rsid w:val="001460CE"/>
    <w:rsid w:val="00146318"/>
    <w:rsid w:val="0014670A"/>
    <w:rsid w:val="001467E5"/>
    <w:rsid w:val="001467FA"/>
    <w:rsid w:val="00146AFB"/>
    <w:rsid w:val="00146CB2"/>
    <w:rsid w:val="00146D7C"/>
    <w:rsid w:val="00147127"/>
    <w:rsid w:val="00147209"/>
    <w:rsid w:val="00147562"/>
    <w:rsid w:val="00147571"/>
    <w:rsid w:val="001479FA"/>
    <w:rsid w:val="00150005"/>
    <w:rsid w:val="0015044A"/>
    <w:rsid w:val="00150BD9"/>
    <w:rsid w:val="00150F6E"/>
    <w:rsid w:val="001513BE"/>
    <w:rsid w:val="0015146F"/>
    <w:rsid w:val="00151708"/>
    <w:rsid w:val="00152179"/>
    <w:rsid w:val="0015254B"/>
    <w:rsid w:val="0015282B"/>
    <w:rsid w:val="00153005"/>
    <w:rsid w:val="001539C9"/>
    <w:rsid w:val="00153C5A"/>
    <w:rsid w:val="00155706"/>
    <w:rsid w:val="00155739"/>
    <w:rsid w:val="0015683F"/>
    <w:rsid w:val="00156A48"/>
    <w:rsid w:val="00157201"/>
    <w:rsid w:val="0015793B"/>
    <w:rsid w:val="00160247"/>
    <w:rsid w:val="0016067B"/>
    <w:rsid w:val="00160920"/>
    <w:rsid w:val="0016096C"/>
    <w:rsid w:val="00160A65"/>
    <w:rsid w:val="00160FDC"/>
    <w:rsid w:val="00161216"/>
    <w:rsid w:val="001614D5"/>
    <w:rsid w:val="0016150C"/>
    <w:rsid w:val="00161757"/>
    <w:rsid w:val="001618B6"/>
    <w:rsid w:val="00161A2E"/>
    <w:rsid w:val="00162451"/>
    <w:rsid w:val="00162535"/>
    <w:rsid w:val="0016274F"/>
    <w:rsid w:val="00162BA5"/>
    <w:rsid w:val="00162D4F"/>
    <w:rsid w:val="0016317D"/>
    <w:rsid w:val="001642C8"/>
    <w:rsid w:val="00164409"/>
    <w:rsid w:val="00164793"/>
    <w:rsid w:val="0016532E"/>
    <w:rsid w:val="00165A3E"/>
    <w:rsid w:val="00165BBB"/>
    <w:rsid w:val="00165DBD"/>
    <w:rsid w:val="00166293"/>
    <w:rsid w:val="00166EC2"/>
    <w:rsid w:val="00167676"/>
    <w:rsid w:val="00170407"/>
    <w:rsid w:val="0017043F"/>
    <w:rsid w:val="0017074E"/>
    <w:rsid w:val="0017080C"/>
    <w:rsid w:val="00170887"/>
    <w:rsid w:val="0017098F"/>
    <w:rsid w:val="00170992"/>
    <w:rsid w:val="00170E91"/>
    <w:rsid w:val="0017190C"/>
    <w:rsid w:val="00172515"/>
    <w:rsid w:val="00172D8A"/>
    <w:rsid w:val="00173063"/>
    <w:rsid w:val="001734AC"/>
    <w:rsid w:val="00173535"/>
    <w:rsid w:val="001736DE"/>
    <w:rsid w:val="00173FC3"/>
    <w:rsid w:val="0017407F"/>
    <w:rsid w:val="00174ED3"/>
    <w:rsid w:val="00175401"/>
    <w:rsid w:val="00175780"/>
    <w:rsid w:val="00175832"/>
    <w:rsid w:val="00175B03"/>
    <w:rsid w:val="00175C10"/>
    <w:rsid w:val="00175ECD"/>
    <w:rsid w:val="00175F8A"/>
    <w:rsid w:val="00176160"/>
    <w:rsid w:val="00176269"/>
    <w:rsid w:val="00176407"/>
    <w:rsid w:val="0017650C"/>
    <w:rsid w:val="001767CA"/>
    <w:rsid w:val="001768BD"/>
    <w:rsid w:val="001769D6"/>
    <w:rsid w:val="00176E6F"/>
    <w:rsid w:val="00177148"/>
    <w:rsid w:val="00177612"/>
    <w:rsid w:val="00177BE1"/>
    <w:rsid w:val="00177FEA"/>
    <w:rsid w:val="0018063E"/>
    <w:rsid w:val="001807D8"/>
    <w:rsid w:val="0018092D"/>
    <w:rsid w:val="00180DBF"/>
    <w:rsid w:val="00180F15"/>
    <w:rsid w:val="00180F82"/>
    <w:rsid w:val="0018105A"/>
    <w:rsid w:val="0018121B"/>
    <w:rsid w:val="001819DB"/>
    <w:rsid w:val="00181B4F"/>
    <w:rsid w:val="00181D1C"/>
    <w:rsid w:val="0018237F"/>
    <w:rsid w:val="00182741"/>
    <w:rsid w:val="001827C8"/>
    <w:rsid w:val="00182A9F"/>
    <w:rsid w:val="00182BEA"/>
    <w:rsid w:val="00182E2F"/>
    <w:rsid w:val="00182E81"/>
    <w:rsid w:val="0018349D"/>
    <w:rsid w:val="0018370D"/>
    <w:rsid w:val="00183A7E"/>
    <w:rsid w:val="00183E8F"/>
    <w:rsid w:val="00184133"/>
    <w:rsid w:val="001843D9"/>
    <w:rsid w:val="00184568"/>
    <w:rsid w:val="001847D8"/>
    <w:rsid w:val="001847E0"/>
    <w:rsid w:val="001847F9"/>
    <w:rsid w:val="001852AE"/>
    <w:rsid w:val="0018580A"/>
    <w:rsid w:val="00185E4D"/>
    <w:rsid w:val="001862C1"/>
    <w:rsid w:val="00186AAA"/>
    <w:rsid w:val="00186C46"/>
    <w:rsid w:val="00186D24"/>
    <w:rsid w:val="00186EA4"/>
    <w:rsid w:val="00187D47"/>
    <w:rsid w:val="0019003D"/>
    <w:rsid w:val="00190A57"/>
    <w:rsid w:val="001913C0"/>
    <w:rsid w:val="00191593"/>
    <w:rsid w:val="00191DBD"/>
    <w:rsid w:val="00192638"/>
    <w:rsid w:val="00192AFE"/>
    <w:rsid w:val="00192CED"/>
    <w:rsid w:val="00193030"/>
    <w:rsid w:val="00193678"/>
    <w:rsid w:val="00194377"/>
    <w:rsid w:val="00194883"/>
    <w:rsid w:val="00194B72"/>
    <w:rsid w:val="00194F2F"/>
    <w:rsid w:val="00194FCD"/>
    <w:rsid w:val="00195700"/>
    <w:rsid w:val="00195765"/>
    <w:rsid w:val="00195DC0"/>
    <w:rsid w:val="00195EF0"/>
    <w:rsid w:val="00196289"/>
    <w:rsid w:val="00196789"/>
    <w:rsid w:val="0019735D"/>
    <w:rsid w:val="0019758D"/>
    <w:rsid w:val="00197977"/>
    <w:rsid w:val="001979DD"/>
    <w:rsid w:val="00197B47"/>
    <w:rsid w:val="001A0150"/>
    <w:rsid w:val="001A069E"/>
    <w:rsid w:val="001A0719"/>
    <w:rsid w:val="001A0844"/>
    <w:rsid w:val="001A0F4B"/>
    <w:rsid w:val="001A1036"/>
    <w:rsid w:val="001A120C"/>
    <w:rsid w:val="001A1A7D"/>
    <w:rsid w:val="001A1AA8"/>
    <w:rsid w:val="001A2062"/>
    <w:rsid w:val="001A21A8"/>
    <w:rsid w:val="001A24BD"/>
    <w:rsid w:val="001A2826"/>
    <w:rsid w:val="001A2C9A"/>
    <w:rsid w:val="001A2E00"/>
    <w:rsid w:val="001A340D"/>
    <w:rsid w:val="001A3618"/>
    <w:rsid w:val="001A3675"/>
    <w:rsid w:val="001A3CC3"/>
    <w:rsid w:val="001A3DB8"/>
    <w:rsid w:val="001A40D9"/>
    <w:rsid w:val="001A4714"/>
    <w:rsid w:val="001A49AA"/>
    <w:rsid w:val="001A4E53"/>
    <w:rsid w:val="001A641E"/>
    <w:rsid w:val="001A64D2"/>
    <w:rsid w:val="001A6CA6"/>
    <w:rsid w:val="001A6E1A"/>
    <w:rsid w:val="001A760C"/>
    <w:rsid w:val="001A7C9E"/>
    <w:rsid w:val="001B00A4"/>
    <w:rsid w:val="001B017F"/>
    <w:rsid w:val="001B01E1"/>
    <w:rsid w:val="001B02B9"/>
    <w:rsid w:val="001B0A3A"/>
    <w:rsid w:val="001B0C41"/>
    <w:rsid w:val="001B112E"/>
    <w:rsid w:val="001B11EF"/>
    <w:rsid w:val="001B1220"/>
    <w:rsid w:val="001B1472"/>
    <w:rsid w:val="001B154A"/>
    <w:rsid w:val="001B1751"/>
    <w:rsid w:val="001B1984"/>
    <w:rsid w:val="001B1F41"/>
    <w:rsid w:val="001B202B"/>
    <w:rsid w:val="001B2D42"/>
    <w:rsid w:val="001B31AA"/>
    <w:rsid w:val="001B3249"/>
    <w:rsid w:val="001B3A32"/>
    <w:rsid w:val="001B3E4D"/>
    <w:rsid w:val="001B3ED7"/>
    <w:rsid w:val="001B40C3"/>
    <w:rsid w:val="001B4153"/>
    <w:rsid w:val="001B432F"/>
    <w:rsid w:val="001B478A"/>
    <w:rsid w:val="001B47F9"/>
    <w:rsid w:val="001B4FDE"/>
    <w:rsid w:val="001B5237"/>
    <w:rsid w:val="001B58B5"/>
    <w:rsid w:val="001B5957"/>
    <w:rsid w:val="001B5F30"/>
    <w:rsid w:val="001B600D"/>
    <w:rsid w:val="001B61C1"/>
    <w:rsid w:val="001B664A"/>
    <w:rsid w:val="001B6D54"/>
    <w:rsid w:val="001B796A"/>
    <w:rsid w:val="001B7B0F"/>
    <w:rsid w:val="001B7D3D"/>
    <w:rsid w:val="001B7EBD"/>
    <w:rsid w:val="001C00BB"/>
    <w:rsid w:val="001C0B3E"/>
    <w:rsid w:val="001C1113"/>
    <w:rsid w:val="001C1673"/>
    <w:rsid w:val="001C169C"/>
    <w:rsid w:val="001C18E8"/>
    <w:rsid w:val="001C1B89"/>
    <w:rsid w:val="001C1CBD"/>
    <w:rsid w:val="001C2776"/>
    <w:rsid w:val="001C2CFB"/>
    <w:rsid w:val="001C38FE"/>
    <w:rsid w:val="001C3ABE"/>
    <w:rsid w:val="001C4015"/>
    <w:rsid w:val="001C40D1"/>
    <w:rsid w:val="001C4109"/>
    <w:rsid w:val="001C43D4"/>
    <w:rsid w:val="001C43F5"/>
    <w:rsid w:val="001C490C"/>
    <w:rsid w:val="001C4B06"/>
    <w:rsid w:val="001C4FB1"/>
    <w:rsid w:val="001C5205"/>
    <w:rsid w:val="001C59D8"/>
    <w:rsid w:val="001C5A1E"/>
    <w:rsid w:val="001C5A49"/>
    <w:rsid w:val="001C5BD3"/>
    <w:rsid w:val="001C656B"/>
    <w:rsid w:val="001C6E3A"/>
    <w:rsid w:val="001C6E83"/>
    <w:rsid w:val="001C6F6C"/>
    <w:rsid w:val="001C70BE"/>
    <w:rsid w:val="001C711B"/>
    <w:rsid w:val="001C726C"/>
    <w:rsid w:val="001C7D97"/>
    <w:rsid w:val="001D0272"/>
    <w:rsid w:val="001D05A6"/>
    <w:rsid w:val="001D0C50"/>
    <w:rsid w:val="001D0CEC"/>
    <w:rsid w:val="001D12DA"/>
    <w:rsid w:val="001D1A6C"/>
    <w:rsid w:val="001D2006"/>
    <w:rsid w:val="001D2310"/>
    <w:rsid w:val="001D27F1"/>
    <w:rsid w:val="001D2C31"/>
    <w:rsid w:val="001D2E66"/>
    <w:rsid w:val="001D31D5"/>
    <w:rsid w:val="001D3916"/>
    <w:rsid w:val="001D42FF"/>
    <w:rsid w:val="001D438E"/>
    <w:rsid w:val="001D47A1"/>
    <w:rsid w:val="001D4A22"/>
    <w:rsid w:val="001D4B14"/>
    <w:rsid w:val="001D4DD2"/>
    <w:rsid w:val="001D4F29"/>
    <w:rsid w:val="001D4FBA"/>
    <w:rsid w:val="001D5314"/>
    <w:rsid w:val="001D54C4"/>
    <w:rsid w:val="001D5BB8"/>
    <w:rsid w:val="001D6729"/>
    <w:rsid w:val="001D7267"/>
    <w:rsid w:val="001D75E9"/>
    <w:rsid w:val="001D775A"/>
    <w:rsid w:val="001D7A3F"/>
    <w:rsid w:val="001D7CD5"/>
    <w:rsid w:val="001D7DBF"/>
    <w:rsid w:val="001D7E0C"/>
    <w:rsid w:val="001E0441"/>
    <w:rsid w:val="001E0A6D"/>
    <w:rsid w:val="001E0EEC"/>
    <w:rsid w:val="001E10BF"/>
    <w:rsid w:val="001E14C8"/>
    <w:rsid w:val="001E1F3C"/>
    <w:rsid w:val="001E20DA"/>
    <w:rsid w:val="001E2150"/>
    <w:rsid w:val="001E2930"/>
    <w:rsid w:val="001E293D"/>
    <w:rsid w:val="001E29A5"/>
    <w:rsid w:val="001E2BB4"/>
    <w:rsid w:val="001E2DE1"/>
    <w:rsid w:val="001E36D9"/>
    <w:rsid w:val="001E3D6A"/>
    <w:rsid w:val="001E3EAD"/>
    <w:rsid w:val="001E49D9"/>
    <w:rsid w:val="001E4AEA"/>
    <w:rsid w:val="001E4C67"/>
    <w:rsid w:val="001E50ED"/>
    <w:rsid w:val="001E50F5"/>
    <w:rsid w:val="001E5E38"/>
    <w:rsid w:val="001E6226"/>
    <w:rsid w:val="001E6375"/>
    <w:rsid w:val="001E63E1"/>
    <w:rsid w:val="001E64CE"/>
    <w:rsid w:val="001E6680"/>
    <w:rsid w:val="001E684A"/>
    <w:rsid w:val="001E6FFF"/>
    <w:rsid w:val="001E7970"/>
    <w:rsid w:val="001E7C0F"/>
    <w:rsid w:val="001E7D98"/>
    <w:rsid w:val="001E7E4C"/>
    <w:rsid w:val="001F0424"/>
    <w:rsid w:val="001F0907"/>
    <w:rsid w:val="001F19D5"/>
    <w:rsid w:val="001F19FA"/>
    <w:rsid w:val="001F1CC8"/>
    <w:rsid w:val="001F1E37"/>
    <w:rsid w:val="001F23C4"/>
    <w:rsid w:val="001F247B"/>
    <w:rsid w:val="001F25FD"/>
    <w:rsid w:val="001F26DC"/>
    <w:rsid w:val="001F328A"/>
    <w:rsid w:val="001F32E9"/>
    <w:rsid w:val="001F3368"/>
    <w:rsid w:val="001F3383"/>
    <w:rsid w:val="001F3819"/>
    <w:rsid w:val="001F38F2"/>
    <w:rsid w:val="001F3B28"/>
    <w:rsid w:val="001F3CFE"/>
    <w:rsid w:val="001F4420"/>
    <w:rsid w:val="001F4E63"/>
    <w:rsid w:val="001F570F"/>
    <w:rsid w:val="001F59CD"/>
    <w:rsid w:val="001F5B22"/>
    <w:rsid w:val="001F6CF0"/>
    <w:rsid w:val="001F6FD5"/>
    <w:rsid w:val="001F718B"/>
    <w:rsid w:val="001F71D0"/>
    <w:rsid w:val="001F74D4"/>
    <w:rsid w:val="001F78A6"/>
    <w:rsid w:val="0020006C"/>
    <w:rsid w:val="002000DC"/>
    <w:rsid w:val="00200394"/>
    <w:rsid w:val="00200A17"/>
    <w:rsid w:val="00200BEC"/>
    <w:rsid w:val="00200C61"/>
    <w:rsid w:val="00201BF4"/>
    <w:rsid w:val="00201F96"/>
    <w:rsid w:val="00202132"/>
    <w:rsid w:val="0020224E"/>
    <w:rsid w:val="00202407"/>
    <w:rsid w:val="00202C54"/>
    <w:rsid w:val="00202F79"/>
    <w:rsid w:val="002046F2"/>
    <w:rsid w:val="00204ADF"/>
    <w:rsid w:val="002060B9"/>
    <w:rsid w:val="002061FA"/>
    <w:rsid w:val="00206938"/>
    <w:rsid w:val="002069F6"/>
    <w:rsid w:val="00207BC5"/>
    <w:rsid w:val="00207D02"/>
    <w:rsid w:val="00207E81"/>
    <w:rsid w:val="002106F5"/>
    <w:rsid w:val="00210BA6"/>
    <w:rsid w:val="00210F41"/>
    <w:rsid w:val="002115D8"/>
    <w:rsid w:val="00212042"/>
    <w:rsid w:val="002121FA"/>
    <w:rsid w:val="0021296B"/>
    <w:rsid w:val="00212A13"/>
    <w:rsid w:val="0021345C"/>
    <w:rsid w:val="00213829"/>
    <w:rsid w:val="00213DE0"/>
    <w:rsid w:val="00213EDE"/>
    <w:rsid w:val="00214567"/>
    <w:rsid w:val="00214727"/>
    <w:rsid w:val="0021483A"/>
    <w:rsid w:val="00214BD2"/>
    <w:rsid w:val="00214C99"/>
    <w:rsid w:val="002152B5"/>
    <w:rsid w:val="002153AB"/>
    <w:rsid w:val="00215643"/>
    <w:rsid w:val="00215803"/>
    <w:rsid w:val="0021588E"/>
    <w:rsid w:val="00215E94"/>
    <w:rsid w:val="00215EBA"/>
    <w:rsid w:val="002161CE"/>
    <w:rsid w:val="00216339"/>
    <w:rsid w:val="00216690"/>
    <w:rsid w:val="0021685C"/>
    <w:rsid w:val="00216BB2"/>
    <w:rsid w:val="00216CBD"/>
    <w:rsid w:val="00217122"/>
    <w:rsid w:val="00217303"/>
    <w:rsid w:val="00217C26"/>
    <w:rsid w:val="002201AF"/>
    <w:rsid w:val="0022047E"/>
    <w:rsid w:val="00220792"/>
    <w:rsid w:val="0022092A"/>
    <w:rsid w:val="002209E4"/>
    <w:rsid w:val="00220ABD"/>
    <w:rsid w:val="00220FC6"/>
    <w:rsid w:val="00221576"/>
    <w:rsid w:val="00221698"/>
    <w:rsid w:val="00221B29"/>
    <w:rsid w:val="00221DCB"/>
    <w:rsid w:val="00221FED"/>
    <w:rsid w:val="002221F5"/>
    <w:rsid w:val="0022236B"/>
    <w:rsid w:val="00223222"/>
    <w:rsid w:val="00223760"/>
    <w:rsid w:val="00223D0F"/>
    <w:rsid w:val="00223DC7"/>
    <w:rsid w:val="00223DE9"/>
    <w:rsid w:val="002242EA"/>
    <w:rsid w:val="002245E6"/>
    <w:rsid w:val="00225003"/>
    <w:rsid w:val="0022530F"/>
    <w:rsid w:val="0022531B"/>
    <w:rsid w:val="00225EFD"/>
    <w:rsid w:val="00225FB5"/>
    <w:rsid w:val="00226352"/>
    <w:rsid w:val="002266A9"/>
    <w:rsid w:val="0022670E"/>
    <w:rsid w:val="002268EF"/>
    <w:rsid w:val="00226B20"/>
    <w:rsid w:val="00226BE5"/>
    <w:rsid w:val="0022713D"/>
    <w:rsid w:val="002274A1"/>
    <w:rsid w:val="002303B0"/>
    <w:rsid w:val="002305D8"/>
    <w:rsid w:val="002311DE"/>
    <w:rsid w:val="0023148B"/>
    <w:rsid w:val="0023149C"/>
    <w:rsid w:val="0023188B"/>
    <w:rsid w:val="002321E5"/>
    <w:rsid w:val="0023288F"/>
    <w:rsid w:val="00232E74"/>
    <w:rsid w:val="00232EAD"/>
    <w:rsid w:val="00232F25"/>
    <w:rsid w:val="00232FAC"/>
    <w:rsid w:val="002331B9"/>
    <w:rsid w:val="00233687"/>
    <w:rsid w:val="0023368C"/>
    <w:rsid w:val="00233751"/>
    <w:rsid w:val="00233A89"/>
    <w:rsid w:val="00233AD2"/>
    <w:rsid w:val="00233E01"/>
    <w:rsid w:val="002341A8"/>
    <w:rsid w:val="0023448A"/>
    <w:rsid w:val="00234A8A"/>
    <w:rsid w:val="00234D38"/>
    <w:rsid w:val="00234E16"/>
    <w:rsid w:val="00235472"/>
    <w:rsid w:val="00235728"/>
    <w:rsid w:val="0023589A"/>
    <w:rsid w:val="00235DDA"/>
    <w:rsid w:val="00236335"/>
    <w:rsid w:val="002364FB"/>
    <w:rsid w:val="00236563"/>
    <w:rsid w:val="00236D31"/>
    <w:rsid w:val="00236E1E"/>
    <w:rsid w:val="00236F85"/>
    <w:rsid w:val="00237592"/>
    <w:rsid w:val="002375CC"/>
    <w:rsid w:val="00237609"/>
    <w:rsid w:val="002376CA"/>
    <w:rsid w:val="00237A0C"/>
    <w:rsid w:val="00237D68"/>
    <w:rsid w:val="002404E0"/>
    <w:rsid w:val="00240701"/>
    <w:rsid w:val="00240AC9"/>
    <w:rsid w:val="00240DA2"/>
    <w:rsid w:val="00240F66"/>
    <w:rsid w:val="00240F75"/>
    <w:rsid w:val="00241387"/>
    <w:rsid w:val="002415FB"/>
    <w:rsid w:val="00241BA2"/>
    <w:rsid w:val="00241EE7"/>
    <w:rsid w:val="00242505"/>
    <w:rsid w:val="0024281F"/>
    <w:rsid w:val="00242CD0"/>
    <w:rsid w:val="00242CEC"/>
    <w:rsid w:val="00243142"/>
    <w:rsid w:val="00243C6E"/>
    <w:rsid w:val="0024546F"/>
    <w:rsid w:val="00245505"/>
    <w:rsid w:val="00245611"/>
    <w:rsid w:val="00245AB2"/>
    <w:rsid w:val="00246565"/>
    <w:rsid w:val="002468E1"/>
    <w:rsid w:val="00246BFE"/>
    <w:rsid w:val="00247184"/>
    <w:rsid w:val="00247316"/>
    <w:rsid w:val="00247599"/>
    <w:rsid w:val="00247D5A"/>
    <w:rsid w:val="00247DB2"/>
    <w:rsid w:val="00250046"/>
    <w:rsid w:val="00250083"/>
    <w:rsid w:val="00250F4B"/>
    <w:rsid w:val="0025140A"/>
    <w:rsid w:val="002516D4"/>
    <w:rsid w:val="00251F62"/>
    <w:rsid w:val="0025250B"/>
    <w:rsid w:val="00252A90"/>
    <w:rsid w:val="00252B84"/>
    <w:rsid w:val="00252B95"/>
    <w:rsid w:val="00252B99"/>
    <w:rsid w:val="002531BC"/>
    <w:rsid w:val="002537A0"/>
    <w:rsid w:val="00253DCE"/>
    <w:rsid w:val="00253E1B"/>
    <w:rsid w:val="00254190"/>
    <w:rsid w:val="0025449C"/>
    <w:rsid w:val="00254551"/>
    <w:rsid w:val="00254629"/>
    <w:rsid w:val="002549BB"/>
    <w:rsid w:val="00254A26"/>
    <w:rsid w:val="00254B00"/>
    <w:rsid w:val="00254CA7"/>
    <w:rsid w:val="0025500A"/>
    <w:rsid w:val="0025509B"/>
    <w:rsid w:val="002552AD"/>
    <w:rsid w:val="002558E9"/>
    <w:rsid w:val="00255E02"/>
    <w:rsid w:val="00255FAB"/>
    <w:rsid w:val="00256013"/>
    <w:rsid w:val="00256802"/>
    <w:rsid w:val="00256E45"/>
    <w:rsid w:val="00257B49"/>
    <w:rsid w:val="00257B8D"/>
    <w:rsid w:val="00260264"/>
    <w:rsid w:val="002604EB"/>
    <w:rsid w:val="00260A29"/>
    <w:rsid w:val="00260F14"/>
    <w:rsid w:val="00261275"/>
    <w:rsid w:val="002612BF"/>
    <w:rsid w:val="002619B2"/>
    <w:rsid w:val="0026264E"/>
    <w:rsid w:val="00262A00"/>
    <w:rsid w:val="00262A1C"/>
    <w:rsid w:val="00263408"/>
    <w:rsid w:val="00263AD3"/>
    <w:rsid w:val="00263B2C"/>
    <w:rsid w:val="002644D2"/>
    <w:rsid w:val="00264807"/>
    <w:rsid w:val="00264A1F"/>
    <w:rsid w:val="00264AAD"/>
    <w:rsid w:val="00265553"/>
    <w:rsid w:val="002656DD"/>
    <w:rsid w:val="00265873"/>
    <w:rsid w:val="00265BDA"/>
    <w:rsid w:val="00266231"/>
    <w:rsid w:val="00266987"/>
    <w:rsid w:val="00266BA4"/>
    <w:rsid w:val="00266F5E"/>
    <w:rsid w:val="00267014"/>
    <w:rsid w:val="00267666"/>
    <w:rsid w:val="002676BF"/>
    <w:rsid w:val="00267F83"/>
    <w:rsid w:val="0027026C"/>
    <w:rsid w:val="002702F7"/>
    <w:rsid w:val="00270788"/>
    <w:rsid w:val="002707E2"/>
    <w:rsid w:val="002711E1"/>
    <w:rsid w:val="00271321"/>
    <w:rsid w:val="00271664"/>
    <w:rsid w:val="002717CE"/>
    <w:rsid w:val="00271917"/>
    <w:rsid w:val="0027196B"/>
    <w:rsid w:val="00271D1D"/>
    <w:rsid w:val="002723D5"/>
    <w:rsid w:val="0027244B"/>
    <w:rsid w:val="0027277E"/>
    <w:rsid w:val="00272A85"/>
    <w:rsid w:val="00272AAD"/>
    <w:rsid w:val="00273345"/>
    <w:rsid w:val="00273874"/>
    <w:rsid w:val="00273AE7"/>
    <w:rsid w:val="0027407A"/>
    <w:rsid w:val="0027435F"/>
    <w:rsid w:val="0027456E"/>
    <w:rsid w:val="002746D4"/>
    <w:rsid w:val="002747D4"/>
    <w:rsid w:val="00274AD4"/>
    <w:rsid w:val="00275272"/>
    <w:rsid w:val="00275B21"/>
    <w:rsid w:val="00275BE8"/>
    <w:rsid w:val="00275C7D"/>
    <w:rsid w:val="002761C3"/>
    <w:rsid w:val="002765B6"/>
    <w:rsid w:val="00276A7F"/>
    <w:rsid w:val="00276B35"/>
    <w:rsid w:val="00277059"/>
    <w:rsid w:val="00277AB4"/>
    <w:rsid w:val="00277F52"/>
    <w:rsid w:val="00277FA8"/>
    <w:rsid w:val="0028030A"/>
    <w:rsid w:val="00280A15"/>
    <w:rsid w:val="00280D3E"/>
    <w:rsid w:val="002810DB"/>
    <w:rsid w:val="002815F1"/>
    <w:rsid w:val="002816B0"/>
    <w:rsid w:val="00281AE9"/>
    <w:rsid w:val="00282212"/>
    <w:rsid w:val="002824AB"/>
    <w:rsid w:val="002829D5"/>
    <w:rsid w:val="00282D34"/>
    <w:rsid w:val="00282E0E"/>
    <w:rsid w:val="00283A3D"/>
    <w:rsid w:val="00283DA8"/>
    <w:rsid w:val="002840D7"/>
    <w:rsid w:val="0028416D"/>
    <w:rsid w:val="002846B6"/>
    <w:rsid w:val="0028500C"/>
    <w:rsid w:val="00285344"/>
    <w:rsid w:val="002856D0"/>
    <w:rsid w:val="002859D2"/>
    <w:rsid w:val="00285A8F"/>
    <w:rsid w:val="0028637D"/>
    <w:rsid w:val="002865D6"/>
    <w:rsid w:val="00286CE5"/>
    <w:rsid w:val="00286D71"/>
    <w:rsid w:val="00286F53"/>
    <w:rsid w:val="00287536"/>
    <w:rsid w:val="00287989"/>
    <w:rsid w:val="002900B8"/>
    <w:rsid w:val="00290AA1"/>
    <w:rsid w:val="00290CF9"/>
    <w:rsid w:val="002917D2"/>
    <w:rsid w:val="00291A84"/>
    <w:rsid w:val="00291F31"/>
    <w:rsid w:val="00292615"/>
    <w:rsid w:val="00292B5C"/>
    <w:rsid w:val="00292BFE"/>
    <w:rsid w:val="00292D0A"/>
    <w:rsid w:val="00292DAF"/>
    <w:rsid w:val="00293434"/>
    <w:rsid w:val="00293738"/>
    <w:rsid w:val="0029410B"/>
    <w:rsid w:val="00294A3F"/>
    <w:rsid w:val="00295026"/>
    <w:rsid w:val="002954BB"/>
    <w:rsid w:val="0029571D"/>
    <w:rsid w:val="002957F4"/>
    <w:rsid w:val="0029589A"/>
    <w:rsid w:val="002959C9"/>
    <w:rsid w:val="00295CF4"/>
    <w:rsid w:val="00296175"/>
    <w:rsid w:val="002963AA"/>
    <w:rsid w:val="00296537"/>
    <w:rsid w:val="00297283"/>
    <w:rsid w:val="00297AF6"/>
    <w:rsid w:val="002A01B5"/>
    <w:rsid w:val="002A039F"/>
    <w:rsid w:val="002A0548"/>
    <w:rsid w:val="002A05C4"/>
    <w:rsid w:val="002A0A0C"/>
    <w:rsid w:val="002A104C"/>
    <w:rsid w:val="002A1B9C"/>
    <w:rsid w:val="002A1BDC"/>
    <w:rsid w:val="002A2521"/>
    <w:rsid w:val="002A2A2C"/>
    <w:rsid w:val="002A32DB"/>
    <w:rsid w:val="002A34E4"/>
    <w:rsid w:val="002A38C7"/>
    <w:rsid w:val="002A4110"/>
    <w:rsid w:val="002A44E3"/>
    <w:rsid w:val="002A4501"/>
    <w:rsid w:val="002A500C"/>
    <w:rsid w:val="002A52BA"/>
    <w:rsid w:val="002A53CF"/>
    <w:rsid w:val="002A57F8"/>
    <w:rsid w:val="002A57FC"/>
    <w:rsid w:val="002A586B"/>
    <w:rsid w:val="002A58B3"/>
    <w:rsid w:val="002A6524"/>
    <w:rsid w:val="002A67B2"/>
    <w:rsid w:val="002A6E70"/>
    <w:rsid w:val="002A70D0"/>
    <w:rsid w:val="002A7F46"/>
    <w:rsid w:val="002B0328"/>
    <w:rsid w:val="002B0CB3"/>
    <w:rsid w:val="002B1610"/>
    <w:rsid w:val="002B1709"/>
    <w:rsid w:val="002B18E9"/>
    <w:rsid w:val="002B1CDA"/>
    <w:rsid w:val="002B257A"/>
    <w:rsid w:val="002B2B0D"/>
    <w:rsid w:val="002B31C9"/>
    <w:rsid w:val="002B337C"/>
    <w:rsid w:val="002B3722"/>
    <w:rsid w:val="002B3B91"/>
    <w:rsid w:val="002B3C0E"/>
    <w:rsid w:val="002B3C19"/>
    <w:rsid w:val="002B3F98"/>
    <w:rsid w:val="002B4176"/>
    <w:rsid w:val="002B4349"/>
    <w:rsid w:val="002B494C"/>
    <w:rsid w:val="002B49D1"/>
    <w:rsid w:val="002B4C34"/>
    <w:rsid w:val="002B4CE2"/>
    <w:rsid w:val="002B4CE9"/>
    <w:rsid w:val="002B52E0"/>
    <w:rsid w:val="002B53F8"/>
    <w:rsid w:val="002B59F4"/>
    <w:rsid w:val="002B5E1B"/>
    <w:rsid w:val="002B6640"/>
    <w:rsid w:val="002B684D"/>
    <w:rsid w:val="002B6C30"/>
    <w:rsid w:val="002B7638"/>
    <w:rsid w:val="002B789B"/>
    <w:rsid w:val="002C04DD"/>
    <w:rsid w:val="002C064A"/>
    <w:rsid w:val="002C064F"/>
    <w:rsid w:val="002C06DC"/>
    <w:rsid w:val="002C0D08"/>
    <w:rsid w:val="002C0FA7"/>
    <w:rsid w:val="002C1EE8"/>
    <w:rsid w:val="002C2042"/>
    <w:rsid w:val="002C24B8"/>
    <w:rsid w:val="002C3CB4"/>
    <w:rsid w:val="002C430E"/>
    <w:rsid w:val="002C44F8"/>
    <w:rsid w:val="002C4A98"/>
    <w:rsid w:val="002C4AD1"/>
    <w:rsid w:val="002C5C3D"/>
    <w:rsid w:val="002C6036"/>
    <w:rsid w:val="002C6445"/>
    <w:rsid w:val="002C6731"/>
    <w:rsid w:val="002C70B0"/>
    <w:rsid w:val="002C7153"/>
    <w:rsid w:val="002C728B"/>
    <w:rsid w:val="002C75DA"/>
    <w:rsid w:val="002C7A9B"/>
    <w:rsid w:val="002C7D69"/>
    <w:rsid w:val="002D0034"/>
    <w:rsid w:val="002D098E"/>
    <w:rsid w:val="002D0B71"/>
    <w:rsid w:val="002D0EC2"/>
    <w:rsid w:val="002D13B2"/>
    <w:rsid w:val="002D14D2"/>
    <w:rsid w:val="002D1571"/>
    <w:rsid w:val="002D198A"/>
    <w:rsid w:val="002D1CD8"/>
    <w:rsid w:val="002D20C5"/>
    <w:rsid w:val="002D2139"/>
    <w:rsid w:val="002D3322"/>
    <w:rsid w:val="002D3967"/>
    <w:rsid w:val="002D3A87"/>
    <w:rsid w:val="002D3BDC"/>
    <w:rsid w:val="002D3FB6"/>
    <w:rsid w:val="002D433F"/>
    <w:rsid w:val="002D453A"/>
    <w:rsid w:val="002D492A"/>
    <w:rsid w:val="002D4A07"/>
    <w:rsid w:val="002D4F22"/>
    <w:rsid w:val="002D5E9F"/>
    <w:rsid w:val="002D6020"/>
    <w:rsid w:val="002D640E"/>
    <w:rsid w:val="002D6BAC"/>
    <w:rsid w:val="002D6D10"/>
    <w:rsid w:val="002D7271"/>
    <w:rsid w:val="002D7E2C"/>
    <w:rsid w:val="002E0457"/>
    <w:rsid w:val="002E184C"/>
    <w:rsid w:val="002E1C85"/>
    <w:rsid w:val="002E22EE"/>
    <w:rsid w:val="002E2407"/>
    <w:rsid w:val="002E2529"/>
    <w:rsid w:val="002E2753"/>
    <w:rsid w:val="002E2784"/>
    <w:rsid w:val="002E2B95"/>
    <w:rsid w:val="002E2EA7"/>
    <w:rsid w:val="002E2ECB"/>
    <w:rsid w:val="002E3349"/>
    <w:rsid w:val="002E364D"/>
    <w:rsid w:val="002E3C9C"/>
    <w:rsid w:val="002E3EFD"/>
    <w:rsid w:val="002E43B2"/>
    <w:rsid w:val="002E440B"/>
    <w:rsid w:val="002E448E"/>
    <w:rsid w:val="002E45EC"/>
    <w:rsid w:val="002E46A5"/>
    <w:rsid w:val="002E4DCA"/>
    <w:rsid w:val="002E4DCC"/>
    <w:rsid w:val="002E5269"/>
    <w:rsid w:val="002E5EE9"/>
    <w:rsid w:val="002E6967"/>
    <w:rsid w:val="002E69E4"/>
    <w:rsid w:val="002E6D59"/>
    <w:rsid w:val="002E783A"/>
    <w:rsid w:val="002E7973"/>
    <w:rsid w:val="002F00C3"/>
    <w:rsid w:val="002F0773"/>
    <w:rsid w:val="002F08A1"/>
    <w:rsid w:val="002F0DE5"/>
    <w:rsid w:val="002F127E"/>
    <w:rsid w:val="002F13B4"/>
    <w:rsid w:val="002F1948"/>
    <w:rsid w:val="002F1970"/>
    <w:rsid w:val="002F2189"/>
    <w:rsid w:val="002F26B7"/>
    <w:rsid w:val="002F2896"/>
    <w:rsid w:val="002F2DED"/>
    <w:rsid w:val="002F2E70"/>
    <w:rsid w:val="002F3760"/>
    <w:rsid w:val="002F3DBE"/>
    <w:rsid w:val="002F3EF6"/>
    <w:rsid w:val="002F3F62"/>
    <w:rsid w:val="002F456C"/>
    <w:rsid w:val="002F48A9"/>
    <w:rsid w:val="002F4EC8"/>
    <w:rsid w:val="002F50EF"/>
    <w:rsid w:val="002F51D9"/>
    <w:rsid w:val="002F5CD3"/>
    <w:rsid w:val="002F648F"/>
    <w:rsid w:val="002F6752"/>
    <w:rsid w:val="002F69D4"/>
    <w:rsid w:val="002F6AFA"/>
    <w:rsid w:val="002F6E7F"/>
    <w:rsid w:val="002F7661"/>
    <w:rsid w:val="002F769B"/>
    <w:rsid w:val="002F7905"/>
    <w:rsid w:val="0030004C"/>
    <w:rsid w:val="003001CB"/>
    <w:rsid w:val="00300332"/>
    <w:rsid w:val="003006BC"/>
    <w:rsid w:val="00301389"/>
    <w:rsid w:val="00301875"/>
    <w:rsid w:val="00301B49"/>
    <w:rsid w:val="00301E0E"/>
    <w:rsid w:val="003023A0"/>
    <w:rsid w:val="00302B96"/>
    <w:rsid w:val="0030303F"/>
    <w:rsid w:val="003038CD"/>
    <w:rsid w:val="003038CF"/>
    <w:rsid w:val="00303D50"/>
    <w:rsid w:val="0030416E"/>
    <w:rsid w:val="00304501"/>
    <w:rsid w:val="00304677"/>
    <w:rsid w:val="003049B5"/>
    <w:rsid w:val="003049E8"/>
    <w:rsid w:val="00304C96"/>
    <w:rsid w:val="0030508F"/>
    <w:rsid w:val="00305257"/>
    <w:rsid w:val="00305A81"/>
    <w:rsid w:val="00305B85"/>
    <w:rsid w:val="00305BF2"/>
    <w:rsid w:val="00305FE2"/>
    <w:rsid w:val="0030623A"/>
    <w:rsid w:val="003065E4"/>
    <w:rsid w:val="00306AF7"/>
    <w:rsid w:val="00306D28"/>
    <w:rsid w:val="00306D9C"/>
    <w:rsid w:val="00306DD9"/>
    <w:rsid w:val="00310788"/>
    <w:rsid w:val="00310B0D"/>
    <w:rsid w:val="00310C89"/>
    <w:rsid w:val="00310E1D"/>
    <w:rsid w:val="00310FBD"/>
    <w:rsid w:val="00311908"/>
    <w:rsid w:val="00311B2C"/>
    <w:rsid w:val="00311C43"/>
    <w:rsid w:val="00311D07"/>
    <w:rsid w:val="0031211F"/>
    <w:rsid w:val="003126CB"/>
    <w:rsid w:val="00312920"/>
    <w:rsid w:val="00312990"/>
    <w:rsid w:val="00312AB2"/>
    <w:rsid w:val="00313951"/>
    <w:rsid w:val="00313B01"/>
    <w:rsid w:val="00313B57"/>
    <w:rsid w:val="00314425"/>
    <w:rsid w:val="00315DA8"/>
    <w:rsid w:val="0031689F"/>
    <w:rsid w:val="00316D9D"/>
    <w:rsid w:val="00316E66"/>
    <w:rsid w:val="00316E99"/>
    <w:rsid w:val="003170ED"/>
    <w:rsid w:val="00317342"/>
    <w:rsid w:val="00317696"/>
    <w:rsid w:val="00317B1F"/>
    <w:rsid w:val="00317D71"/>
    <w:rsid w:val="00320295"/>
    <w:rsid w:val="003209E7"/>
    <w:rsid w:val="00320F7A"/>
    <w:rsid w:val="003212BC"/>
    <w:rsid w:val="00321588"/>
    <w:rsid w:val="00321B0A"/>
    <w:rsid w:val="00321B7F"/>
    <w:rsid w:val="00321CCE"/>
    <w:rsid w:val="00321CD6"/>
    <w:rsid w:val="00322146"/>
    <w:rsid w:val="0032253A"/>
    <w:rsid w:val="003227A7"/>
    <w:rsid w:val="00322925"/>
    <w:rsid w:val="00322927"/>
    <w:rsid w:val="00322BA0"/>
    <w:rsid w:val="00322E32"/>
    <w:rsid w:val="00322FAA"/>
    <w:rsid w:val="00323600"/>
    <w:rsid w:val="0032360A"/>
    <w:rsid w:val="00323AB2"/>
    <w:rsid w:val="00323C4B"/>
    <w:rsid w:val="00323D6F"/>
    <w:rsid w:val="00324200"/>
    <w:rsid w:val="0032447A"/>
    <w:rsid w:val="00324831"/>
    <w:rsid w:val="00324AA8"/>
    <w:rsid w:val="00324F50"/>
    <w:rsid w:val="00325044"/>
    <w:rsid w:val="0032521B"/>
    <w:rsid w:val="00325EE0"/>
    <w:rsid w:val="0032650F"/>
    <w:rsid w:val="0032682F"/>
    <w:rsid w:val="00326852"/>
    <w:rsid w:val="003274EF"/>
    <w:rsid w:val="00327BFD"/>
    <w:rsid w:val="003300BA"/>
    <w:rsid w:val="00330614"/>
    <w:rsid w:val="00330874"/>
    <w:rsid w:val="00330ACA"/>
    <w:rsid w:val="0033140A"/>
    <w:rsid w:val="00331804"/>
    <w:rsid w:val="0033202C"/>
    <w:rsid w:val="003320D9"/>
    <w:rsid w:val="00332535"/>
    <w:rsid w:val="0033291D"/>
    <w:rsid w:val="003329CD"/>
    <w:rsid w:val="00332B57"/>
    <w:rsid w:val="00332C20"/>
    <w:rsid w:val="00332C67"/>
    <w:rsid w:val="003335AC"/>
    <w:rsid w:val="003342CE"/>
    <w:rsid w:val="00334C56"/>
    <w:rsid w:val="0033578D"/>
    <w:rsid w:val="00335BEE"/>
    <w:rsid w:val="00336F08"/>
    <w:rsid w:val="00336F1E"/>
    <w:rsid w:val="003376FD"/>
    <w:rsid w:val="003379EC"/>
    <w:rsid w:val="0034017E"/>
    <w:rsid w:val="00340253"/>
    <w:rsid w:val="003402F4"/>
    <w:rsid w:val="003405A6"/>
    <w:rsid w:val="00340942"/>
    <w:rsid w:val="00340FB7"/>
    <w:rsid w:val="00341A45"/>
    <w:rsid w:val="003420F8"/>
    <w:rsid w:val="00342AFB"/>
    <w:rsid w:val="00342C52"/>
    <w:rsid w:val="00342E5F"/>
    <w:rsid w:val="00343939"/>
    <w:rsid w:val="00343F68"/>
    <w:rsid w:val="00344056"/>
    <w:rsid w:val="00344AA2"/>
    <w:rsid w:val="00344AE0"/>
    <w:rsid w:val="0034590F"/>
    <w:rsid w:val="00345B42"/>
    <w:rsid w:val="00346168"/>
    <w:rsid w:val="003466F6"/>
    <w:rsid w:val="00346802"/>
    <w:rsid w:val="00347216"/>
    <w:rsid w:val="003477C5"/>
    <w:rsid w:val="0034792A"/>
    <w:rsid w:val="0035037B"/>
    <w:rsid w:val="0035179F"/>
    <w:rsid w:val="00351CD1"/>
    <w:rsid w:val="0035249C"/>
    <w:rsid w:val="003528B4"/>
    <w:rsid w:val="00352904"/>
    <w:rsid w:val="00352C87"/>
    <w:rsid w:val="00352D2C"/>
    <w:rsid w:val="00352E23"/>
    <w:rsid w:val="00353048"/>
    <w:rsid w:val="00353076"/>
    <w:rsid w:val="00353446"/>
    <w:rsid w:val="00353FEC"/>
    <w:rsid w:val="00354127"/>
    <w:rsid w:val="003541C8"/>
    <w:rsid w:val="0035423C"/>
    <w:rsid w:val="003543E3"/>
    <w:rsid w:val="00354470"/>
    <w:rsid w:val="00354BBF"/>
    <w:rsid w:val="00354FA9"/>
    <w:rsid w:val="00355224"/>
    <w:rsid w:val="0035530B"/>
    <w:rsid w:val="00355330"/>
    <w:rsid w:val="00355462"/>
    <w:rsid w:val="003554DC"/>
    <w:rsid w:val="00355C36"/>
    <w:rsid w:val="003560A6"/>
    <w:rsid w:val="003563DF"/>
    <w:rsid w:val="003564FD"/>
    <w:rsid w:val="00356599"/>
    <w:rsid w:val="00356A26"/>
    <w:rsid w:val="00356A2F"/>
    <w:rsid w:val="00356FC5"/>
    <w:rsid w:val="0035744D"/>
    <w:rsid w:val="00357B16"/>
    <w:rsid w:val="00360566"/>
    <w:rsid w:val="00360678"/>
    <w:rsid w:val="003609F2"/>
    <w:rsid w:val="00360B7C"/>
    <w:rsid w:val="0036130A"/>
    <w:rsid w:val="00361A53"/>
    <w:rsid w:val="00362135"/>
    <w:rsid w:val="00362165"/>
    <w:rsid w:val="003624BE"/>
    <w:rsid w:val="00362519"/>
    <w:rsid w:val="00362B94"/>
    <w:rsid w:val="003632F3"/>
    <w:rsid w:val="00363AB9"/>
    <w:rsid w:val="00363D0C"/>
    <w:rsid w:val="00363F9B"/>
    <w:rsid w:val="00364151"/>
    <w:rsid w:val="0036441F"/>
    <w:rsid w:val="00364420"/>
    <w:rsid w:val="00364495"/>
    <w:rsid w:val="00364535"/>
    <w:rsid w:val="0036486C"/>
    <w:rsid w:val="00364AD2"/>
    <w:rsid w:val="00364C90"/>
    <w:rsid w:val="003650DC"/>
    <w:rsid w:val="003655C9"/>
    <w:rsid w:val="00365A6C"/>
    <w:rsid w:val="00365F70"/>
    <w:rsid w:val="00366433"/>
    <w:rsid w:val="00366F15"/>
    <w:rsid w:val="00367454"/>
    <w:rsid w:val="003674B0"/>
    <w:rsid w:val="00367632"/>
    <w:rsid w:val="0036764A"/>
    <w:rsid w:val="00367787"/>
    <w:rsid w:val="00367872"/>
    <w:rsid w:val="00367B0D"/>
    <w:rsid w:val="00367B42"/>
    <w:rsid w:val="00367D0A"/>
    <w:rsid w:val="00367D42"/>
    <w:rsid w:val="00370A8C"/>
    <w:rsid w:val="00370AEF"/>
    <w:rsid w:val="003711D9"/>
    <w:rsid w:val="003714BA"/>
    <w:rsid w:val="0037158E"/>
    <w:rsid w:val="003716FD"/>
    <w:rsid w:val="003718A4"/>
    <w:rsid w:val="003718C1"/>
    <w:rsid w:val="00371BDB"/>
    <w:rsid w:val="00371BE6"/>
    <w:rsid w:val="0037224C"/>
    <w:rsid w:val="00372860"/>
    <w:rsid w:val="00372CB7"/>
    <w:rsid w:val="00372E23"/>
    <w:rsid w:val="00372E5B"/>
    <w:rsid w:val="0037320D"/>
    <w:rsid w:val="00373D86"/>
    <w:rsid w:val="00374FA5"/>
    <w:rsid w:val="00374FFA"/>
    <w:rsid w:val="00376DFF"/>
    <w:rsid w:val="00376E8A"/>
    <w:rsid w:val="00376FFF"/>
    <w:rsid w:val="003774EA"/>
    <w:rsid w:val="00377C7A"/>
    <w:rsid w:val="00377F75"/>
    <w:rsid w:val="003803CC"/>
    <w:rsid w:val="00380A85"/>
    <w:rsid w:val="00381416"/>
    <w:rsid w:val="003817A1"/>
    <w:rsid w:val="00382341"/>
    <w:rsid w:val="00382735"/>
    <w:rsid w:val="003828E4"/>
    <w:rsid w:val="00382F26"/>
    <w:rsid w:val="003830E4"/>
    <w:rsid w:val="00383220"/>
    <w:rsid w:val="00383350"/>
    <w:rsid w:val="00384222"/>
    <w:rsid w:val="003849DA"/>
    <w:rsid w:val="00384A66"/>
    <w:rsid w:val="00384C23"/>
    <w:rsid w:val="003850DE"/>
    <w:rsid w:val="00385941"/>
    <w:rsid w:val="00385BDE"/>
    <w:rsid w:val="00385C9E"/>
    <w:rsid w:val="00385D12"/>
    <w:rsid w:val="00386FFF"/>
    <w:rsid w:val="00387BDB"/>
    <w:rsid w:val="00387D7C"/>
    <w:rsid w:val="003907B2"/>
    <w:rsid w:val="00390B10"/>
    <w:rsid w:val="00390D29"/>
    <w:rsid w:val="00390DE6"/>
    <w:rsid w:val="003914C3"/>
    <w:rsid w:val="00392252"/>
    <w:rsid w:val="003922DA"/>
    <w:rsid w:val="00392552"/>
    <w:rsid w:val="00393018"/>
    <w:rsid w:val="003948C5"/>
    <w:rsid w:val="00394A76"/>
    <w:rsid w:val="00394FC6"/>
    <w:rsid w:val="00395574"/>
    <w:rsid w:val="00395DF6"/>
    <w:rsid w:val="003960BC"/>
    <w:rsid w:val="003961F6"/>
    <w:rsid w:val="003963EF"/>
    <w:rsid w:val="00396CDA"/>
    <w:rsid w:val="00397795"/>
    <w:rsid w:val="00397941"/>
    <w:rsid w:val="003A077E"/>
    <w:rsid w:val="003A0B59"/>
    <w:rsid w:val="003A0C47"/>
    <w:rsid w:val="003A0E55"/>
    <w:rsid w:val="003A200F"/>
    <w:rsid w:val="003A21FF"/>
    <w:rsid w:val="003A2516"/>
    <w:rsid w:val="003A2820"/>
    <w:rsid w:val="003A2A65"/>
    <w:rsid w:val="003A2B5D"/>
    <w:rsid w:val="003A2F8D"/>
    <w:rsid w:val="003A3214"/>
    <w:rsid w:val="003A36D3"/>
    <w:rsid w:val="003A3D27"/>
    <w:rsid w:val="003A3DC5"/>
    <w:rsid w:val="003A40AD"/>
    <w:rsid w:val="003A41A5"/>
    <w:rsid w:val="003A4259"/>
    <w:rsid w:val="003A4897"/>
    <w:rsid w:val="003A4C44"/>
    <w:rsid w:val="003A4E79"/>
    <w:rsid w:val="003A519B"/>
    <w:rsid w:val="003A525E"/>
    <w:rsid w:val="003A56DB"/>
    <w:rsid w:val="003A5DF4"/>
    <w:rsid w:val="003A5E83"/>
    <w:rsid w:val="003A627E"/>
    <w:rsid w:val="003A6F99"/>
    <w:rsid w:val="003A7848"/>
    <w:rsid w:val="003A7D6F"/>
    <w:rsid w:val="003A7EC1"/>
    <w:rsid w:val="003B04AD"/>
    <w:rsid w:val="003B0D66"/>
    <w:rsid w:val="003B1277"/>
    <w:rsid w:val="003B1473"/>
    <w:rsid w:val="003B1831"/>
    <w:rsid w:val="003B2EB2"/>
    <w:rsid w:val="003B3486"/>
    <w:rsid w:val="003B386F"/>
    <w:rsid w:val="003B38D2"/>
    <w:rsid w:val="003B3D25"/>
    <w:rsid w:val="003B3DE8"/>
    <w:rsid w:val="003B4260"/>
    <w:rsid w:val="003B4402"/>
    <w:rsid w:val="003B4500"/>
    <w:rsid w:val="003B4B07"/>
    <w:rsid w:val="003B4C89"/>
    <w:rsid w:val="003B4CC6"/>
    <w:rsid w:val="003B4DC7"/>
    <w:rsid w:val="003B5091"/>
    <w:rsid w:val="003B5E22"/>
    <w:rsid w:val="003B5EDD"/>
    <w:rsid w:val="003B7165"/>
    <w:rsid w:val="003C0983"/>
    <w:rsid w:val="003C1481"/>
    <w:rsid w:val="003C16BA"/>
    <w:rsid w:val="003C1CB8"/>
    <w:rsid w:val="003C2830"/>
    <w:rsid w:val="003C30C1"/>
    <w:rsid w:val="003C40E9"/>
    <w:rsid w:val="003C45E5"/>
    <w:rsid w:val="003C4BB0"/>
    <w:rsid w:val="003C5CF1"/>
    <w:rsid w:val="003C61A6"/>
    <w:rsid w:val="003C65E9"/>
    <w:rsid w:val="003C6753"/>
    <w:rsid w:val="003C67CD"/>
    <w:rsid w:val="003C798F"/>
    <w:rsid w:val="003D09B7"/>
    <w:rsid w:val="003D0D40"/>
    <w:rsid w:val="003D0D86"/>
    <w:rsid w:val="003D115A"/>
    <w:rsid w:val="003D1257"/>
    <w:rsid w:val="003D14B5"/>
    <w:rsid w:val="003D1AE8"/>
    <w:rsid w:val="003D1ECE"/>
    <w:rsid w:val="003D22D8"/>
    <w:rsid w:val="003D2308"/>
    <w:rsid w:val="003D24B0"/>
    <w:rsid w:val="003D2561"/>
    <w:rsid w:val="003D26EB"/>
    <w:rsid w:val="003D2876"/>
    <w:rsid w:val="003D2C24"/>
    <w:rsid w:val="003D2D27"/>
    <w:rsid w:val="003D2F37"/>
    <w:rsid w:val="003D338C"/>
    <w:rsid w:val="003D3A66"/>
    <w:rsid w:val="003D427B"/>
    <w:rsid w:val="003D433E"/>
    <w:rsid w:val="003D4831"/>
    <w:rsid w:val="003D48DF"/>
    <w:rsid w:val="003D4A25"/>
    <w:rsid w:val="003D51F5"/>
    <w:rsid w:val="003D5582"/>
    <w:rsid w:val="003D58E0"/>
    <w:rsid w:val="003D667D"/>
    <w:rsid w:val="003D6784"/>
    <w:rsid w:val="003D6A20"/>
    <w:rsid w:val="003D765E"/>
    <w:rsid w:val="003D7674"/>
    <w:rsid w:val="003D7939"/>
    <w:rsid w:val="003E015D"/>
    <w:rsid w:val="003E03D7"/>
    <w:rsid w:val="003E08B7"/>
    <w:rsid w:val="003E14CA"/>
    <w:rsid w:val="003E1709"/>
    <w:rsid w:val="003E175D"/>
    <w:rsid w:val="003E17E9"/>
    <w:rsid w:val="003E1986"/>
    <w:rsid w:val="003E1C41"/>
    <w:rsid w:val="003E221C"/>
    <w:rsid w:val="003E28B2"/>
    <w:rsid w:val="003E29C0"/>
    <w:rsid w:val="003E2C91"/>
    <w:rsid w:val="003E3137"/>
    <w:rsid w:val="003E37C3"/>
    <w:rsid w:val="003E3930"/>
    <w:rsid w:val="003E3C14"/>
    <w:rsid w:val="003E4712"/>
    <w:rsid w:val="003E5444"/>
    <w:rsid w:val="003E5539"/>
    <w:rsid w:val="003E55A0"/>
    <w:rsid w:val="003E5E46"/>
    <w:rsid w:val="003E5F06"/>
    <w:rsid w:val="003E5FF4"/>
    <w:rsid w:val="003E6312"/>
    <w:rsid w:val="003E6507"/>
    <w:rsid w:val="003E6652"/>
    <w:rsid w:val="003E6D77"/>
    <w:rsid w:val="003E6FA1"/>
    <w:rsid w:val="003E704D"/>
    <w:rsid w:val="003E7198"/>
    <w:rsid w:val="003E7AC1"/>
    <w:rsid w:val="003E7ECF"/>
    <w:rsid w:val="003F01F1"/>
    <w:rsid w:val="003F022D"/>
    <w:rsid w:val="003F02DD"/>
    <w:rsid w:val="003F037C"/>
    <w:rsid w:val="003F079E"/>
    <w:rsid w:val="003F099B"/>
    <w:rsid w:val="003F0A5C"/>
    <w:rsid w:val="003F0B0B"/>
    <w:rsid w:val="003F0C2D"/>
    <w:rsid w:val="003F1221"/>
    <w:rsid w:val="003F144E"/>
    <w:rsid w:val="003F14D7"/>
    <w:rsid w:val="003F157A"/>
    <w:rsid w:val="003F15A2"/>
    <w:rsid w:val="003F15F7"/>
    <w:rsid w:val="003F1B54"/>
    <w:rsid w:val="003F1C02"/>
    <w:rsid w:val="003F1C03"/>
    <w:rsid w:val="003F2112"/>
    <w:rsid w:val="003F229F"/>
    <w:rsid w:val="003F22D1"/>
    <w:rsid w:val="003F2646"/>
    <w:rsid w:val="003F294B"/>
    <w:rsid w:val="003F297A"/>
    <w:rsid w:val="003F2AFC"/>
    <w:rsid w:val="003F2D17"/>
    <w:rsid w:val="003F2E28"/>
    <w:rsid w:val="003F30F8"/>
    <w:rsid w:val="003F39D9"/>
    <w:rsid w:val="003F3A78"/>
    <w:rsid w:val="003F3AFC"/>
    <w:rsid w:val="003F3B7F"/>
    <w:rsid w:val="003F3BD8"/>
    <w:rsid w:val="003F3DC1"/>
    <w:rsid w:val="003F3DEC"/>
    <w:rsid w:val="003F3F63"/>
    <w:rsid w:val="003F44B5"/>
    <w:rsid w:val="003F491B"/>
    <w:rsid w:val="003F4B9D"/>
    <w:rsid w:val="003F4FEA"/>
    <w:rsid w:val="003F5302"/>
    <w:rsid w:val="003F5A3A"/>
    <w:rsid w:val="003F5BC0"/>
    <w:rsid w:val="003F5F4D"/>
    <w:rsid w:val="003F6078"/>
    <w:rsid w:val="003F619A"/>
    <w:rsid w:val="003F6437"/>
    <w:rsid w:val="003F6738"/>
    <w:rsid w:val="003F68C3"/>
    <w:rsid w:val="003F7255"/>
    <w:rsid w:val="003F797A"/>
    <w:rsid w:val="003F7C4F"/>
    <w:rsid w:val="003F7EEF"/>
    <w:rsid w:val="004001A7"/>
    <w:rsid w:val="0040056F"/>
    <w:rsid w:val="00401172"/>
    <w:rsid w:val="00401317"/>
    <w:rsid w:val="004014A9"/>
    <w:rsid w:val="00401684"/>
    <w:rsid w:val="0040168B"/>
    <w:rsid w:val="00401BFB"/>
    <w:rsid w:val="004020F9"/>
    <w:rsid w:val="004023DA"/>
    <w:rsid w:val="004028C4"/>
    <w:rsid w:val="00402BB2"/>
    <w:rsid w:val="004038B4"/>
    <w:rsid w:val="00403C1D"/>
    <w:rsid w:val="00403D5D"/>
    <w:rsid w:val="00403EEB"/>
    <w:rsid w:val="004042EC"/>
    <w:rsid w:val="0040459F"/>
    <w:rsid w:val="00404C3A"/>
    <w:rsid w:val="0040509E"/>
    <w:rsid w:val="004056B0"/>
    <w:rsid w:val="0040602E"/>
    <w:rsid w:val="00406684"/>
    <w:rsid w:val="00406CE4"/>
    <w:rsid w:val="00406E05"/>
    <w:rsid w:val="00406F46"/>
    <w:rsid w:val="004074C9"/>
    <w:rsid w:val="0040776E"/>
    <w:rsid w:val="004078DB"/>
    <w:rsid w:val="00407AAA"/>
    <w:rsid w:val="00407FCC"/>
    <w:rsid w:val="004103BA"/>
    <w:rsid w:val="00410EE4"/>
    <w:rsid w:val="00410F37"/>
    <w:rsid w:val="0041212C"/>
    <w:rsid w:val="00412B8C"/>
    <w:rsid w:val="00412E96"/>
    <w:rsid w:val="00413219"/>
    <w:rsid w:val="004134BB"/>
    <w:rsid w:val="00413572"/>
    <w:rsid w:val="00414106"/>
    <w:rsid w:val="00414449"/>
    <w:rsid w:val="004146A7"/>
    <w:rsid w:val="004149E4"/>
    <w:rsid w:val="00414B74"/>
    <w:rsid w:val="00414D65"/>
    <w:rsid w:val="00414D90"/>
    <w:rsid w:val="004151D0"/>
    <w:rsid w:val="00415B25"/>
    <w:rsid w:val="00417463"/>
    <w:rsid w:val="00417507"/>
    <w:rsid w:val="00420126"/>
    <w:rsid w:val="0042013A"/>
    <w:rsid w:val="004203CA"/>
    <w:rsid w:val="0042058F"/>
    <w:rsid w:val="00420B6A"/>
    <w:rsid w:val="004211D6"/>
    <w:rsid w:val="00421621"/>
    <w:rsid w:val="004218B3"/>
    <w:rsid w:val="0042190E"/>
    <w:rsid w:val="00421DE2"/>
    <w:rsid w:val="00422191"/>
    <w:rsid w:val="00422653"/>
    <w:rsid w:val="0042284B"/>
    <w:rsid w:val="00422E50"/>
    <w:rsid w:val="00423191"/>
    <w:rsid w:val="00423202"/>
    <w:rsid w:val="0042402B"/>
    <w:rsid w:val="00424042"/>
    <w:rsid w:val="00424485"/>
    <w:rsid w:val="004249CB"/>
    <w:rsid w:val="00424D3D"/>
    <w:rsid w:val="00425316"/>
    <w:rsid w:val="00425476"/>
    <w:rsid w:val="004256D3"/>
    <w:rsid w:val="004257EE"/>
    <w:rsid w:val="00425C60"/>
    <w:rsid w:val="00425D8F"/>
    <w:rsid w:val="0042627F"/>
    <w:rsid w:val="0042631E"/>
    <w:rsid w:val="00426619"/>
    <w:rsid w:val="00426671"/>
    <w:rsid w:val="004266F5"/>
    <w:rsid w:val="00426B2B"/>
    <w:rsid w:val="00426BAB"/>
    <w:rsid w:val="004273DD"/>
    <w:rsid w:val="00427980"/>
    <w:rsid w:val="00427986"/>
    <w:rsid w:val="00427D48"/>
    <w:rsid w:val="00430B4B"/>
    <w:rsid w:val="00431114"/>
    <w:rsid w:val="00431980"/>
    <w:rsid w:val="00431AD5"/>
    <w:rsid w:val="00431B84"/>
    <w:rsid w:val="00431CED"/>
    <w:rsid w:val="004328CE"/>
    <w:rsid w:val="00432A31"/>
    <w:rsid w:val="004330C0"/>
    <w:rsid w:val="00433113"/>
    <w:rsid w:val="00433CD1"/>
    <w:rsid w:val="00433D58"/>
    <w:rsid w:val="00434104"/>
    <w:rsid w:val="0043447B"/>
    <w:rsid w:val="00434D53"/>
    <w:rsid w:val="0043527A"/>
    <w:rsid w:val="00435530"/>
    <w:rsid w:val="00435CFE"/>
    <w:rsid w:val="00435D60"/>
    <w:rsid w:val="00436072"/>
    <w:rsid w:val="00436813"/>
    <w:rsid w:val="00436854"/>
    <w:rsid w:val="004369C7"/>
    <w:rsid w:val="00436A82"/>
    <w:rsid w:val="00436B1F"/>
    <w:rsid w:val="004372E9"/>
    <w:rsid w:val="004378D2"/>
    <w:rsid w:val="00437C79"/>
    <w:rsid w:val="00437C7A"/>
    <w:rsid w:val="00437DB4"/>
    <w:rsid w:val="0044016D"/>
    <w:rsid w:val="0044093B"/>
    <w:rsid w:val="0044118C"/>
    <w:rsid w:val="00441456"/>
    <w:rsid w:val="004417C9"/>
    <w:rsid w:val="004419CE"/>
    <w:rsid w:val="00441DB6"/>
    <w:rsid w:val="00441EA9"/>
    <w:rsid w:val="0044267B"/>
    <w:rsid w:val="00442F93"/>
    <w:rsid w:val="00444B53"/>
    <w:rsid w:val="004452E4"/>
    <w:rsid w:val="00445828"/>
    <w:rsid w:val="00445F90"/>
    <w:rsid w:val="00446049"/>
    <w:rsid w:val="00446381"/>
    <w:rsid w:val="00446CBC"/>
    <w:rsid w:val="004474BF"/>
    <w:rsid w:val="004474C3"/>
    <w:rsid w:val="00447560"/>
    <w:rsid w:val="00447A94"/>
    <w:rsid w:val="00447F6C"/>
    <w:rsid w:val="0045037F"/>
    <w:rsid w:val="0045043F"/>
    <w:rsid w:val="0045048E"/>
    <w:rsid w:val="0045094D"/>
    <w:rsid w:val="00450CD2"/>
    <w:rsid w:val="00450DDD"/>
    <w:rsid w:val="00450FAC"/>
    <w:rsid w:val="00451CDF"/>
    <w:rsid w:val="00451F28"/>
    <w:rsid w:val="0045278A"/>
    <w:rsid w:val="00453203"/>
    <w:rsid w:val="00453503"/>
    <w:rsid w:val="0045350B"/>
    <w:rsid w:val="004538EE"/>
    <w:rsid w:val="00453A03"/>
    <w:rsid w:val="00453C11"/>
    <w:rsid w:val="00453FD9"/>
    <w:rsid w:val="004540FD"/>
    <w:rsid w:val="0045413B"/>
    <w:rsid w:val="004542AA"/>
    <w:rsid w:val="004550FE"/>
    <w:rsid w:val="004551C8"/>
    <w:rsid w:val="00455230"/>
    <w:rsid w:val="00455739"/>
    <w:rsid w:val="00456E50"/>
    <w:rsid w:val="00457269"/>
    <w:rsid w:val="0045762E"/>
    <w:rsid w:val="0045784B"/>
    <w:rsid w:val="0045790D"/>
    <w:rsid w:val="00457A4C"/>
    <w:rsid w:val="00457A97"/>
    <w:rsid w:val="004603C3"/>
    <w:rsid w:val="004604F4"/>
    <w:rsid w:val="00460668"/>
    <w:rsid w:val="0046091D"/>
    <w:rsid w:val="00460938"/>
    <w:rsid w:val="00460E00"/>
    <w:rsid w:val="00461692"/>
    <w:rsid w:val="00461F4A"/>
    <w:rsid w:val="00461F84"/>
    <w:rsid w:val="0046235E"/>
    <w:rsid w:val="00462D8C"/>
    <w:rsid w:val="00463895"/>
    <w:rsid w:val="00463C60"/>
    <w:rsid w:val="00464057"/>
    <w:rsid w:val="00464654"/>
    <w:rsid w:val="00464795"/>
    <w:rsid w:val="00464C19"/>
    <w:rsid w:val="00464E59"/>
    <w:rsid w:val="00465230"/>
    <w:rsid w:val="00465244"/>
    <w:rsid w:val="004659E3"/>
    <w:rsid w:val="004662DB"/>
    <w:rsid w:val="00466320"/>
    <w:rsid w:val="00466322"/>
    <w:rsid w:val="00467377"/>
    <w:rsid w:val="004674A0"/>
    <w:rsid w:val="00467521"/>
    <w:rsid w:val="0046767E"/>
    <w:rsid w:val="004676C8"/>
    <w:rsid w:val="004700F3"/>
    <w:rsid w:val="00470522"/>
    <w:rsid w:val="0047063D"/>
    <w:rsid w:val="00470964"/>
    <w:rsid w:val="00470D13"/>
    <w:rsid w:val="00471116"/>
    <w:rsid w:val="00471301"/>
    <w:rsid w:val="004718FD"/>
    <w:rsid w:val="00471B8A"/>
    <w:rsid w:val="00471C0D"/>
    <w:rsid w:val="004721A9"/>
    <w:rsid w:val="00472426"/>
    <w:rsid w:val="004728AE"/>
    <w:rsid w:val="00472C4E"/>
    <w:rsid w:val="00472F93"/>
    <w:rsid w:val="00473607"/>
    <w:rsid w:val="004736A1"/>
    <w:rsid w:val="00473D29"/>
    <w:rsid w:val="0047423B"/>
    <w:rsid w:val="00474C5C"/>
    <w:rsid w:val="00474E32"/>
    <w:rsid w:val="00475029"/>
    <w:rsid w:val="00475297"/>
    <w:rsid w:val="00475928"/>
    <w:rsid w:val="00475AC1"/>
    <w:rsid w:val="00475D9F"/>
    <w:rsid w:val="0047666E"/>
    <w:rsid w:val="00476A70"/>
    <w:rsid w:val="0047712F"/>
    <w:rsid w:val="004772D7"/>
    <w:rsid w:val="0047778D"/>
    <w:rsid w:val="00477B4C"/>
    <w:rsid w:val="00480042"/>
    <w:rsid w:val="004800C9"/>
    <w:rsid w:val="004806A7"/>
    <w:rsid w:val="00480878"/>
    <w:rsid w:val="0048135F"/>
    <w:rsid w:val="004814CE"/>
    <w:rsid w:val="004814F3"/>
    <w:rsid w:val="004822D6"/>
    <w:rsid w:val="0048266E"/>
    <w:rsid w:val="0048279D"/>
    <w:rsid w:val="00483001"/>
    <w:rsid w:val="00483248"/>
    <w:rsid w:val="00484600"/>
    <w:rsid w:val="00484765"/>
    <w:rsid w:val="00484796"/>
    <w:rsid w:val="00485039"/>
    <w:rsid w:val="00485235"/>
    <w:rsid w:val="004859E1"/>
    <w:rsid w:val="00485D40"/>
    <w:rsid w:val="00486061"/>
    <w:rsid w:val="00486DFE"/>
    <w:rsid w:val="004870BB"/>
    <w:rsid w:val="00487317"/>
    <w:rsid w:val="00487B0C"/>
    <w:rsid w:val="00487C90"/>
    <w:rsid w:val="00487CAF"/>
    <w:rsid w:val="00487D83"/>
    <w:rsid w:val="00487DC4"/>
    <w:rsid w:val="00487F63"/>
    <w:rsid w:val="00490B80"/>
    <w:rsid w:val="00490CB4"/>
    <w:rsid w:val="00490DD5"/>
    <w:rsid w:val="004911C3"/>
    <w:rsid w:val="004912F7"/>
    <w:rsid w:val="00491908"/>
    <w:rsid w:val="00491CE7"/>
    <w:rsid w:val="00491E6D"/>
    <w:rsid w:val="00491ECB"/>
    <w:rsid w:val="00492819"/>
    <w:rsid w:val="00492B36"/>
    <w:rsid w:val="00492C50"/>
    <w:rsid w:val="00492CA1"/>
    <w:rsid w:val="00492F3A"/>
    <w:rsid w:val="00492F45"/>
    <w:rsid w:val="004932A0"/>
    <w:rsid w:val="004936BC"/>
    <w:rsid w:val="00493F63"/>
    <w:rsid w:val="00494604"/>
    <w:rsid w:val="0049481E"/>
    <w:rsid w:val="00495593"/>
    <w:rsid w:val="00495958"/>
    <w:rsid w:val="00495DFF"/>
    <w:rsid w:val="0049631F"/>
    <w:rsid w:val="00496A1E"/>
    <w:rsid w:val="00496DE1"/>
    <w:rsid w:val="0049711A"/>
    <w:rsid w:val="00497234"/>
    <w:rsid w:val="004976A3"/>
    <w:rsid w:val="0049794A"/>
    <w:rsid w:val="00497A22"/>
    <w:rsid w:val="004A0081"/>
    <w:rsid w:val="004A03A0"/>
    <w:rsid w:val="004A06D7"/>
    <w:rsid w:val="004A07A5"/>
    <w:rsid w:val="004A0F62"/>
    <w:rsid w:val="004A12FF"/>
    <w:rsid w:val="004A13D7"/>
    <w:rsid w:val="004A17A1"/>
    <w:rsid w:val="004A1B05"/>
    <w:rsid w:val="004A1F39"/>
    <w:rsid w:val="004A1F4F"/>
    <w:rsid w:val="004A2022"/>
    <w:rsid w:val="004A2369"/>
    <w:rsid w:val="004A2538"/>
    <w:rsid w:val="004A267F"/>
    <w:rsid w:val="004A339E"/>
    <w:rsid w:val="004A38BD"/>
    <w:rsid w:val="004A3ABF"/>
    <w:rsid w:val="004A3B85"/>
    <w:rsid w:val="004A3C95"/>
    <w:rsid w:val="004A3CB9"/>
    <w:rsid w:val="004A4856"/>
    <w:rsid w:val="004A48BA"/>
    <w:rsid w:val="004A499D"/>
    <w:rsid w:val="004A509B"/>
    <w:rsid w:val="004A5EEC"/>
    <w:rsid w:val="004A62E0"/>
    <w:rsid w:val="004A63A2"/>
    <w:rsid w:val="004A69A5"/>
    <w:rsid w:val="004A6D0C"/>
    <w:rsid w:val="004A6DBB"/>
    <w:rsid w:val="004A6DCC"/>
    <w:rsid w:val="004A6FB4"/>
    <w:rsid w:val="004A7039"/>
    <w:rsid w:val="004A71D2"/>
    <w:rsid w:val="004A78C1"/>
    <w:rsid w:val="004A79A6"/>
    <w:rsid w:val="004A79AA"/>
    <w:rsid w:val="004B025F"/>
    <w:rsid w:val="004B088C"/>
    <w:rsid w:val="004B0CB9"/>
    <w:rsid w:val="004B0F30"/>
    <w:rsid w:val="004B127D"/>
    <w:rsid w:val="004B1316"/>
    <w:rsid w:val="004B1471"/>
    <w:rsid w:val="004B1BDA"/>
    <w:rsid w:val="004B1F46"/>
    <w:rsid w:val="004B1FC2"/>
    <w:rsid w:val="004B2F97"/>
    <w:rsid w:val="004B31B2"/>
    <w:rsid w:val="004B335B"/>
    <w:rsid w:val="004B38BE"/>
    <w:rsid w:val="004B3A3E"/>
    <w:rsid w:val="004B3BEA"/>
    <w:rsid w:val="004B3D05"/>
    <w:rsid w:val="004B3E35"/>
    <w:rsid w:val="004B3EA3"/>
    <w:rsid w:val="004B40C4"/>
    <w:rsid w:val="004B41F9"/>
    <w:rsid w:val="004B4344"/>
    <w:rsid w:val="004B5093"/>
    <w:rsid w:val="004B532D"/>
    <w:rsid w:val="004B57FF"/>
    <w:rsid w:val="004B658C"/>
    <w:rsid w:val="004B6855"/>
    <w:rsid w:val="004B6E3E"/>
    <w:rsid w:val="004B70F2"/>
    <w:rsid w:val="004B7813"/>
    <w:rsid w:val="004C046B"/>
    <w:rsid w:val="004C068E"/>
    <w:rsid w:val="004C0981"/>
    <w:rsid w:val="004C09B5"/>
    <w:rsid w:val="004C0C8F"/>
    <w:rsid w:val="004C1991"/>
    <w:rsid w:val="004C1BE3"/>
    <w:rsid w:val="004C1C51"/>
    <w:rsid w:val="004C1F13"/>
    <w:rsid w:val="004C4000"/>
    <w:rsid w:val="004C4AB0"/>
    <w:rsid w:val="004C5592"/>
    <w:rsid w:val="004C55C8"/>
    <w:rsid w:val="004C59ED"/>
    <w:rsid w:val="004C5B3C"/>
    <w:rsid w:val="004C5B7C"/>
    <w:rsid w:val="004C5DD2"/>
    <w:rsid w:val="004C5FFA"/>
    <w:rsid w:val="004C69BE"/>
    <w:rsid w:val="004C6D3F"/>
    <w:rsid w:val="004C7898"/>
    <w:rsid w:val="004C7B07"/>
    <w:rsid w:val="004C7E96"/>
    <w:rsid w:val="004C7E98"/>
    <w:rsid w:val="004C7FBA"/>
    <w:rsid w:val="004D01FD"/>
    <w:rsid w:val="004D0304"/>
    <w:rsid w:val="004D0334"/>
    <w:rsid w:val="004D0F00"/>
    <w:rsid w:val="004D11EC"/>
    <w:rsid w:val="004D1A4F"/>
    <w:rsid w:val="004D1C48"/>
    <w:rsid w:val="004D20B4"/>
    <w:rsid w:val="004D228E"/>
    <w:rsid w:val="004D28D1"/>
    <w:rsid w:val="004D35C4"/>
    <w:rsid w:val="004D38C8"/>
    <w:rsid w:val="004D4066"/>
    <w:rsid w:val="004D40F1"/>
    <w:rsid w:val="004D429D"/>
    <w:rsid w:val="004D44CD"/>
    <w:rsid w:val="004D4C9F"/>
    <w:rsid w:val="004D4D57"/>
    <w:rsid w:val="004D550E"/>
    <w:rsid w:val="004D5674"/>
    <w:rsid w:val="004D591F"/>
    <w:rsid w:val="004D5AE0"/>
    <w:rsid w:val="004D5E30"/>
    <w:rsid w:val="004D640B"/>
    <w:rsid w:val="004D683A"/>
    <w:rsid w:val="004D687C"/>
    <w:rsid w:val="004D72A6"/>
    <w:rsid w:val="004D77CF"/>
    <w:rsid w:val="004D787A"/>
    <w:rsid w:val="004D7E86"/>
    <w:rsid w:val="004E075C"/>
    <w:rsid w:val="004E0783"/>
    <w:rsid w:val="004E1ABC"/>
    <w:rsid w:val="004E1CAD"/>
    <w:rsid w:val="004E1E85"/>
    <w:rsid w:val="004E20DB"/>
    <w:rsid w:val="004E2175"/>
    <w:rsid w:val="004E257B"/>
    <w:rsid w:val="004E28BF"/>
    <w:rsid w:val="004E3209"/>
    <w:rsid w:val="004E326F"/>
    <w:rsid w:val="004E327A"/>
    <w:rsid w:val="004E47FA"/>
    <w:rsid w:val="004E491F"/>
    <w:rsid w:val="004E494E"/>
    <w:rsid w:val="004E4B20"/>
    <w:rsid w:val="004E50A0"/>
    <w:rsid w:val="004E5617"/>
    <w:rsid w:val="004E58ED"/>
    <w:rsid w:val="004E58FD"/>
    <w:rsid w:val="004E5F28"/>
    <w:rsid w:val="004E6071"/>
    <w:rsid w:val="004E6424"/>
    <w:rsid w:val="004E6683"/>
    <w:rsid w:val="004E67E2"/>
    <w:rsid w:val="004E6824"/>
    <w:rsid w:val="004E7010"/>
    <w:rsid w:val="004E7534"/>
    <w:rsid w:val="004E757F"/>
    <w:rsid w:val="004E78F1"/>
    <w:rsid w:val="004E7B93"/>
    <w:rsid w:val="004E7FED"/>
    <w:rsid w:val="004F026A"/>
    <w:rsid w:val="004F05DD"/>
    <w:rsid w:val="004F05FA"/>
    <w:rsid w:val="004F0860"/>
    <w:rsid w:val="004F0BAD"/>
    <w:rsid w:val="004F143E"/>
    <w:rsid w:val="004F18C6"/>
    <w:rsid w:val="004F1C24"/>
    <w:rsid w:val="004F1CA4"/>
    <w:rsid w:val="004F2912"/>
    <w:rsid w:val="004F294D"/>
    <w:rsid w:val="004F303A"/>
    <w:rsid w:val="004F3092"/>
    <w:rsid w:val="004F3330"/>
    <w:rsid w:val="004F42C0"/>
    <w:rsid w:val="004F4547"/>
    <w:rsid w:val="004F4766"/>
    <w:rsid w:val="004F4A2C"/>
    <w:rsid w:val="004F4E39"/>
    <w:rsid w:val="004F513F"/>
    <w:rsid w:val="004F53CC"/>
    <w:rsid w:val="004F62CD"/>
    <w:rsid w:val="004F679B"/>
    <w:rsid w:val="004F6818"/>
    <w:rsid w:val="004F6C8B"/>
    <w:rsid w:val="004F71E4"/>
    <w:rsid w:val="004F7D4A"/>
    <w:rsid w:val="004F7DA3"/>
    <w:rsid w:val="00500457"/>
    <w:rsid w:val="00500DB2"/>
    <w:rsid w:val="00501462"/>
    <w:rsid w:val="005015DD"/>
    <w:rsid w:val="0050222D"/>
    <w:rsid w:val="00502272"/>
    <w:rsid w:val="00502667"/>
    <w:rsid w:val="005026ED"/>
    <w:rsid w:val="0050317C"/>
    <w:rsid w:val="00503271"/>
    <w:rsid w:val="0050391F"/>
    <w:rsid w:val="00503AF2"/>
    <w:rsid w:val="00503DAA"/>
    <w:rsid w:val="0050439E"/>
    <w:rsid w:val="00504CF7"/>
    <w:rsid w:val="005053E5"/>
    <w:rsid w:val="0050544C"/>
    <w:rsid w:val="0050551E"/>
    <w:rsid w:val="005057FC"/>
    <w:rsid w:val="00505AD6"/>
    <w:rsid w:val="005067A4"/>
    <w:rsid w:val="0050697A"/>
    <w:rsid w:val="00506B07"/>
    <w:rsid w:val="00506BA1"/>
    <w:rsid w:val="00506EF5"/>
    <w:rsid w:val="005070BA"/>
    <w:rsid w:val="0050711D"/>
    <w:rsid w:val="005072D4"/>
    <w:rsid w:val="0050758B"/>
    <w:rsid w:val="00507F5C"/>
    <w:rsid w:val="005107EB"/>
    <w:rsid w:val="00510AC1"/>
    <w:rsid w:val="0051174B"/>
    <w:rsid w:val="005119B6"/>
    <w:rsid w:val="00512835"/>
    <w:rsid w:val="005132A8"/>
    <w:rsid w:val="00513442"/>
    <w:rsid w:val="0051399C"/>
    <w:rsid w:val="00513BD6"/>
    <w:rsid w:val="00513F9C"/>
    <w:rsid w:val="00514162"/>
    <w:rsid w:val="00514342"/>
    <w:rsid w:val="005145FD"/>
    <w:rsid w:val="00514C64"/>
    <w:rsid w:val="0051628D"/>
    <w:rsid w:val="00516539"/>
    <w:rsid w:val="00516CE3"/>
    <w:rsid w:val="00516F24"/>
    <w:rsid w:val="005170D0"/>
    <w:rsid w:val="005170EE"/>
    <w:rsid w:val="00517495"/>
    <w:rsid w:val="00517805"/>
    <w:rsid w:val="00517F84"/>
    <w:rsid w:val="00520694"/>
    <w:rsid w:val="00520AA8"/>
    <w:rsid w:val="00520C3A"/>
    <w:rsid w:val="00520F2B"/>
    <w:rsid w:val="0052138B"/>
    <w:rsid w:val="00521448"/>
    <w:rsid w:val="00521689"/>
    <w:rsid w:val="00521C9D"/>
    <w:rsid w:val="00521E62"/>
    <w:rsid w:val="005224D0"/>
    <w:rsid w:val="005225CD"/>
    <w:rsid w:val="0052291E"/>
    <w:rsid w:val="00522DE9"/>
    <w:rsid w:val="00522FD0"/>
    <w:rsid w:val="005231DD"/>
    <w:rsid w:val="005232D4"/>
    <w:rsid w:val="00523305"/>
    <w:rsid w:val="005239FD"/>
    <w:rsid w:val="00523BDB"/>
    <w:rsid w:val="00523C76"/>
    <w:rsid w:val="00523D13"/>
    <w:rsid w:val="00524605"/>
    <w:rsid w:val="00524619"/>
    <w:rsid w:val="00524CA6"/>
    <w:rsid w:val="005259A7"/>
    <w:rsid w:val="00525D30"/>
    <w:rsid w:val="0052634D"/>
    <w:rsid w:val="00526E71"/>
    <w:rsid w:val="00527266"/>
    <w:rsid w:val="00527946"/>
    <w:rsid w:val="00527CCD"/>
    <w:rsid w:val="005300EF"/>
    <w:rsid w:val="00530C0D"/>
    <w:rsid w:val="00531102"/>
    <w:rsid w:val="005311E4"/>
    <w:rsid w:val="0053151C"/>
    <w:rsid w:val="00531D43"/>
    <w:rsid w:val="00531D8F"/>
    <w:rsid w:val="00531DE0"/>
    <w:rsid w:val="005320D5"/>
    <w:rsid w:val="0053334A"/>
    <w:rsid w:val="0053340C"/>
    <w:rsid w:val="0053362E"/>
    <w:rsid w:val="005348EA"/>
    <w:rsid w:val="00534AA1"/>
    <w:rsid w:val="00534BFD"/>
    <w:rsid w:val="00534C96"/>
    <w:rsid w:val="00535D50"/>
    <w:rsid w:val="00535DEE"/>
    <w:rsid w:val="00536055"/>
    <w:rsid w:val="005360DA"/>
    <w:rsid w:val="005365A4"/>
    <w:rsid w:val="00536745"/>
    <w:rsid w:val="0053676F"/>
    <w:rsid w:val="00536775"/>
    <w:rsid w:val="00537A81"/>
    <w:rsid w:val="00537D1A"/>
    <w:rsid w:val="00540E8C"/>
    <w:rsid w:val="0054132E"/>
    <w:rsid w:val="005419EE"/>
    <w:rsid w:val="00541B52"/>
    <w:rsid w:val="00541D8C"/>
    <w:rsid w:val="005423CE"/>
    <w:rsid w:val="005425F7"/>
    <w:rsid w:val="00542AFA"/>
    <w:rsid w:val="00542CAF"/>
    <w:rsid w:val="00542F17"/>
    <w:rsid w:val="00543537"/>
    <w:rsid w:val="00543632"/>
    <w:rsid w:val="00543980"/>
    <w:rsid w:val="00543D05"/>
    <w:rsid w:val="00543F3C"/>
    <w:rsid w:val="00543F69"/>
    <w:rsid w:val="00544289"/>
    <w:rsid w:val="005442A6"/>
    <w:rsid w:val="0054450A"/>
    <w:rsid w:val="00544D87"/>
    <w:rsid w:val="0054589B"/>
    <w:rsid w:val="005458AF"/>
    <w:rsid w:val="00545A5B"/>
    <w:rsid w:val="0054679B"/>
    <w:rsid w:val="00546B2E"/>
    <w:rsid w:val="00546FED"/>
    <w:rsid w:val="0054727D"/>
    <w:rsid w:val="00547545"/>
    <w:rsid w:val="00547B05"/>
    <w:rsid w:val="0055010F"/>
    <w:rsid w:val="005506A1"/>
    <w:rsid w:val="00550D32"/>
    <w:rsid w:val="00550D99"/>
    <w:rsid w:val="00550F6F"/>
    <w:rsid w:val="0055107A"/>
    <w:rsid w:val="0055182C"/>
    <w:rsid w:val="00551BB6"/>
    <w:rsid w:val="00552313"/>
    <w:rsid w:val="00552655"/>
    <w:rsid w:val="005527D8"/>
    <w:rsid w:val="0055285B"/>
    <w:rsid w:val="00552BEF"/>
    <w:rsid w:val="00553B98"/>
    <w:rsid w:val="00553F35"/>
    <w:rsid w:val="00554150"/>
    <w:rsid w:val="005542E2"/>
    <w:rsid w:val="00554388"/>
    <w:rsid w:val="0055491C"/>
    <w:rsid w:val="00554C91"/>
    <w:rsid w:val="0055564E"/>
    <w:rsid w:val="00555B0B"/>
    <w:rsid w:val="00555FDE"/>
    <w:rsid w:val="00555FFF"/>
    <w:rsid w:val="00556055"/>
    <w:rsid w:val="0055693A"/>
    <w:rsid w:val="00556952"/>
    <w:rsid w:val="00556DFF"/>
    <w:rsid w:val="005573A6"/>
    <w:rsid w:val="00557651"/>
    <w:rsid w:val="00557674"/>
    <w:rsid w:val="00557B1B"/>
    <w:rsid w:val="005607A3"/>
    <w:rsid w:val="00560969"/>
    <w:rsid w:val="00560E23"/>
    <w:rsid w:val="00561469"/>
    <w:rsid w:val="005614FC"/>
    <w:rsid w:val="00561B76"/>
    <w:rsid w:val="005620BA"/>
    <w:rsid w:val="00562460"/>
    <w:rsid w:val="0056277C"/>
    <w:rsid w:val="00562788"/>
    <w:rsid w:val="00562CE7"/>
    <w:rsid w:val="00562D35"/>
    <w:rsid w:val="00563492"/>
    <w:rsid w:val="00563946"/>
    <w:rsid w:val="00563A36"/>
    <w:rsid w:val="00564043"/>
    <w:rsid w:val="00564099"/>
    <w:rsid w:val="005640CF"/>
    <w:rsid w:val="00564939"/>
    <w:rsid w:val="00564D3D"/>
    <w:rsid w:val="00564F55"/>
    <w:rsid w:val="00564F6A"/>
    <w:rsid w:val="005650B5"/>
    <w:rsid w:val="0056585B"/>
    <w:rsid w:val="005661D8"/>
    <w:rsid w:val="0056636A"/>
    <w:rsid w:val="00566441"/>
    <w:rsid w:val="0056653B"/>
    <w:rsid w:val="00566871"/>
    <w:rsid w:val="00566F44"/>
    <w:rsid w:val="005671AB"/>
    <w:rsid w:val="00567772"/>
    <w:rsid w:val="00567804"/>
    <w:rsid w:val="00567CDC"/>
    <w:rsid w:val="00570A01"/>
    <w:rsid w:val="00571114"/>
    <w:rsid w:val="0057124A"/>
    <w:rsid w:val="0057138C"/>
    <w:rsid w:val="005713C4"/>
    <w:rsid w:val="00571614"/>
    <w:rsid w:val="00571925"/>
    <w:rsid w:val="00571F89"/>
    <w:rsid w:val="00572FF5"/>
    <w:rsid w:val="005730EE"/>
    <w:rsid w:val="005734C7"/>
    <w:rsid w:val="00573D31"/>
    <w:rsid w:val="00573E4B"/>
    <w:rsid w:val="00573FA9"/>
    <w:rsid w:val="00574074"/>
    <w:rsid w:val="005740BC"/>
    <w:rsid w:val="0057430C"/>
    <w:rsid w:val="005743B6"/>
    <w:rsid w:val="005744A9"/>
    <w:rsid w:val="005746B8"/>
    <w:rsid w:val="00574AE7"/>
    <w:rsid w:val="00574FAA"/>
    <w:rsid w:val="00575615"/>
    <w:rsid w:val="005767B5"/>
    <w:rsid w:val="00576A5F"/>
    <w:rsid w:val="00577319"/>
    <w:rsid w:val="005774CE"/>
    <w:rsid w:val="005802F7"/>
    <w:rsid w:val="00580CCB"/>
    <w:rsid w:val="00580E12"/>
    <w:rsid w:val="005814A9"/>
    <w:rsid w:val="0058183A"/>
    <w:rsid w:val="00581FC3"/>
    <w:rsid w:val="00582147"/>
    <w:rsid w:val="00582B23"/>
    <w:rsid w:val="00582C75"/>
    <w:rsid w:val="00582E67"/>
    <w:rsid w:val="00583B70"/>
    <w:rsid w:val="00583DA2"/>
    <w:rsid w:val="00584118"/>
    <w:rsid w:val="00584177"/>
    <w:rsid w:val="00584325"/>
    <w:rsid w:val="00584469"/>
    <w:rsid w:val="00584547"/>
    <w:rsid w:val="005847E9"/>
    <w:rsid w:val="00584C0B"/>
    <w:rsid w:val="00584F23"/>
    <w:rsid w:val="005859F0"/>
    <w:rsid w:val="00586419"/>
    <w:rsid w:val="00586421"/>
    <w:rsid w:val="005864EB"/>
    <w:rsid w:val="005868E6"/>
    <w:rsid w:val="00587336"/>
    <w:rsid w:val="00587920"/>
    <w:rsid w:val="00587BDC"/>
    <w:rsid w:val="00587E5C"/>
    <w:rsid w:val="00590148"/>
    <w:rsid w:val="00590452"/>
    <w:rsid w:val="005904F3"/>
    <w:rsid w:val="00590A98"/>
    <w:rsid w:val="00590AB8"/>
    <w:rsid w:val="0059147B"/>
    <w:rsid w:val="00591D1F"/>
    <w:rsid w:val="005926BA"/>
    <w:rsid w:val="0059321C"/>
    <w:rsid w:val="0059346A"/>
    <w:rsid w:val="005935D2"/>
    <w:rsid w:val="00593937"/>
    <w:rsid w:val="00593B20"/>
    <w:rsid w:val="00593CAC"/>
    <w:rsid w:val="005941B8"/>
    <w:rsid w:val="00594714"/>
    <w:rsid w:val="005948D5"/>
    <w:rsid w:val="00595006"/>
    <w:rsid w:val="00595A26"/>
    <w:rsid w:val="00595B28"/>
    <w:rsid w:val="00596749"/>
    <w:rsid w:val="00597277"/>
    <w:rsid w:val="00597764"/>
    <w:rsid w:val="00597B2E"/>
    <w:rsid w:val="005A080C"/>
    <w:rsid w:val="005A0AE6"/>
    <w:rsid w:val="005A0F63"/>
    <w:rsid w:val="005A10C1"/>
    <w:rsid w:val="005A1288"/>
    <w:rsid w:val="005A1464"/>
    <w:rsid w:val="005A15A8"/>
    <w:rsid w:val="005A181F"/>
    <w:rsid w:val="005A1883"/>
    <w:rsid w:val="005A18FD"/>
    <w:rsid w:val="005A1BAB"/>
    <w:rsid w:val="005A1BCB"/>
    <w:rsid w:val="005A2268"/>
    <w:rsid w:val="005A2481"/>
    <w:rsid w:val="005A25D5"/>
    <w:rsid w:val="005A2ED1"/>
    <w:rsid w:val="005A2F4B"/>
    <w:rsid w:val="005A32EF"/>
    <w:rsid w:val="005A3868"/>
    <w:rsid w:val="005A3A48"/>
    <w:rsid w:val="005A3D50"/>
    <w:rsid w:val="005A3EE5"/>
    <w:rsid w:val="005A4531"/>
    <w:rsid w:val="005A492D"/>
    <w:rsid w:val="005A498F"/>
    <w:rsid w:val="005A51CC"/>
    <w:rsid w:val="005A5439"/>
    <w:rsid w:val="005A6871"/>
    <w:rsid w:val="005A68E4"/>
    <w:rsid w:val="005A753A"/>
    <w:rsid w:val="005A7806"/>
    <w:rsid w:val="005A7A49"/>
    <w:rsid w:val="005A7C2B"/>
    <w:rsid w:val="005A7CEA"/>
    <w:rsid w:val="005B0747"/>
    <w:rsid w:val="005B0C57"/>
    <w:rsid w:val="005B0D41"/>
    <w:rsid w:val="005B1E93"/>
    <w:rsid w:val="005B2485"/>
    <w:rsid w:val="005B2763"/>
    <w:rsid w:val="005B2A61"/>
    <w:rsid w:val="005B2A65"/>
    <w:rsid w:val="005B2C2C"/>
    <w:rsid w:val="005B36AC"/>
    <w:rsid w:val="005B3BCF"/>
    <w:rsid w:val="005B3F49"/>
    <w:rsid w:val="005B417D"/>
    <w:rsid w:val="005B4243"/>
    <w:rsid w:val="005B4628"/>
    <w:rsid w:val="005B4901"/>
    <w:rsid w:val="005B4E74"/>
    <w:rsid w:val="005B4FB1"/>
    <w:rsid w:val="005B4FD1"/>
    <w:rsid w:val="005B515F"/>
    <w:rsid w:val="005B5A4E"/>
    <w:rsid w:val="005B67E5"/>
    <w:rsid w:val="005B6EB3"/>
    <w:rsid w:val="005B781C"/>
    <w:rsid w:val="005B7C43"/>
    <w:rsid w:val="005C0338"/>
    <w:rsid w:val="005C04B6"/>
    <w:rsid w:val="005C05ED"/>
    <w:rsid w:val="005C0B54"/>
    <w:rsid w:val="005C0F66"/>
    <w:rsid w:val="005C0FB4"/>
    <w:rsid w:val="005C1495"/>
    <w:rsid w:val="005C1552"/>
    <w:rsid w:val="005C178A"/>
    <w:rsid w:val="005C1902"/>
    <w:rsid w:val="005C1A70"/>
    <w:rsid w:val="005C2178"/>
    <w:rsid w:val="005C22BA"/>
    <w:rsid w:val="005C2BD9"/>
    <w:rsid w:val="005C2DD1"/>
    <w:rsid w:val="005C30FD"/>
    <w:rsid w:val="005C369A"/>
    <w:rsid w:val="005C3C3A"/>
    <w:rsid w:val="005C3DF9"/>
    <w:rsid w:val="005C3F9E"/>
    <w:rsid w:val="005C3FD2"/>
    <w:rsid w:val="005C42DC"/>
    <w:rsid w:val="005C4458"/>
    <w:rsid w:val="005C48F1"/>
    <w:rsid w:val="005C495F"/>
    <w:rsid w:val="005C4BA2"/>
    <w:rsid w:val="005C4E31"/>
    <w:rsid w:val="005C5A79"/>
    <w:rsid w:val="005C5FB2"/>
    <w:rsid w:val="005C71CD"/>
    <w:rsid w:val="005C7A08"/>
    <w:rsid w:val="005C7E6F"/>
    <w:rsid w:val="005D12CB"/>
    <w:rsid w:val="005D1621"/>
    <w:rsid w:val="005D194B"/>
    <w:rsid w:val="005D1C1F"/>
    <w:rsid w:val="005D1E4E"/>
    <w:rsid w:val="005D2289"/>
    <w:rsid w:val="005D23E2"/>
    <w:rsid w:val="005D250A"/>
    <w:rsid w:val="005D2A8F"/>
    <w:rsid w:val="005D2D2A"/>
    <w:rsid w:val="005D2D7D"/>
    <w:rsid w:val="005D2FA2"/>
    <w:rsid w:val="005D3015"/>
    <w:rsid w:val="005D324A"/>
    <w:rsid w:val="005D3300"/>
    <w:rsid w:val="005D3A10"/>
    <w:rsid w:val="005D3D3C"/>
    <w:rsid w:val="005D3F8C"/>
    <w:rsid w:val="005D4076"/>
    <w:rsid w:val="005D41A7"/>
    <w:rsid w:val="005D44FF"/>
    <w:rsid w:val="005D491C"/>
    <w:rsid w:val="005D4994"/>
    <w:rsid w:val="005D515F"/>
    <w:rsid w:val="005D5432"/>
    <w:rsid w:val="005D562A"/>
    <w:rsid w:val="005D5684"/>
    <w:rsid w:val="005D5C8B"/>
    <w:rsid w:val="005D6055"/>
    <w:rsid w:val="005D6486"/>
    <w:rsid w:val="005D6B75"/>
    <w:rsid w:val="005D6FA4"/>
    <w:rsid w:val="005D71D2"/>
    <w:rsid w:val="005E0476"/>
    <w:rsid w:val="005E09BA"/>
    <w:rsid w:val="005E1420"/>
    <w:rsid w:val="005E1EBA"/>
    <w:rsid w:val="005E26AF"/>
    <w:rsid w:val="005E27E0"/>
    <w:rsid w:val="005E2B5B"/>
    <w:rsid w:val="005E2E40"/>
    <w:rsid w:val="005E2FEC"/>
    <w:rsid w:val="005E314E"/>
    <w:rsid w:val="005E39BC"/>
    <w:rsid w:val="005E3AA4"/>
    <w:rsid w:val="005E3DE7"/>
    <w:rsid w:val="005E3E3C"/>
    <w:rsid w:val="005E466C"/>
    <w:rsid w:val="005E48B1"/>
    <w:rsid w:val="005E4B34"/>
    <w:rsid w:val="005E4ED7"/>
    <w:rsid w:val="005E534F"/>
    <w:rsid w:val="005E5555"/>
    <w:rsid w:val="005E5627"/>
    <w:rsid w:val="005E614B"/>
    <w:rsid w:val="005E62C8"/>
    <w:rsid w:val="005E6345"/>
    <w:rsid w:val="005E6791"/>
    <w:rsid w:val="005E6D99"/>
    <w:rsid w:val="005E70EC"/>
    <w:rsid w:val="005E747A"/>
    <w:rsid w:val="005E78A1"/>
    <w:rsid w:val="005E7AEF"/>
    <w:rsid w:val="005E7E2A"/>
    <w:rsid w:val="005F1662"/>
    <w:rsid w:val="005F1667"/>
    <w:rsid w:val="005F1BD4"/>
    <w:rsid w:val="005F2025"/>
    <w:rsid w:val="005F2431"/>
    <w:rsid w:val="005F2CC1"/>
    <w:rsid w:val="005F2CF9"/>
    <w:rsid w:val="005F2D42"/>
    <w:rsid w:val="005F33F0"/>
    <w:rsid w:val="005F34D7"/>
    <w:rsid w:val="005F36B0"/>
    <w:rsid w:val="005F3A96"/>
    <w:rsid w:val="005F4458"/>
    <w:rsid w:val="005F48C6"/>
    <w:rsid w:val="005F49A8"/>
    <w:rsid w:val="005F4B51"/>
    <w:rsid w:val="005F4C8A"/>
    <w:rsid w:val="005F4E08"/>
    <w:rsid w:val="005F50BD"/>
    <w:rsid w:val="005F5B57"/>
    <w:rsid w:val="005F5F30"/>
    <w:rsid w:val="005F5F69"/>
    <w:rsid w:val="005F6666"/>
    <w:rsid w:val="005F7243"/>
    <w:rsid w:val="005F7402"/>
    <w:rsid w:val="00600AF6"/>
    <w:rsid w:val="006013BD"/>
    <w:rsid w:val="006017F8"/>
    <w:rsid w:val="00601B91"/>
    <w:rsid w:val="00602578"/>
    <w:rsid w:val="006027A8"/>
    <w:rsid w:val="00602CC0"/>
    <w:rsid w:val="006030C0"/>
    <w:rsid w:val="0060337B"/>
    <w:rsid w:val="00603499"/>
    <w:rsid w:val="006035DB"/>
    <w:rsid w:val="00603630"/>
    <w:rsid w:val="006036CD"/>
    <w:rsid w:val="00603C62"/>
    <w:rsid w:val="00603DA5"/>
    <w:rsid w:val="0060466C"/>
    <w:rsid w:val="006046B9"/>
    <w:rsid w:val="00604730"/>
    <w:rsid w:val="00604733"/>
    <w:rsid w:val="00604758"/>
    <w:rsid w:val="00605426"/>
    <w:rsid w:val="006057C1"/>
    <w:rsid w:val="00605A80"/>
    <w:rsid w:val="00605C88"/>
    <w:rsid w:val="00605ED5"/>
    <w:rsid w:val="00606039"/>
    <w:rsid w:val="006064B3"/>
    <w:rsid w:val="00606D75"/>
    <w:rsid w:val="0060721C"/>
    <w:rsid w:val="00607518"/>
    <w:rsid w:val="00607842"/>
    <w:rsid w:val="00607EFE"/>
    <w:rsid w:val="0061057D"/>
    <w:rsid w:val="006110F4"/>
    <w:rsid w:val="0061116A"/>
    <w:rsid w:val="00611389"/>
    <w:rsid w:val="00612E74"/>
    <w:rsid w:val="00613410"/>
    <w:rsid w:val="0061343B"/>
    <w:rsid w:val="006134FB"/>
    <w:rsid w:val="006135E0"/>
    <w:rsid w:val="006136D5"/>
    <w:rsid w:val="006141CA"/>
    <w:rsid w:val="00614791"/>
    <w:rsid w:val="00614D32"/>
    <w:rsid w:val="00614D9B"/>
    <w:rsid w:val="00614FD4"/>
    <w:rsid w:val="006155F1"/>
    <w:rsid w:val="00615600"/>
    <w:rsid w:val="006157E0"/>
    <w:rsid w:val="006158C3"/>
    <w:rsid w:val="006160B0"/>
    <w:rsid w:val="00616571"/>
    <w:rsid w:val="0061681D"/>
    <w:rsid w:val="00616C90"/>
    <w:rsid w:val="00616C94"/>
    <w:rsid w:val="00616D04"/>
    <w:rsid w:val="006171B1"/>
    <w:rsid w:val="00617E9F"/>
    <w:rsid w:val="006207F2"/>
    <w:rsid w:val="006209BA"/>
    <w:rsid w:val="00620A0D"/>
    <w:rsid w:val="00620EAD"/>
    <w:rsid w:val="0062102F"/>
    <w:rsid w:val="00621392"/>
    <w:rsid w:val="00621825"/>
    <w:rsid w:val="006219B5"/>
    <w:rsid w:val="00621E22"/>
    <w:rsid w:val="00621F89"/>
    <w:rsid w:val="00622A58"/>
    <w:rsid w:val="006235CB"/>
    <w:rsid w:val="00623A40"/>
    <w:rsid w:val="006248C5"/>
    <w:rsid w:val="00624D72"/>
    <w:rsid w:val="00624E3D"/>
    <w:rsid w:val="00625276"/>
    <w:rsid w:val="006259BB"/>
    <w:rsid w:val="00625AEC"/>
    <w:rsid w:val="00625BA4"/>
    <w:rsid w:val="00625E5C"/>
    <w:rsid w:val="0062757B"/>
    <w:rsid w:val="006275D8"/>
    <w:rsid w:val="00627CB4"/>
    <w:rsid w:val="00627EAF"/>
    <w:rsid w:val="00627EFB"/>
    <w:rsid w:val="00630414"/>
    <w:rsid w:val="006307E5"/>
    <w:rsid w:val="00630809"/>
    <w:rsid w:val="00630A98"/>
    <w:rsid w:val="00630D2E"/>
    <w:rsid w:val="00631283"/>
    <w:rsid w:val="00631B3D"/>
    <w:rsid w:val="00631FBC"/>
    <w:rsid w:val="006323AB"/>
    <w:rsid w:val="006323C1"/>
    <w:rsid w:val="006324CE"/>
    <w:rsid w:val="00632AA7"/>
    <w:rsid w:val="00632DEE"/>
    <w:rsid w:val="00632EE5"/>
    <w:rsid w:val="0063346F"/>
    <w:rsid w:val="006337CA"/>
    <w:rsid w:val="0063389B"/>
    <w:rsid w:val="00633C0F"/>
    <w:rsid w:val="00633DFB"/>
    <w:rsid w:val="00634F40"/>
    <w:rsid w:val="00634F53"/>
    <w:rsid w:val="0063505A"/>
    <w:rsid w:val="0063518E"/>
    <w:rsid w:val="00635310"/>
    <w:rsid w:val="00635520"/>
    <w:rsid w:val="0063560C"/>
    <w:rsid w:val="00635872"/>
    <w:rsid w:val="00635B0B"/>
    <w:rsid w:val="00635C97"/>
    <w:rsid w:val="00635E0C"/>
    <w:rsid w:val="00636C5E"/>
    <w:rsid w:val="00636C92"/>
    <w:rsid w:val="00636F92"/>
    <w:rsid w:val="0063715B"/>
    <w:rsid w:val="006374F6"/>
    <w:rsid w:val="0063770A"/>
    <w:rsid w:val="006408CD"/>
    <w:rsid w:val="00640931"/>
    <w:rsid w:val="00640A5B"/>
    <w:rsid w:val="00641028"/>
    <w:rsid w:val="0064108A"/>
    <w:rsid w:val="00641182"/>
    <w:rsid w:val="0064150B"/>
    <w:rsid w:val="006417CE"/>
    <w:rsid w:val="0064199A"/>
    <w:rsid w:val="00641C59"/>
    <w:rsid w:val="00641F1E"/>
    <w:rsid w:val="00642210"/>
    <w:rsid w:val="00642BA8"/>
    <w:rsid w:val="00642FB5"/>
    <w:rsid w:val="0064333E"/>
    <w:rsid w:val="006439C8"/>
    <w:rsid w:val="00643B7D"/>
    <w:rsid w:val="00643E10"/>
    <w:rsid w:val="00644253"/>
    <w:rsid w:val="00644450"/>
    <w:rsid w:val="006447D6"/>
    <w:rsid w:val="00644AE5"/>
    <w:rsid w:val="00644D16"/>
    <w:rsid w:val="00644D8B"/>
    <w:rsid w:val="006451B9"/>
    <w:rsid w:val="006453A5"/>
    <w:rsid w:val="00646A0A"/>
    <w:rsid w:val="006472F4"/>
    <w:rsid w:val="006479DE"/>
    <w:rsid w:val="00647A55"/>
    <w:rsid w:val="00647E37"/>
    <w:rsid w:val="00650091"/>
    <w:rsid w:val="00650549"/>
    <w:rsid w:val="00650AA2"/>
    <w:rsid w:val="006511C1"/>
    <w:rsid w:val="00651663"/>
    <w:rsid w:val="0065201C"/>
    <w:rsid w:val="0065233C"/>
    <w:rsid w:val="00652865"/>
    <w:rsid w:val="00652990"/>
    <w:rsid w:val="00652CB4"/>
    <w:rsid w:val="006531D3"/>
    <w:rsid w:val="006536AB"/>
    <w:rsid w:val="00653A97"/>
    <w:rsid w:val="00653DA9"/>
    <w:rsid w:val="00654690"/>
    <w:rsid w:val="00654B55"/>
    <w:rsid w:val="00654EDC"/>
    <w:rsid w:val="00655515"/>
    <w:rsid w:val="00655C00"/>
    <w:rsid w:val="00655FE6"/>
    <w:rsid w:val="00656194"/>
    <w:rsid w:val="00656304"/>
    <w:rsid w:val="0065650D"/>
    <w:rsid w:val="00656554"/>
    <w:rsid w:val="006565EA"/>
    <w:rsid w:val="006566BF"/>
    <w:rsid w:val="00656A12"/>
    <w:rsid w:val="006572D7"/>
    <w:rsid w:val="00657536"/>
    <w:rsid w:val="00657C0D"/>
    <w:rsid w:val="0066052F"/>
    <w:rsid w:val="006605B9"/>
    <w:rsid w:val="006617BA"/>
    <w:rsid w:val="00661999"/>
    <w:rsid w:val="00662226"/>
    <w:rsid w:val="00662AD4"/>
    <w:rsid w:val="00662E2F"/>
    <w:rsid w:val="00663062"/>
    <w:rsid w:val="0066333F"/>
    <w:rsid w:val="006642F6"/>
    <w:rsid w:val="006642FF"/>
    <w:rsid w:val="006652BF"/>
    <w:rsid w:val="006653D1"/>
    <w:rsid w:val="00665CE1"/>
    <w:rsid w:val="00665F15"/>
    <w:rsid w:val="006662B0"/>
    <w:rsid w:val="006665C2"/>
    <w:rsid w:val="006666DF"/>
    <w:rsid w:val="0066692A"/>
    <w:rsid w:val="00667735"/>
    <w:rsid w:val="0066795B"/>
    <w:rsid w:val="00667A99"/>
    <w:rsid w:val="00667DD2"/>
    <w:rsid w:val="00667E30"/>
    <w:rsid w:val="0067064E"/>
    <w:rsid w:val="00670749"/>
    <w:rsid w:val="00670E22"/>
    <w:rsid w:val="00670EAB"/>
    <w:rsid w:val="00670FB9"/>
    <w:rsid w:val="006711E5"/>
    <w:rsid w:val="0067169E"/>
    <w:rsid w:val="00671EFA"/>
    <w:rsid w:val="00671F43"/>
    <w:rsid w:val="00672257"/>
    <w:rsid w:val="006722A6"/>
    <w:rsid w:val="00672618"/>
    <w:rsid w:val="00672961"/>
    <w:rsid w:val="00672DBA"/>
    <w:rsid w:val="00672E07"/>
    <w:rsid w:val="00672FB7"/>
    <w:rsid w:val="00673866"/>
    <w:rsid w:val="00674077"/>
    <w:rsid w:val="0067543A"/>
    <w:rsid w:val="0067544A"/>
    <w:rsid w:val="0067565A"/>
    <w:rsid w:val="006757B9"/>
    <w:rsid w:val="006758F9"/>
    <w:rsid w:val="00675F45"/>
    <w:rsid w:val="00676294"/>
    <w:rsid w:val="00676653"/>
    <w:rsid w:val="00676A53"/>
    <w:rsid w:val="00676C57"/>
    <w:rsid w:val="00676DBB"/>
    <w:rsid w:val="006774C5"/>
    <w:rsid w:val="0067778E"/>
    <w:rsid w:val="006777EB"/>
    <w:rsid w:val="00677B9C"/>
    <w:rsid w:val="00677FA5"/>
    <w:rsid w:val="0068014C"/>
    <w:rsid w:val="006802AA"/>
    <w:rsid w:val="00680607"/>
    <w:rsid w:val="006806C4"/>
    <w:rsid w:val="006808C0"/>
    <w:rsid w:val="0068099E"/>
    <w:rsid w:val="00680B5F"/>
    <w:rsid w:val="00680FAC"/>
    <w:rsid w:val="006810C4"/>
    <w:rsid w:val="006812DF"/>
    <w:rsid w:val="00681488"/>
    <w:rsid w:val="006815F9"/>
    <w:rsid w:val="00681E72"/>
    <w:rsid w:val="00682245"/>
    <w:rsid w:val="006822C4"/>
    <w:rsid w:val="006823AD"/>
    <w:rsid w:val="0068278D"/>
    <w:rsid w:val="00682A3F"/>
    <w:rsid w:val="0068369D"/>
    <w:rsid w:val="006837C4"/>
    <w:rsid w:val="00683D8B"/>
    <w:rsid w:val="00683EC1"/>
    <w:rsid w:val="0068434A"/>
    <w:rsid w:val="00684543"/>
    <w:rsid w:val="0068478D"/>
    <w:rsid w:val="00684E8E"/>
    <w:rsid w:val="00684F66"/>
    <w:rsid w:val="00685171"/>
    <w:rsid w:val="006852AD"/>
    <w:rsid w:val="006862BC"/>
    <w:rsid w:val="00686FB9"/>
    <w:rsid w:val="0069016F"/>
    <w:rsid w:val="00690247"/>
    <w:rsid w:val="00690B67"/>
    <w:rsid w:val="00690E71"/>
    <w:rsid w:val="006911F0"/>
    <w:rsid w:val="006914B6"/>
    <w:rsid w:val="006918CA"/>
    <w:rsid w:val="006921BE"/>
    <w:rsid w:val="006928E3"/>
    <w:rsid w:val="00692C53"/>
    <w:rsid w:val="006932E9"/>
    <w:rsid w:val="00693751"/>
    <w:rsid w:val="00693C7F"/>
    <w:rsid w:val="00693E03"/>
    <w:rsid w:val="0069402F"/>
    <w:rsid w:val="006943FE"/>
    <w:rsid w:val="006944C3"/>
    <w:rsid w:val="006946C0"/>
    <w:rsid w:val="00694903"/>
    <w:rsid w:val="00694D95"/>
    <w:rsid w:val="00695356"/>
    <w:rsid w:val="00695739"/>
    <w:rsid w:val="0069596A"/>
    <w:rsid w:val="00695B5D"/>
    <w:rsid w:val="006962E2"/>
    <w:rsid w:val="00696633"/>
    <w:rsid w:val="00696A0B"/>
    <w:rsid w:val="00697367"/>
    <w:rsid w:val="006974AA"/>
    <w:rsid w:val="00697862"/>
    <w:rsid w:val="00697B13"/>
    <w:rsid w:val="00697B22"/>
    <w:rsid w:val="00697D2B"/>
    <w:rsid w:val="00697D5A"/>
    <w:rsid w:val="006A0745"/>
    <w:rsid w:val="006A15B0"/>
    <w:rsid w:val="006A1B8E"/>
    <w:rsid w:val="006A2088"/>
    <w:rsid w:val="006A2881"/>
    <w:rsid w:val="006A31D7"/>
    <w:rsid w:val="006A324D"/>
    <w:rsid w:val="006A3418"/>
    <w:rsid w:val="006A3BC6"/>
    <w:rsid w:val="006A4145"/>
    <w:rsid w:val="006A46D7"/>
    <w:rsid w:val="006A4743"/>
    <w:rsid w:val="006A49E1"/>
    <w:rsid w:val="006A4B14"/>
    <w:rsid w:val="006A4BCB"/>
    <w:rsid w:val="006A5002"/>
    <w:rsid w:val="006A671A"/>
    <w:rsid w:val="006A6A3F"/>
    <w:rsid w:val="006A6CEA"/>
    <w:rsid w:val="006A77F4"/>
    <w:rsid w:val="006A790B"/>
    <w:rsid w:val="006A7A96"/>
    <w:rsid w:val="006A7E2F"/>
    <w:rsid w:val="006B025F"/>
    <w:rsid w:val="006B06F1"/>
    <w:rsid w:val="006B109E"/>
    <w:rsid w:val="006B13EF"/>
    <w:rsid w:val="006B19B6"/>
    <w:rsid w:val="006B1E3E"/>
    <w:rsid w:val="006B1F05"/>
    <w:rsid w:val="006B2107"/>
    <w:rsid w:val="006B22EC"/>
    <w:rsid w:val="006B239D"/>
    <w:rsid w:val="006B23EF"/>
    <w:rsid w:val="006B286E"/>
    <w:rsid w:val="006B28D0"/>
    <w:rsid w:val="006B2B34"/>
    <w:rsid w:val="006B2DF7"/>
    <w:rsid w:val="006B2F43"/>
    <w:rsid w:val="006B3ADB"/>
    <w:rsid w:val="006B3FBD"/>
    <w:rsid w:val="006B450C"/>
    <w:rsid w:val="006B47C9"/>
    <w:rsid w:val="006B4887"/>
    <w:rsid w:val="006B4E0C"/>
    <w:rsid w:val="006B5517"/>
    <w:rsid w:val="006B58CA"/>
    <w:rsid w:val="006B5BB2"/>
    <w:rsid w:val="006B5C2E"/>
    <w:rsid w:val="006B5C49"/>
    <w:rsid w:val="006B6157"/>
    <w:rsid w:val="006B616B"/>
    <w:rsid w:val="006B62F0"/>
    <w:rsid w:val="006B65FD"/>
    <w:rsid w:val="006B66BB"/>
    <w:rsid w:val="006B6B6D"/>
    <w:rsid w:val="006B704A"/>
    <w:rsid w:val="006B7D49"/>
    <w:rsid w:val="006B7E43"/>
    <w:rsid w:val="006C00D8"/>
    <w:rsid w:val="006C024E"/>
    <w:rsid w:val="006C03D7"/>
    <w:rsid w:val="006C0540"/>
    <w:rsid w:val="006C0B52"/>
    <w:rsid w:val="006C10B3"/>
    <w:rsid w:val="006C1394"/>
    <w:rsid w:val="006C183F"/>
    <w:rsid w:val="006C1919"/>
    <w:rsid w:val="006C1A94"/>
    <w:rsid w:val="006C1B2D"/>
    <w:rsid w:val="006C1D28"/>
    <w:rsid w:val="006C2118"/>
    <w:rsid w:val="006C2275"/>
    <w:rsid w:val="006C2756"/>
    <w:rsid w:val="006C27D5"/>
    <w:rsid w:val="006C2984"/>
    <w:rsid w:val="006C315C"/>
    <w:rsid w:val="006C394A"/>
    <w:rsid w:val="006C39A8"/>
    <w:rsid w:val="006C3F07"/>
    <w:rsid w:val="006C459B"/>
    <w:rsid w:val="006C4B70"/>
    <w:rsid w:val="006C4C0D"/>
    <w:rsid w:val="006C4E84"/>
    <w:rsid w:val="006C4FA8"/>
    <w:rsid w:val="006C50B5"/>
    <w:rsid w:val="006C554E"/>
    <w:rsid w:val="006C5665"/>
    <w:rsid w:val="006C5836"/>
    <w:rsid w:val="006C59DE"/>
    <w:rsid w:val="006C5AE6"/>
    <w:rsid w:val="006C60E7"/>
    <w:rsid w:val="006C65A6"/>
    <w:rsid w:val="006C6CBA"/>
    <w:rsid w:val="006C6EF3"/>
    <w:rsid w:val="006C70FD"/>
    <w:rsid w:val="006C7E23"/>
    <w:rsid w:val="006D04F3"/>
    <w:rsid w:val="006D1148"/>
    <w:rsid w:val="006D143B"/>
    <w:rsid w:val="006D20BE"/>
    <w:rsid w:val="006D27C2"/>
    <w:rsid w:val="006D2E0C"/>
    <w:rsid w:val="006D3B0A"/>
    <w:rsid w:val="006D3B0F"/>
    <w:rsid w:val="006D43A7"/>
    <w:rsid w:val="006D4B31"/>
    <w:rsid w:val="006D4B6B"/>
    <w:rsid w:val="006D5E46"/>
    <w:rsid w:val="006D671F"/>
    <w:rsid w:val="006D73EE"/>
    <w:rsid w:val="006D7B90"/>
    <w:rsid w:val="006D7F35"/>
    <w:rsid w:val="006E03C6"/>
    <w:rsid w:val="006E041C"/>
    <w:rsid w:val="006E14C2"/>
    <w:rsid w:val="006E14C3"/>
    <w:rsid w:val="006E1819"/>
    <w:rsid w:val="006E199D"/>
    <w:rsid w:val="006E1A13"/>
    <w:rsid w:val="006E1D1E"/>
    <w:rsid w:val="006E29D8"/>
    <w:rsid w:val="006E2A84"/>
    <w:rsid w:val="006E33B0"/>
    <w:rsid w:val="006E36BA"/>
    <w:rsid w:val="006E3B9B"/>
    <w:rsid w:val="006E3C04"/>
    <w:rsid w:val="006E3EA2"/>
    <w:rsid w:val="006E3F7F"/>
    <w:rsid w:val="006E4195"/>
    <w:rsid w:val="006E481E"/>
    <w:rsid w:val="006E4C3A"/>
    <w:rsid w:val="006E4C43"/>
    <w:rsid w:val="006E5074"/>
    <w:rsid w:val="006E6070"/>
    <w:rsid w:val="006E61EB"/>
    <w:rsid w:val="006E72D6"/>
    <w:rsid w:val="006E7810"/>
    <w:rsid w:val="006F0696"/>
    <w:rsid w:val="006F0872"/>
    <w:rsid w:val="006F0BF0"/>
    <w:rsid w:val="006F0D16"/>
    <w:rsid w:val="006F0E88"/>
    <w:rsid w:val="006F0FBD"/>
    <w:rsid w:val="006F1864"/>
    <w:rsid w:val="006F18C2"/>
    <w:rsid w:val="006F1A15"/>
    <w:rsid w:val="006F1E1D"/>
    <w:rsid w:val="006F1F7D"/>
    <w:rsid w:val="006F1FC9"/>
    <w:rsid w:val="006F1FEE"/>
    <w:rsid w:val="006F29EE"/>
    <w:rsid w:val="006F2D9D"/>
    <w:rsid w:val="006F334B"/>
    <w:rsid w:val="006F35E0"/>
    <w:rsid w:val="006F3EBB"/>
    <w:rsid w:val="006F4297"/>
    <w:rsid w:val="006F4946"/>
    <w:rsid w:val="006F4D07"/>
    <w:rsid w:val="006F5244"/>
    <w:rsid w:val="006F5987"/>
    <w:rsid w:val="006F62AB"/>
    <w:rsid w:val="006F63DB"/>
    <w:rsid w:val="006F650D"/>
    <w:rsid w:val="006F6E69"/>
    <w:rsid w:val="006F6EDA"/>
    <w:rsid w:val="006F6EEA"/>
    <w:rsid w:val="006F73CC"/>
    <w:rsid w:val="006F76BD"/>
    <w:rsid w:val="006F7C46"/>
    <w:rsid w:val="00700626"/>
    <w:rsid w:val="00700DAF"/>
    <w:rsid w:val="00700F78"/>
    <w:rsid w:val="0070195F"/>
    <w:rsid w:val="00701B74"/>
    <w:rsid w:val="00702156"/>
    <w:rsid w:val="00702572"/>
    <w:rsid w:val="00702B9E"/>
    <w:rsid w:val="007032CD"/>
    <w:rsid w:val="007032D4"/>
    <w:rsid w:val="00703347"/>
    <w:rsid w:val="00703B77"/>
    <w:rsid w:val="00703CEB"/>
    <w:rsid w:val="00703FD9"/>
    <w:rsid w:val="007049B7"/>
    <w:rsid w:val="00704AF8"/>
    <w:rsid w:val="007053E6"/>
    <w:rsid w:val="0070553F"/>
    <w:rsid w:val="0070566A"/>
    <w:rsid w:val="007056F1"/>
    <w:rsid w:val="00705E48"/>
    <w:rsid w:val="00706035"/>
    <w:rsid w:val="00706071"/>
    <w:rsid w:val="00706B24"/>
    <w:rsid w:val="007076CE"/>
    <w:rsid w:val="007079FB"/>
    <w:rsid w:val="00707E74"/>
    <w:rsid w:val="00710E95"/>
    <w:rsid w:val="007117DD"/>
    <w:rsid w:val="00711F22"/>
    <w:rsid w:val="00711F98"/>
    <w:rsid w:val="00712517"/>
    <w:rsid w:val="0071298F"/>
    <w:rsid w:val="00712AF4"/>
    <w:rsid w:val="00712E15"/>
    <w:rsid w:val="007134CF"/>
    <w:rsid w:val="007135A4"/>
    <w:rsid w:val="00713664"/>
    <w:rsid w:val="00713964"/>
    <w:rsid w:val="00714016"/>
    <w:rsid w:val="0071427C"/>
    <w:rsid w:val="00714E08"/>
    <w:rsid w:val="0071519B"/>
    <w:rsid w:val="00715421"/>
    <w:rsid w:val="00715753"/>
    <w:rsid w:val="007157B4"/>
    <w:rsid w:val="00715B05"/>
    <w:rsid w:val="00715D08"/>
    <w:rsid w:val="007160D6"/>
    <w:rsid w:val="00716135"/>
    <w:rsid w:val="0071624E"/>
    <w:rsid w:val="007164A1"/>
    <w:rsid w:val="0071668A"/>
    <w:rsid w:val="00716E2B"/>
    <w:rsid w:val="0071745C"/>
    <w:rsid w:val="00717ACC"/>
    <w:rsid w:val="00717C58"/>
    <w:rsid w:val="00720214"/>
    <w:rsid w:val="0072062A"/>
    <w:rsid w:val="00720B32"/>
    <w:rsid w:val="00720C7A"/>
    <w:rsid w:val="00720F36"/>
    <w:rsid w:val="0072125B"/>
    <w:rsid w:val="007215AF"/>
    <w:rsid w:val="0072179B"/>
    <w:rsid w:val="007221EB"/>
    <w:rsid w:val="007225E4"/>
    <w:rsid w:val="007229E4"/>
    <w:rsid w:val="00722B6F"/>
    <w:rsid w:val="00722FCA"/>
    <w:rsid w:val="00722FF3"/>
    <w:rsid w:val="00722FFE"/>
    <w:rsid w:val="0072320F"/>
    <w:rsid w:val="007233BD"/>
    <w:rsid w:val="007234D9"/>
    <w:rsid w:val="00723B1D"/>
    <w:rsid w:val="00723B27"/>
    <w:rsid w:val="0072414E"/>
    <w:rsid w:val="007244CC"/>
    <w:rsid w:val="00724FCD"/>
    <w:rsid w:val="00725317"/>
    <w:rsid w:val="0072547C"/>
    <w:rsid w:val="007257E5"/>
    <w:rsid w:val="0072584F"/>
    <w:rsid w:val="0072596E"/>
    <w:rsid w:val="007259BC"/>
    <w:rsid w:val="00725B50"/>
    <w:rsid w:val="00725C45"/>
    <w:rsid w:val="00725F62"/>
    <w:rsid w:val="007262C6"/>
    <w:rsid w:val="00726777"/>
    <w:rsid w:val="00726C3D"/>
    <w:rsid w:val="00726C94"/>
    <w:rsid w:val="00726CAA"/>
    <w:rsid w:val="00727302"/>
    <w:rsid w:val="0072734D"/>
    <w:rsid w:val="0072774C"/>
    <w:rsid w:val="00727AC2"/>
    <w:rsid w:val="00730813"/>
    <w:rsid w:val="00730F35"/>
    <w:rsid w:val="00731462"/>
    <w:rsid w:val="00732164"/>
    <w:rsid w:val="00732727"/>
    <w:rsid w:val="00732E77"/>
    <w:rsid w:val="0073339D"/>
    <w:rsid w:val="00733531"/>
    <w:rsid w:val="0073376F"/>
    <w:rsid w:val="007338E5"/>
    <w:rsid w:val="00733FCF"/>
    <w:rsid w:val="007343AE"/>
    <w:rsid w:val="007347EF"/>
    <w:rsid w:val="00734D1F"/>
    <w:rsid w:val="00734EB1"/>
    <w:rsid w:val="0073580E"/>
    <w:rsid w:val="00735E26"/>
    <w:rsid w:val="007361F7"/>
    <w:rsid w:val="007367E4"/>
    <w:rsid w:val="00736A3F"/>
    <w:rsid w:val="00736E4B"/>
    <w:rsid w:val="007370A8"/>
    <w:rsid w:val="00737877"/>
    <w:rsid w:val="007410B8"/>
    <w:rsid w:val="0074124C"/>
    <w:rsid w:val="0074141F"/>
    <w:rsid w:val="00741788"/>
    <w:rsid w:val="0074194A"/>
    <w:rsid w:val="007419D5"/>
    <w:rsid w:val="00741A46"/>
    <w:rsid w:val="00741AD9"/>
    <w:rsid w:val="00741C15"/>
    <w:rsid w:val="007425C0"/>
    <w:rsid w:val="00742924"/>
    <w:rsid w:val="00742A5F"/>
    <w:rsid w:val="0074358B"/>
    <w:rsid w:val="007444C5"/>
    <w:rsid w:val="00744725"/>
    <w:rsid w:val="0074476D"/>
    <w:rsid w:val="0074507A"/>
    <w:rsid w:val="00745421"/>
    <w:rsid w:val="00745C23"/>
    <w:rsid w:val="00746476"/>
    <w:rsid w:val="00747404"/>
    <w:rsid w:val="0075018D"/>
    <w:rsid w:val="00751FFE"/>
    <w:rsid w:val="007526FE"/>
    <w:rsid w:val="00752ED0"/>
    <w:rsid w:val="00752F2E"/>
    <w:rsid w:val="0075311D"/>
    <w:rsid w:val="00753876"/>
    <w:rsid w:val="007539EB"/>
    <w:rsid w:val="0075451E"/>
    <w:rsid w:val="0075461F"/>
    <w:rsid w:val="00754666"/>
    <w:rsid w:val="00754923"/>
    <w:rsid w:val="00755362"/>
    <w:rsid w:val="00755485"/>
    <w:rsid w:val="00755C0D"/>
    <w:rsid w:val="00755D3D"/>
    <w:rsid w:val="00755E6C"/>
    <w:rsid w:val="007562FC"/>
    <w:rsid w:val="00756977"/>
    <w:rsid w:val="00756F84"/>
    <w:rsid w:val="00757133"/>
    <w:rsid w:val="0075737A"/>
    <w:rsid w:val="007578F9"/>
    <w:rsid w:val="00757939"/>
    <w:rsid w:val="00757958"/>
    <w:rsid w:val="00757F68"/>
    <w:rsid w:val="00760137"/>
    <w:rsid w:val="007601D6"/>
    <w:rsid w:val="00760378"/>
    <w:rsid w:val="0076049D"/>
    <w:rsid w:val="00760C11"/>
    <w:rsid w:val="00760C29"/>
    <w:rsid w:val="0076130C"/>
    <w:rsid w:val="007613CC"/>
    <w:rsid w:val="007613E2"/>
    <w:rsid w:val="00761781"/>
    <w:rsid w:val="0076187B"/>
    <w:rsid w:val="00761AF4"/>
    <w:rsid w:val="00762011"/>
    <w:rsid w:val="00762FB2"/>
    <w:rsid w:val="00763095"/>
    <w:rsid w:val="007639C2"/>
    <w:rsid w:val="00763CC2"/>
    <w:rsid w:val="00764090"/>
    <w:rsid w:val="00764194"/>
    <w:rsid w:val="00764343"/>
    <w:rsid w:val="00764A8E"/>
    <w:rsid w:val="00764F5C"/>
    <w:rsid w:val="00765392"/>
    <w:rsid w:val="00765698"/>
    <w:rsid w:val="0076657C"/>
    <w:rsid w:val="00766785"/>
    <w:rsid w:val="00766ED7"/>
    <w:rsid w:val="00767308"/>
    <w:rsid w:val="00767B28"/>
    <w:rsid w:val="00767B4F"/>
    <w:rsid w:val="00767B5E"/>
    <w:rsid w:val="00770165"/>
    <w:rsid w:val="00770702"/>
    <w:rsid w:val="007707DF"/>
    <w:rsid w:val="007708CB"/>
    <w:rsid w:val="007709B9"/>
    <w:rsid w:val="007711E7"/>
    <w:rsid w:val="007716DD"/>
    <w:rsid w:val="00771C70"/>
    <w:rsid w:val="00771E7A"/>
    <w:rsid w:val="007726E3"/>
    <w:rsid w:val="007727D6"/>
    <w:rsid w:val="00772C05"/>
    <w:rsid w:val="00772C9F"/>
    <w:rsid w:val="00772F7F"/>
    <w:rsid w:val="0077325E"/>
    <w:rsid w:val="0077326E"/>
    <w:rsid w:val="0077327A"/>
    <w:rsid w:val="00773303"/>
    <w:rsid w:val="00773483"/>
    <w:rsid w:val="0077397E"/>
    <w:rsid w:val="00774280"/>
    <w:rsid w:val="007748B8"/>
    <w:rsid w:val="007757B9"/>
    <w:rsid w:val="0077595F"/>
    <w:rsid w:val="00775C81"/>
    <w:rsid w:val="00775C9F"/>
    <w:rsid w:val="00775D28"/>
    <w:rsid w:val="00775E78"/>
    <w:rsid w:val="00776B2D"/>
    <w:rsid w:val="00776F65"/>
    <w:rsid w:val="00777241"/>
    <w:rsid w:val="00777E22"/>
    <w:rsid w:val="00780387"/>
    <w:rsid w:val="0078069E"/>
    <w:rsid w:val="007806C5"/>
    <w:rsid w:val="00780A12"/>
    <w:rsid w:val="00780A8F"/>
    <w:rsid w:val="00780D89"/>
    <w:rsid w:val="00781021"/>
    <w:rsid w:val="007810F1"/>
    <w:rsid w:val="00781358"/>
    <w:rsid w:val="00781DFA"/>
    <w:rsid w:val="00782027"/>
    <w:rsid w:val="0078206C"/>
    <w:rsid w:val="007826E2"/>
    <w:rsid w:val="0078270D"/>
    <w:rsid w:val="00783A5A"/>
    <w:rsid w:val="0078451D"/>
    <w:rsid w:val="007847A1"/>
    <w:rsid w:val="00784BE5"/>
    <w:rsid w:val="007850E3"/>
    <w:rsid w:val="0078528C"/>
    <w:rsid w:val="007854C5"/>
    <w:rsid w:val="007854F7"/>
    <w:rsid w:val="00786087"/>
    <w:rsid w:val="00786504"/>
    <w:rsid w:val="0078675B"/>
    <w:rsid w:val="00786B7B"/>
    <w:rsid w:val="00786C9B"/>
    <w:rsid w:val="00787107"/>
    <w:rsid w:val="007873A9"/>
    <w:rsid w:val="00787755"/>
    <w:rsid w:val="007878D3"/>
    <w:rsid w:val="00787C70"/>
    <w:rsid w:val="007900AF"/>
    <w:rsid w:val="007902E7"/>
    <w:rsid w:val="00790A3B"/>
    <w:rsid w:val="00790BB7"/>
    <w:rsid w:val="00791175"/>
    <w:rsid w:val="007916A0"/>
    <w:rsid w:val="00791D60"/>
    <w:rsid w:val="00792646"/>
    <w:rsid w:val="00792CD2"/>
    <w:rsid w:val="007932B5"/>
    <w:rsid w:val="0079332C"/>
    <w:rsid w:val="007933DA"/>
    <w:rsid w:val="0079342B"/>
    <w:rsid w:val="0079358A"/>
    <w:rsid w:val="0079375F"/>
    <w:rsid w:val="00793764"/>
    <w:rsid w:val="00793A46"/>
    <w:rsid w:val="00793B38"/>
    <w:rsid w:val="00793EBB"/>
    <w:rsid w:val="00794010"/>
    <w:rsid w:val="0079444F"/>
    <w:rsid w:val="00794868"/>
    <w:rsid w:val="007948DB"/>
    <w:rsid w:val="00794C2C"/>
    <w:rsid w:val="00794E12"/>
    <w:rsid w:val="007952AA"/>
    <w:rsid w:val="00795336"/>
    <w:rsid w:val="0079575A"/>
    <w:rsid w:val="00795E2F"/>
    <w:rsid w:val="00796061"/>
    <w:rsid w:val="007960B8"/>
    <w:rsid w:val="00796771"/>
    <w:rsid w:val="007967D3"/>
    <w:rsid w:val="007968E3"/>
    <w:rsid w:val="00796D7C"/>
    <w:rsid w:val="00796EA9"/>
    <w:rsid w:val="00796FB8"/>
    <w:rsid w:val="00797480"/>
    <w:rsid w:val="00797ECD"/>
    <w:rsid w:val="007A015F"/>
    <w:rsid w:val="007A099F"/>
    <w:rsid w:val="007A0AD1"/>
    <w:rsid w:val="007A0BCC"/>
    <w:rsid w:val="007A1347"/>
    <w:rsid w:val="007A1CCB"/>
    <w:rsid w:val="007A1E49"/>
    <w:rsid w:val="007A2292"/>
    <w:rsid w:val="007A242A"/>
    <w:rsid w:val="007A24CE"/>
    <w:rsid w:val="007A3168"/>
    <w:rsid w:val="007A33D0"/>
    <w:rsid w:val="007A341E"/>
    <w:rsid w:val="007A3499"/>
    <w:rsid w:val="007A361B"/>
    <w:rsid w:val="007A37BD"/>
    <w:rsid w:val="007A37C8"/>
    <w:rsid w:val="007A3868"/>
    <w:rsid w:val="007A3ABD"/>
    <w:rsid w:val="007A3FE8"/>
    <w:rsid w:val="007A418B"/>
    <w:rsid w:val="007A4F20"/>
    <w:rsid w:val="007A5434"/>
    <w:rsid w:val="007A5449"/>
    <w:rsid w:val="007A578F"/>
    <w:rsid w:val="007A5A7B"/>
    <w:rsid w:val="007A6792"/>
    <w:rsid w:val="007A72EE"/>
    <w:rsid w:val="007A7C1E"/>
    <w:rsid w:val="007A7D2B"/>
    <w:rsid w:val="007A7F1B"/>
    <w:rsid w:val="007A7F2E"/>
    <w:rsid w:val="007B04DD"/>
    <w:rsid w:val="007B253E"/>
    <w:rsid w:val="007B25BC"/>
    <w:rsid w:val="007B27E6"/>
    <w:rsid w:val="007B29E4"/>
    <w:rsid w:val="007B2AFC"/>
    <w:rsid w:val="007B2D95"/>
    <w:rsid w:val="007B3586"/>
    <w:rsid w:val="007B39C6"/>
    <w:rsid w:val="007B3A65"/>
    <w:rsid w:val="007B4190"/>
    <w:rsid w:val="007B431A"/>
    <w:rsid w:val="007B46B0"/>
    <w:rsid w:val="007B4A13"/>
    <w:rsid w:val="007B4ACF"/>
    <w:rsid w:val="007B536F"/>
    <w:rsid w:val="007B5AE8"/>
    <w:rsid w:val="007B5E38"/>
    <w:rsid w:val="007B65BE"/>
    <w:rsid w:val="007B6CED"/>
    <w:rsid w:val="007B707E"/>
    <w:rsid w:val="007B7235"/>
    <w:rsid w:val="007B779F"/>
    <w:rsid w:val="007B78B5"/>
    <w:rsid w:val="007B7B06"/>
    <w:rsid w:val="007B7EB0"/>
    <w:rsid w:val="007C0164"/>
    <w:rsid w:val="007C01EB"/>
    <w:rsid w:val="007C0201"/>
    <w:rsid w:val="007C0379"/>
    <w:rsid w:val="007C03D8"/>
    <w:rsid w:val="007C047E"/>
    <w:rsid w:val="007C0524"/>
    <w:rsid w:val="007C05BC"/>
    <w:rsid w:val="007C0693"/>
    <w:rsid w:val="007C08C4"/>
    <w:rsid w:val="007C0965"/>
    <w:rsid w:val="007C12EB"/>
    <w:rsid w:val="007C18CE"/>
    <w:rsid w:val="007C295D"/>
    <w:rsid w:val="007C2973"/>
    <w:rsid w:val="007C2D58"/>
    <w:rsid w:val="007C30AA"/>
    <w:rsid w:val="007C3396"/>
    <w:rsid w:val="007C3518"/>
    <w:rsid w:val="007C3DA9"/>
    <w:rsid w:val="007C3EB5"/>
    <w:rsid w:val="007C439C"/>
    <w:rsid w:val="007C47C7"/>
    <w:rsid w:val="007C4850"/>
    <w:rsid w:val="007C4EA4"/>
    <w:rsid w:val="007C5125"/>
    <w:rsid w:val="007C5C58"/>
    <w:rsid w:val="007C661A"/>
    <w:rsid w:val="007C6B29"/>
    <w:rsid w:val="007C7955"/>
    <w:rsid w:val="007C7B5D"/>
    <w:rsid w:val="007C7BA9"/>
    <w:rsid w:val="007C7C89"/>
    <w:rsid w:val="007C7EF3"/>
    <w:rsid w:val="007D03BD"/>
    <w:rsid w:val="007D07BF"/>
    <w:rsid w:val="007D153F"/>
    <w:rsid w:val="007D1D74"/>
    <w:rsid w:val="007D25FC"/>
    <w:rsid w:val="007D2896"/>
    <w:rsid w:val="007D2B04"/>
    <w:rsid w:val="007D4185"/>
    <w:rsid w:val="007D42F3"/>
    <w:rsid w:val="007D438E"/>
    <w:rsid w:val="007D4886"/>
    <w:rsid w:val="007D4932"/>
    <w:rsid w:val="007D4AA8"/>
    <w:rsid w:val="007D51B1"/>
    <w:rsid w:val="007D56BB"/>
    <w:rsid w:val="007D6037"/>
    <w:rsid w:val="007D6368"/>
    <w:rsid w:val="007D639D"/>
    <w:rsid w:val="007D6827"/>
    <w:rsid w:val="007D69F0"/>
    <w:rsid w:val="007D6A7E"/>
    <w:rsid w:val="007D6E4D"/>
    <w:rsid w:val="007D6F94"/>
    <w:rsid w:val="007D73BD"/>
    <w:rsid w:val="007D7424"/>
    <w:rsid w:val="007D75CA"/>
    <w:rsid w:val="007D77A9"/>
    <w:rsid w:val="007D781F"/>
    <w:rsid w:val="007D7D8D"/>
    <w:rsid w:val="007E05D6"/>
    <w:rsid w:val="007E0657"/>
    <w:rsid w:val="007E0CB0"/>
    <w:rsid w:val="007E0D2F"/>
    <w:rsid w:val="007E11BA"/>
    <w:rsid w:val="007E15F4"/>
    <w:rsid w:val="007E1C66"/>
    <w:rsid w:val="007E1C7C"/>
    <w:rsid w:val="007E22D0"/>
    <w:rsid w:val="007E255C"/>
    <w:rsid w:val="007E2589"/>
    <w:rsid w:val="007E2701"/>
    <w:rsid w:val="007E2892"/>
    <w:rsid w:val="007E2A65"/>
    <w:rsid w:val="007E2EEA"/>
    <w:rsid w:val="007E31D9"/>
    <w:rsid w:val="007E347E"/>
    <w:rsid w:val="007E4011"/>
    <w:rsid w:val="007E4149"/>
    <w:rsid w:val="007E434C"/>
    <w:rsid w:val="007E48FC"/>
    <w:rsid w:val="007E4DC6"/>
    <w:rsid w:val="007E4DD4"/>
    <w:rsid w:val="007E4FE7"/>
    <w:rsid w:val="007E51AE"/>
    <w:rsid w:val="007E588A"/>
    <w:rsid w:val="007E5A8A"/>
    <w:rsid w:val="007E5BAB"/>
    <w:rsid w:val="007E63A5"/>
    <w:rsid w:val="007E6919"/>
    <w:rsid w:val="007E79B4"/>
    <w:rsid w:val="007E7F78"/>
    <w:rsid w:val="007F0A6D"/>
    <w:rsid w:val="007F0E67"/>
    <w:rsid w:val="007F0F47"/>
    <w:rsid w:val="007F12A7"/>
    <w:rsid w:val="007F180A"/>
    <w:rsid w:val="007F1A71"/>
    <w:rsid w:val="007F1F0B"/>
    <w:rsid w:val="007F204A"/>
    <w:rsid w:val="007F271B"/>
    <w:rsid w:val="007F373C"/>
    <w:rsid w:val="007F4882"/>
    <w:rsid w:val="007F48DC"/>
    <w:rsid w:val="007F49A5"/>
    <w:rsid w:val="007F50A0"/>
    <w:rsid w:val="007F50DE"/>
    <w:rsid w:val="007F54DC"/>
    <w:rsid w:val="007F5627"/>
    <w:rsid w:val="007F626D"/>
    <w:rsid w:val="007F6752"/>
    <w:rsid w:val="007F6DCA"/>
    <w:rsid w:val="007F6DDA"/>
    <w:rsid w:val="007F7898"/>
    <w:rsid w:val="007F79B0"/>
    <w:rsid w:val="007F7DEA"/>
    <w:rsid w:val="007F7EA3"/>
    <w:rsid w:val="008000BC"/>
    <w:rsid w:val="00800286"/>
    <w:rsid w:val="008003EC"/>
    <w:rsid w:val="00800746"/>
    <w:rsid w:val="00800C37"/>
    <w:rsid w:val="008012C5"/>
    <w:rsid w:val="00801585"/>
    <w:rsid w:val="008018F8"/>
    <w:rsid w:val="00801A0F"/>
    <w:rsid w:val="00801BD0"/>
    <w:rsid w:val="008020B7"/>
    <w:rsid w:val="00802194"/>
    <w:rsid w:val="008028E3"/>
    <w:rsid w:val="00802B22"/>
    <w:rsid w:val="00802B92"/>
    <w:rsid w:val="00802D6B"/>
    <w:rsid w:val="00802ED9"/>
    <w:rsid w:val="00802EF9"/>
    <w:rsid w:val="00802F6D"/>
    <w:rsid w:val="00802F99"/>
    <w:rsid w:val="00803450"/>
    <w:rsid w:val="00803BC6"/>
    <w:rsid w:val="008049C0"/>
    <w:rsid w:val="00804B3F"/>
    <w:rsid w:val="00804B61"/>
    <w:rsid w:val="00804DD0"/>
    <w:rsid w:val="00804E6E"/>
    <w:rsid w:val="00804E7F"/>
    <w:rsid w:val="00805193"/>
    <w:rsid w:val="00805396"/>
    <w:rsid w:val="00805C67"/>
    <w:rsid w:val="008062DA"/>
    <w:rsid w:val="00806330"/>
    <w:rsid w:val="008065C0"/>
    <w:rsid w:val="00806EC0"/>
    <w:rsid w:val="00806F8B"/>
    <w:rsid w:val="00807328"/>
    <w:rsid w:val="00807803"/>
    <w:rsid w:val="00807A98"/>
    <w:rsid w:val="00807E77"/>
    <w:rsid w:val="00807FAA"/>
    <w:rsid w:val="00810109"/>
    <w:rsid w:val="0081072D"/>
    <w:rsid w:val="00810755"/>
    <w:rsid w:val="00810FE4"/>
    <w:rsid w:val="008114F3"/>
    <w:rsid w:val="00811B84"/>
    <w:rsid w:val="00811C4D"/>
    <w:rsid w:val="00811F49"/>
    <w:rsid w:val="0081203F"/>
    <w:rsid w:val="00812126"/>
    <w:rsid w:val="008122B6"/>
    <w:rsid w:val="00812433"/>
    <w:rsid w:val="008124EC"/>
    <w:rsid w:val="00812CB9"/>
    <w:rsid w:val="00812D97"/>
    <w:rsid w:val="00812EBB"/>
    <w:rsid w:val="008131AA"/>
    <w:rsid w:val="008138FC"/>
    <w:rsid w:val="00813910"/>
    <w:rsid w:val="00813F8F"/>
    <w:rsid w:val="0081409C"/>
    <w:rsid w:val="00814483"/>
    <w:rsid w:val="00814603"/>
    <w:rsid w:val="00814878"/>
    <w:rsid w:val="0081494B"/>
    <w:rsid w:val="00814EDE"/>
    <w:rsid w:val="00815093"/>
    <w:rsid w:val="00815147"/>
    <w:rsid w:val="008155A4"/>
    <w:rsid w:val="00815E38"/>
    <w:rsid w:val="00816279"/>
    <w:rsid w:val="00816F20"/>
    <w:rsid w:val="00817292"/>
    <w:rsid w:val="00817FBD"/>
    <w:rsid w:val="0082014F"/>
    <w:rsid w:val="0082037E"/>
    <w:rsid w:val="00820C78"/>
    <w:rsid w:val="008219DC"/>
    <w:rsid w:val="00821D58"/>
    <w:rsid w:val="0082256B"/>
    <w:rsid w:val="00822FD8"/>
    <w:rsid w:val="00823170"/>
    <w:rsid w:val="0082328B"/>
    <w:rsid w:val="0082337B"/>
    <w:rsid w:val="00823BC1"/>
    <w:rsid w:val="00823E1B"/>
    <w:rsid w:val="0082409A"/>
    <w:rsid w:val="008240B0"/>
    <w:rsid w:val="0082453D"/>
    <w:rsid w:val="00825F96"/>
    <w:rsid w:val="00826466"/>
    <w:rsid w:val="00826CB1"/>
    <w:rsid w:val="00827069"/>
    <w:rsid w:val="008275C7"/>
    <w:rsid w:val="00827A6E"/>
    <w:rsid w:val="00827B97"/>
    <w:rsid w:val="00827CBD"/>
    <w:rsid w:val="0083066E"/>
    <w:rsid w:val="00830895"/>
    <w:rsid w:val="00831569"/>
    <w:rsid w:val="008316F8"/>
    <w:rsid w:val="008319FD"/>
    <w:rsid w:val="00831ADC"/>
    <w:rsid w:val="00831B85"/>
    <w:rsid w:val="00831E31"/>
    <w:rsid w:val="00831F07"/>
    <w:rsid w:val="008325C7"/>
    <w:rsid w:val="008328CB"/>
    <w:rsid w:val="00832DC5"/>
    <w:rsid w:val="00832F1C"/>
    <w:rsid w:val="00833732"/>
    <w:rsid w:val="0083391A"/>
    <w:rsid w:val="00833A4E"/>
    <w:rsid w:val="008342E6"/>
    <w:rsid w:val="00834CE0"/>
    <w:rsid w:val="00834E95"/>
    <w:rsid w:val="00834FE7"/>
    <w:rsid w:val="00835554"/>
    <w:rsid w:val="00835B0E"/>
    <w:rsid w:val="00835CE0"/>
    <w:rsid w:val="00835FCF"/>
    <w:rsid w:val="00836065"/>
    <w:rsid w:val="00836777"/>
    <w:rsid w:val="008374C3"/>
    <w:rsid w:val="00837A71"/>
    <w:rsid w:val="00837C1B"/>
    <w:rsid w:val="00837EFD"/>
    <w:rsid w:val="008405D9"/>
    <w:rsid w:val="00841180"/>
    <w:rsid w:val="0084187E"/>
    <w:rsid w:val="008418B7"/>
    <w:rsid w:val="00841EB5"/>
    <w:rsid w:val="00841EBD"/>
    <w:rsid w:val="008420C5"/>
    <w:rsid w:val="00842381"/>
    <w:rsid w:val="008426A6"/>
    <w:rsid w:val="008438B1"/>
    <w:rsid w:val="00843C8B"/>
    <w:rsid w:val="00843DC3"/>
    <w:rsid w:val="00844819"/>
    <w:rsid w:val="00844D0B"/>
    <w:rsid w:val="00844E18"/>
    <w:rsid w:val="00845B0B"/>
    <w:rsid w:val="00845D3D"/>
    <w:rsid w:val="00845FD2"/>
    <w:rsid w:val="008460E0"/>
    <w:rsid w:val="0084634D"/>
    <w:rsid w:val="00846CCE"/>
    <w:rsid w:val="008470D6"/>
    <w:rsid w:val="00847903"/>
    <w:rsid w:val="00850749"/>
    <w:rsid w:val="008508CC"/>
    <w:rsid w:val="00850901"/>
    <w:rsid w:val="008509E8"/>
    <w:rsid w:val="00851EEE"/>
    <w:rsid w:val="008520E0"/>
    <w:rsid w:val="00852C24"/>
    <w:rsid w:val="00852EA4"/>
    <w:rsid w:val="008538B2"/>
    <w:rsid w:val="00853CED"/>
    <w:rsid w:val="00853E38"/>
    <w:rsid w:val="00853F72"/>
    <w:rsid w:val="008545BB"/>
    <w:rsid w:val="008547B7"/>
    <w:rsid w:val="00854BE0"/>
    <w:rsid w:val="00854DD2"/>
    <w:rsid w:val="00855189"/>
    <w:rsid w:val="008551E7"/>
    <w:rsid w:val="008555E3"/>
    <w:rsid w:val="008558E3"/>
    <w:rsid w:val="00855A1C"/>
    <w:rsid w:val="008567CD"/>
    <w:rsid w:val="00856C8E"/>
    <w:rsid w:val="00856C95"/>
    <w:rsid w:val="00856F3F"/>
    <w:rsid w:val="00857725"/>
    <w:rsid w:val="00857D7B"/>
    <w:rsid w:val="008607DD"/>
    <w:rsid w:val="00860814"/>
    <w:rsid w:val="00860992"/>
    <w:rsid w:val="00861870"/>
    <w:rsid w:val="00861BD6"/>
    <w:rsid w:val="008622D5"/>
    <w:rsid w:val="00862386"/>
    <w:rsid w:val="008624BD"/>
    <w:rsid w:val="00862950"/>
    <w:rsid w:val="008636F2"/>
    <w:rsid w:val="00863DEB"/>
    <w:rsid w:val="00863E38"/>
    <w:rsid w:val="0086424F"/>
    <w:rsid w:val="008644A1"/>
    <w:rsid w:val="008646D0"/>
    <w:rsid w:val="008647F7"/>
    <w:rsid w:val="008649A6"/>
    <w:rsid w:val="00864B88"/>
    <w:rsid w:val="00865095"/>
    <w:rsid w:val="0086523D"/>
    <w:rsid w:val="0086560B"/>
    <w:rsid w:val="0086567E"/>
    <w:rsid w:val="00866070"/>
    <w:rsid w:val="00866247"/>
    <w:rsid w:val="00866571"/>
    <w:rsid w:val="00866CE6"/>
    <w:rsid w:val="00867518"/>
    <w:rsid w:val="0086771A"/>
    <w:rsid w:val="00867735"/>
    <w:rsid w:val="00867A66"/>
    <w:rsid w:val="00870075"/>
    <w:rsid w:val="008706B5"/>
    <w:rsid w:val="00870BC4"/>
    <w:rsid w:val="00870F10"/>
    <w:rsid w:val="00870FE7"/>
    <w:rsid w:val="00871653"/>
    <w:rsid w:val="00871B8E"/>
    <w:rsid w:val="00872235"/>
    <w:rsid w:val="008723EE"/>
    <w:rsid w:val="00873093"/>
    <w:rsid w:val="0087385B"/>
    <w:rsid w:val="00873D86"/>
    <w:rsid w:val="00873D99"/>
    <w:rsid w:val="00873E93"/>
    <w:rsid w:val="00874099"/>
    <w:rsid w:val="00874113"/>
    <w:rsid w:val="00874125"/>
    <w:rsid w:val="008748A9"/>
    <w:rsid w:val="008752B7"/>
    <w:rsid w:val="008756E1"/>
    <w:rsid w:val="008756F9"/>
    <w:rsid w:val="0087581E"/>
    <w:rsid w:val="008759BA"/>
    <w:rsid w:val="00875BA4"/>
    <w:rsid w:val="00875D53"/>
    <w:rsid w:val="00876463"/>
    <w:rsid w:val="008767C2"/>
    <w:rsid w:val="00876D7D"/>
    <w:rsid w:val="00876FEE"/>
    <w:rsid w:val="00877F5F"/>
    <w:rsid w:val="008803FA"/>
    <w:rsid w:val="008809B5"/>
    <w:rsid w:val="0088110F"/>
    <w:rsid w:val="0088111C"/>
    <w:rsid w:val="00881246"/>
    <w:rsid w:val="00881285"/>
    <w:rsid w:val="00881341"/>
    <w:rsid w:val="008818FA"/>
    <w:rsid w:val="00881ABE"/>
    <w:rsid w:val="00881EB3"/>
    <w:rsid w:val="00881F4F"/>
    <w:rsid w:val="00882224"/>
    <w:rsid w:val="008828CF"/>
    <w:rsid w:val="00882DD6"/>
    <w:rsid w:val="008833CA"/>
    <w:rsid w:val="008835CE"/>
    <w:rsid w:val="00883B8D"/>
    <w:rsid w:val="00883BBA"/>
    <w:rsid w:val="00883E0A"/>
    <w:rsid w:val="00884774"/>
    <w:rsid w:val="00884FCE"/>
    <w:rsid w:val="00884FF0"/>
    <w:rsid w:val="00885669"/>
    <w:rsid w:val="00885786"/>
    <w:rsid w:val="008866EE"/>
    <w:rsid w:val="00886A75"/>
    <w:rsid w:val="00886B18"/>
    <w:rsid w:val="00886EFA"/>
    <w:rsid w:val="008870C0"/>
    <w:rsid w:val="0088752A"/>
    <w:rsid w:val="00887BEE"/>
    <w:rsid w:val="00890003"/>
    <w:rsid w:val="008903A7"/>
    <w:rsid w:val="008903C9"/>
    <w:rsid w:val="00890767"/>
    <w:rsid w:val="00890909"/>
    <w:rsid w:val="0089091D"/>
    <w:rsid w:val="00890EE7"/>
    <w:rsid w:val="00890F8C"/>
    <w:rsid w:val="00891103"/>
    <w:rsid w:val="00891A92"/>
    <w:rsid w:val="00891A9B"/>
    <w:rsid w:val="00891BC6"/>
    <w:rsid w:val="00891C2A"/>
    <w:rsid w:val="0089219C"/>
    <w:rsid w:val="008921CA"/>
    <w:rsid w:val="0089257B"/>
    <w:rsid w:val="00892628"/>
    <w:rsid w:val="00892AB6"/>
    <w:rsid w:val="008934A5"/>
    <w:rsid w:val="00893C3F"/>
    <w:rsid w:val="00893C8C"/>
    <w:rsid w:val="008940DD"/>
    <w:rsid w:val="00894A18"/>
    <w:rsid w:val="00894FE4"/>
    <w:rsid w:val="00895317"/>
    <w:rsid w:val="00895F53"/>
    <w:rsid w:val="0089634F"/>
    <w:rsid w:val="00896834"/>
    <w:rsid w:val="00896B76"/>
    <w:rsid w:val="008974F3"/>
    <w:rsid w:val="0089781C"/>
    <w:rsid w:val="00897977"/>
    <w:rsid w:val="00897DB8"/>
    <w:rsid w:val="00897ED5"/>
    <w:rsid w:val="00897FE7"/>
    <w:rsid w:val="008A0199"/>
    <w:rsid w:val="008A06E1"/>
    <w:rsid w:val="008A13C0"/>
    <w:rsid w:val="008A171F"/>
    <w:rsid w:val="008A1CB0"/>
    <w:rsid w:val="008A2581"/>
    <w:rsid w:val="008A277A"/>
    <w:rsid w:val="008A2804"/>
    <w:rsid w:val="008A317C"/>
    <w:rsid w:val="008A375D"/>
    <w:rsid w:val="008A3826"/>
    <w:rsid w:val="008A3F45"/>
    <w:rsid w:val="008A43B0"/>
    <w:rsid w:val="008A4522"/>
    <w:rsid w:val="008A4A13"/>
    <w:rsid w:val="008A4A53"/>
    <w:rsid w:val="008A55C5"/>
    <w:rsid w:val="008A590F"/>
    <w:rsid w:val="008A6203"/>
    <w:rsid w:val="008A6270"/>
    <w:rsid w:val="008A6D75"/>
    <w:rsid w:val="008A7195"/>
    <w:rsid w:val="008B0121"/>
    <w:rsid w:val="008B0349"/>
    <w:rsid w:val="008B0464"/>
    <w:rsid w:val="008B0E28"/>
    <w:rsid w:val="008B0EA7"/>
    <w:rsid w:val="008B153D"/>
    <w:rsid w:val="008B1C46"/>
    <w:rsid w:val="008B213A"/>
    <w:rsid w:val="008B2D49"/>
    <w:rsid w:val="008B2F8E"/>
    <w:rsid w:val="008B2FF5"/>
    <w:rsid w:val="008B3343"/>
    <w:rsid w:val="008B382B"/>
    <w:rsid w:val="008B39A0"/>
    <w:rsid w:val="008B3AB8"/>
    <w:rsid w:val="008B3BA1"/>
    <w:rsid w:val="008B4110"/>
    <w:rsid w:val="008B418A"/>
    <w:rsid w:val="008B41EE"/>
    <w:rsid w:val="008B4577"/>
    <w:rsid w:val="008B4A9B"/>
    <w:rsid w:val="008B4AF0"/>
    <w:rsid w:val="008B4B35"/>
    <w:rsid w:val="008B4C47"/>
    <w:rsid w:val="008B4CB5"/>
    <w:rsid w:val="008B4E95"/>
    <w:rsid w:val="008B50DD"/>
    <w:rsid w:val="008B526C"/>
    <w:rsid w:val="008B59DD"/>
    <w:rsid w:val="008B65AC"/>
    <w:rsid w:val="008B6797"/>
    <w:rsid w:val="008B6958"/>
    <w:rsid w:val="008B6AD9"/>
    <w:rsid w:val="008B6F85"/>
    <w:rsid w:val="008B73CE"/>
    <w:rsid w:val="008B7441"/>
    <w:rsid w:val="008B7788"/>
    <w:rsid w:val="008B78FC"/>
    <w:rsid w:val="008C0219"/>
    <w:rsid w:val="008C02A9"/>
    <w:rsid w:val="008C0596"/>
    <w:rsid w:val="008C08A9"/>
    <w:rsid w:val="008C0ABF"/>
    <w:rsid w:val="008C0AF6"/>
    <w:rsid w:val="008C1DD1"/>
    <w:rsid w:val="008C21AC"/>
    <w:rsid w:val="008C21CC"/>
    <w:rsid w:val="008C22D8"/>
    <w:rsid w:val="008C2788"/>
    <w:rsid w:val="008C2790"/>
    <w:rsid w:val="008C2C71"/>
    <w:rsid w:val="008C2E6B"/>
    <w:rsid w:val="008C3EA0"/>
    <w:rsid w:val="008C4444"/>
    <w:rsid w:val="008C449D"/>
    <w:rsid w:val="008C4CFD"/>
    <w:rsid w:val="008C4E77"/>
    <w:rsid w:val="008C56C2"/>
    <w:rsid w:val="008C6C7C"/>
    <w:rsid w:val="008C7598"/>
    <w:rsid w:val="008C7BC0"/>
    <w:rsid w:val="008D0306"/>
    <w:rsid w:val="008D036F"/>
    <w:rsid w:val="008D0A1F"/>
    <w:rsid w:val="008D0FC8"/>
    <w:rsid w:val="008D1825"/>
    <w:rsid w:val="008D19F0"/>
    <w:rsid w:val="008D2052"/>
    <w:rsid w:val="008D2301"/>
    <w:rsid w:val="008D2529"/>
    <w:rsid w:val="008D27EB"/>
    <w:rsid w:val="008D2AAA"/>
    <w:rsid w:val="008D2D5C"/>
    <w:rsid w:val="008D357A"/>
    <w:rsid w:val="008D3A13"/>
    <w:rsid w:val="008D3DFA"/>
    <w:rsid w:val="008D44FE"/>
    <w:rsid w:val="008D4680"/>
    <w:rsid w:val="008D48E2"/>
    <w:rsid w:val="008D49A4"/>
    <w:rsid w:val="008D4B97"/>
    <w:rsid w:val="008D4E69"/>
    <w:rsid w:val="008D59F3"/>
    <w:rsid w:val="008D5B08"/>
    <w:rsid w:val="008D5B49"/>
    <w:rsid w:val="008D6E65"/>
    <w:rsid w:val="008D6EE4"/>
    <w:rsid w:val="008D7B8E"/>
    <w:rsid w:val="008D7E25"/>
    <w:rsid w:val="008D7E86"/>
    <w:rsid w:val="008E002E"/>
    <w:rsid w:val="008E009C"/>
    <w:rsid w:val="008E0D70"/>
    <w:rsid w:val="008E12DD"/>
    <w:rsid w:val="008E1E83"/>
    <w:rsid w:val="008E1F71"/>
    <w:rsid w:val="008E28FD"/>
    <w:rsid w:val="008E2C04"/>
    <w:rsid w:val="008E2CB0"/>
    <w:rsid w:val="008E2DD2"/>
    <w:rsid w:val="008E2F5A"/>
    <w:rsid w:val="008E3073"/>
    <w:rsid w:val="008E30CA"/>
    <w:rsid w:val="008E3185"/>
    <w:rsid w:val="008E3533"/>
    <w:rsid w:val="008E378F"/>
    <w:rsid w:val="008E3946"/>
    <w:rsid w:val="008E417F"/>
    <w:rsid w:val="008E438F"/>
    <w:rsid w:val="008E499B"/>
    <w:rsid w:val="008E4EC1"/>
    <w:rsid w:val="008E5419"/>
    <w:rsid w:val="008E5ABB"/>
    <w:rsid w:val="008E5FF7"/>
    <w:rsid w:val="008E7E19"/>
    <w:rsid w:val="008F0A27"/>
    <w:rsid w:val="008F122D"/>
    <w:rsid w:val="008F1652"/>
    <w:rsid w:val="008F18FF"/>
    <w:rsid w:val="008F1938"/>
    <w:rsid w:val="008F1AD1"/>
    <w:rsid w:val="008F1ED4"/>
    <w:rsid w:val="008F2035"/>
    <w:rsid w:val="008F221F"/>
    <w:rsid w:val="008F22B0"/>
    <w:rsid w:val="008F256C"/>
    <w:rsid w:val="008F26AC"/>
    <w:rsid w:val="008F29DB"/>
    <w:rsid w:val="008F2B3F"/>
    <w:rsid w:val="008F2C09"/>
    <w:rsid w:val="008F2EF4"/>
    <w:rsid w:val="008F2F6B"/>
    <w:rsid w:val="008F3514"/>
    <w:rsid w:val="008F3FCF"/>
    <w:rsid w:val="008F4158"/>
    <w:rsid w:val="008F4284"/>
    <w:rsid w:val="008F469D"/>
    <w:rsid w:val="008F50FF"/>
    <w:rsid w:val="008F531B"/>
    <w:rsid w:val="008F5F55"/>
    <w:rsid w:val="008F693D"/>
    <w:rsid w:val="008F6946"/>
    <w:rsid w:val="008F6B85"/>
    <w:rsid w:val="008F6EAC"/>
    <w:rsid w:val="008F74EC"/>
    <w:rsid w:val="008F753B"/>
    <w:rsid w:val="008F7F92"/>
    <w:rsid w:val="00900204"/>
    <w:rsid w:val="0090026D"/>
    <w:rsid w:val="0090034B"/>
    <w:rsid w:val="009005A8"/>
    <w:rsid w:val="0090060C"/>
    <w:rsid w:val="00900F08"/>
    <w:rsid w:val="00901216"/>
    <w:rsid w:val="00901502"/>
    <w:rsid w:val="009015BC"/>
    <w:rsid w:val="00901A0C"/>
    <w:rsid w:val="00901A6A"/>
    <w:rsid w:val="00901D88"/>
    <w:rsid w:val="0090253A"/>
    <w:rsid w:val="009028CB"/>
    <w:rsid w:val="009030C9"/>
    <w:rsid w:val="009033B0"/>
    <w:rsid w:val="00903B34"/>
    <w:rsid w:val="009044E6"/>
    <w:rsid w:val="00904993"/>
    <w:rsid w:val="009050B1"/>
    <w:rsid w:val="00905246"/>
    <w:rsid w:val="00905266"/>
    <w:rsid w:val="00905314"/>
    <w:rsid w:val="009054AE"/>
    <w:rsid w:val="00905576"/>
    <w:rsid w:val="009055E7"/>
    <w:rsid w:val="0090585F"/>
    <w:rsid w:val="00905BCE"/>
    <w:rsid w:val="00905FD7"/>
    <w:rsid w:val="00906A44"/>
    <w:rsid w:val="00907213"/>
    <w:rsid w:val="00907BC0"/>
    <w:rsid w:val="00907C0C"/>
    <w:rsid w:val="00907D74"/>
    <w:rsid w:val="00910720"/>
    <w:rsid w:val="00910B7B"/>
    <w:rsid w:val="0091150D"/>
    <w:rsid w:val="009117AF"/>
    <w:rsid w:val="009117BA"/>
    <w:rsid w:val="009120DE"/>
    <w:rsid w:val="0091255B"/>
    <w:rsid w:val="009125D2"/>
    <w:rsid w:val="009128DE"/>
    <w:rsid w:val="00912980"/>
    <w:rsid w:val="00912F45"/>
    <w:rsid w:val="00913470"/>
    <w:rsid w:val="00913647"/>
    <w:rsid w:val="00913907"/>
    <w:rsid w:val="0091480B"/>
    <w:rsid w:val="00914950"/>
    <w:rsid w:val="00914A52"/>
    <w:rsid w:val="00914A7E"/>
    <w:rsid w:val="009154F7"/>
    <w:rsid w:val="00915666"/>
    <w:rsid w:val="00915AB7"/>
    <w:rsid w:val="009172B8"/>
    <w:rsid w:val="00917DBA"/>
    <w:rsid w:val="0092019F"/>
    <w:rsid w:val="00920914"/>
    <w:rsid w:val="00920CE0"/>
    <w:rsid w:val="00920D0A"/>
    <w:rsid w:val="00920E0E"/>
    <w:rsid w:val="0092179D"/>
    <w:rsid w:val="00922AAB"/>
    <w:rsid w:val="00922C48"/>
    <w:rsid w:val="00922EFD"/>
    <w:rsid w:val="009237C3"/>
    <w:rsid w:val="00923A11"/>
    <w:rsid w:val="00923A3E"/>
    <w:rsid w:val="00923E90"/>
    <w:rsid w:val="00923EF3"/>
    <w:rsid w:val="00923F62"/>
    <w:rsid w:val="00924217"/>
    <w:rsid w:val="0092423C"/>
    <w:rsid w:val="009242D2"/>
    <w:rsid w:val="00924AB7"/>
    <w:rsid w:val="00924F01"/>
    <w:rsid w:val="009253DA"/>
    <w:rsid w:val="0092572B"/>
    <w:rsid w:val="00925C6A"/>
    <w:rsid w:val="00925DFE"/>
    <w:rsid w:val="0092604F"/>
    <w:rsid w:val="00926291"/>
    <w:rsid w:val="00926738"/>
    <w:rsid w:val="00927442"/>
    <w:rsid w:val="0092773A"/>
    <w:rsid w:val="00927D30"/>
    <w:rsid w:val="00930088"/>
    <w:rsid w:val="0093057E"/>
    <w:rsid w:val="00930BB4"/>
    <w:rsid w:val="009312AA"/>
    <w:rsid w:val="009317A8"/>
    <w:rsid w:val="00931AE6"/>
    <w:rsid w:val="00931E5F"/>
    <w:rsid w:val="009325E3"/>
    <w:rsid w:val="0093260A"/>
    <w:rsid w:val="00932C95"/>
    <w:rsid w:val="00933427"/>
    <w:rsid w:val="0093343E"/>
    <w:rsid w:val="009335A9"/>
    <w:rsid w:val="00933AD7"/>
    <w:rsid w:val="00933D1F"/>
    <w:rsid w:val="00933F67"/>
    <w:rsid w:val="009343D2"/>
    <w:rsid w:val="0093477C"/>
    <w:rsid w:val="0093477E"/>
    <w:rsid w:val="00934B60"/>
    <w:rsid w:val="00934F87"/>
    <w:rsid w:val="0093570F"/>
    <w:rsid w:val="00935CC0"/>
    <w:rsid w:val="00935FAE"/>
    <w:rsid w:val="00936AA0"/>
    <w:rsid w:val="00936BD6"/>
    <w:rsid w:val="009370F8"/>
    <w:rsid w:val="00940610"/>
    <w:rsid w:val="0094069C"/>
    <w:rsid w:val="00940757"/>
    <w:rsid w:val="00941731"/>
    <w:rsid w:val="00941B01"/>
    <w:rsid w:val="00941BF5"/>
    <w:rsid w:val="00941FE1"/>
    <w:rsid w:val="009425A6"/>
    <w:rsid w:val="00942833"/>
    <w:rsid w:val="00942BFE"/>
    <w:rsid w:val="009434D4"/>
    <w:rsid w:val="00943776"/>
    <w:rsid w:val="0094385B"/>
    <w:rsid w:val="00943A11"/>
    <w:rsid w:val="009440CC"/>
    <w:rsid w:val="009447C8"/>
    <w:rsid w:val="00944DC2"/>
    <w:rsid w:val="00944DDD"/>
    <w:rsid w:val="00944E27"/>
    <w:rsid w:val="009450F2"/>
    <w:rsid w:val="009452C6"/>
    <w:rsid w:val="00945380"/>
    <w:rsid w:val="00945615"/>
    <w:rsid w:val="009456AD"/>
    <w:rsid w:val="009457F2"/>
    <w:rsid w:val="00945858"/>
    <w:rsid w:val="00945914"/>
    <w:rsid w:val="00945BE2"/>
    <w:rsid w:val="00945C72"/>
    <w:rsid w:val="00945F73"/>
    <w:rsid w:val="00945FA4"/>
    <w:rsid w:val="009460FE"/>
    <w:rsid w:val="00946514"/>
    <w:rsid w:val="00946E19"/>
    <w:rsid w:val="00946E7C"/>
    <w:rsid w:val="0095007C"/>
    <w:rsid w:val="0095041F"/>
    <w:rsid w:val="009504D4"/>
    <w:rsid w:val="00950BA0"/>
    <w:rsid w:val="00950DCB"/>
    <w:rsid w:val="00951F24"/>
    <w:rsid w:val="009524C1"/>
    <w:rsid w:val="00952603"/>
    <w:rsid w:val="00952970"/>
    <w:rsid w:val="009529AA"/>
    <w:rsid w:val="00952C4C"/>
    <w:rsid w:val="00953D76"/>
    <w:rsid w:val="00953DD4"/>
    <w:rsid w:val="009544EB"/>
    <w:rsid w:val="00954E47"/>
    <w:rsid w:val="0095576A"/>
    <w:rsid w:val="00955BFE"/>
    <w:rsid w:val="00955C8B"/>
    <w:rsid w:val="00956010"/>
    <w:rsid w:val="009561BA"/>
    <w:rsid w:val="009565F8"/>
    <w:rsid w:val="009568CD"/>
    <w:rsid w:val="00956B5C"/>
    <w:rsid w:val="00956D26"/>
    <w:rsid w:val="00956F21"/>
    <w:rsid w:val="00957266"/>
    <w:rsid w:val="009574BC"/>
    <w:rsid w:val="00957615"/>
    <w:rsid w:val="009601DF"/>
    <w:rsid w:val="00960937"/>
    <w:rsid w:val="00960BF6"/>
    <w:rsid w:val="00960EEE"/>
    <w:rsid w:val="00961325"/>
    <w:rsid w:val="0096169A"/>
    <w:rsid w:val="00961909"/>
    <w:rsid w:val="00961A5C"/>
    <w:rsid w:val="009622D0"/>
    <w:rsid w:val="0096292E"/>
    <w:rsid w:val="00962A02"/>
    <w:rsid w:val="0096333D"/>
    <w:rsid w:val="00963354"/>
    <w:rsid w:val="009633B4"/>
    <w:rsid w:val="009634C9"/>
    <w:rsid w:val="00964260"/>
    <w:rsid w:val="0096469E"/>
    <w:rsid w:val="00964B0D"/>
    <w:rsid w:val="00964BF5"/>
    <w:rsid w:val="00964DA5"/>
    <w:rsid w:val="0096506E"/>
    <w:rsid w:val="0096511A"/>
    <w:rsid w:val="0096554A"/>
    <w:rsid w:val="009655F0"/>
    <w:rsid w:val="00965A86"/>
    <w:rsid w:val="00965C89"/>
    <w:rsid w:val="009661B8"/>
    <w:rsid w:val="0096690F"/>
    <w:rsid w:val="00966C00"/>
    <w:rsid w:val="00967596"/>
    <w:rsid w:val="0096763E"/>
    <w:rsid w:val="00967B38"/>
    <w:rsid w:val="00967C7A"/>
    <w:rsid w:val="00967D48"/>
    <w:rsid w:val="009702B3"/>
    <w:rsid w:val="00970419"/>
    <w:rsid w:val="00970845"/>
    <w:rsid w:val="009708BF"/>
    <w:rsid w:val="00970FBC"/>
    <w:rsid w:val="00971118"/>
    <w:rsid w:val="0097112A"/>
    <w:rsid w:val="009715B1"/>
    <w:rsid w:val="00971B86"/>
    <w:rsid w:val="00972706"/>
    <w:rsid w:val="00972B74"/>
    <w:rsid w:val="00973594"/>
    <w:rsid w:val="00973704"/>
    <w:rsid w:val="00973C15"/>
    <w:rsid w:val="00973F2D"/>
    <w:rsid w:val="00974513"/>
    <w:rsid w:val="00974695"/>
    <w:rsid w:val="009747A3"/>
    <w:rsid w:val="00974827"/>
    <w:rsid w:val="00975165"/>
    <w:rsid w:val="00975616"/>
    <w:rsid w:val="00975D1C"/>
    <w:rsid w:val="00976094"/>
    <w:rsid w:val="0097609B"/>
    <w:rsid w:val="009762A5"/>
    <w:rsid w:val="0097630D"/>
    <w:rsid w:val="00976555"/>
    <w:rsid w:val="0097676F"/>
    <w:rsid w:val="009769D9"/>
    <w:rsid w:val="00976BA7"/>
    <w:rsid w:val="00976BF2"/>
    <w:rsid w:val="00977240"/>
    <w:rsid w:val="00977CAA"/>
    <w:rsid w:val="00977E33"/>
    <w:rsid w:val="00977F73"/>
    <w:rsid w:val="00980595"/>
    <w:rsid w:val="00980A15"/>
    <w:rsid w:val="0098198A"/>
    <w:rsid w:val="00982300"/>
    <w:rsid w:val="00982576"/>
    <w:rsid w:val="009827E3"/>
    <w:rsid w:val="0098286A"/>
    <w:rsid w:val="00982922"/>
    <w:rsid w:val="00983560"/>
    <w:rsid w:val="009838AE"/>
    <w:rsid w:val="00983BE7"/>
    <w:rsid w:val="00983FF6"/>
    <w:rsid w:val="0098404A"/>
    <w:rsid w:val="00984806"/>
    <w:rsid w:val="009853EE"/>
    <w:rsid w:val="0098565C"/>
    <w:rsid w:val="009857B8"/>
    <w:rsid w:val="00985872"/>
    <w:rsid w:val="00985C0A"/>
    <w:rsid w:val="00985CF7"/>
    <w:rsid w:val="00985E5F"/>
    <w:rsid w:val="00985F63"/>
    <w:rsid w:val="00986373"/>
    <w:rsid w:val="00986505"/>
    <w:rsid w:val="009868FE"/>
    <w:rsid w:val="00986C54"/>
    <w:rsid w:val="00986D99"/>
    <w:rsid w:val="00987800"/>
    <w:rsid w:val="00987871"/>
    <w:rsid w:val="009879A9"/>
    <w:rsid w:val="00987B5A"/>
    <w:rsid w:val="009902A0"/>
    <w:rsid w:val="00990614"/>
    <w:rsid w:val="00990B75"/>
    <w:rsid w:val="00990CFA"/>
    <w:rsid w:val="00990D87"/>
    <w:rsid w:val="00991768"/>
    <w:rsid w:val="009917CB"/>
    <w:rsid w:val="00991848"/>
    <w:rsid w:val="00991AE0"/>
    <w:rsid w:val="00991B34"/>
    <w:rsid w:val="00991B5F"/>
    <w:rsid w:val="00991B60"/>
    <w:rsid w:val="00991B63"/>
    <w:rsid w:val="00991F27"/>
    <w:rsid w:val="00992044"/>
    <w:rsid w:val="009925CB"/>
    <w:rsid w:val="009926B2"/>
    <w:rsid w:val="009926BA"/>
    <w:rsid w:val="00992A91"/>
    <w:rsid w:val="00992AE0"/>
    <w:rsid w:val="00992E9F"/>
    <w:rsid w:val="00992F27"/>
    <w:rsid w:val="009930D7"/>
    <w:rsid w:val="00993C82"/>
    <w:rsid w:val="00993EB2"/>
    <w:rsid w:val="00994318"/>
    <w:rsid w:val="00994753"/>
    <w:rsid w:val="00994796"/>
    <w:rsid w:val="0099484D"/>
    <w:rsid w:val="0099497D"/>
    <w:rsid w:val="00995AC3"/>
    <w:rsid w:val="00995CE1"/>
    <w:rsid w:val="00996A1A"/>
    <w:rsid w:val="0099714A"/>
    <w:rsid w:val="009976E0"/>
    <w:rsid w:val="00997E76"/>
    <w:rsid w:val="00997F74"/>
    <w:rsid w:val="009A002F"/>
    <w:rsid w:val="009A0322"/>
    <w:rsid w:val="009A0704"/>
    <w:rsid w:val="009A084D"/>
    <w:rsid w:val="009A0CF3"/>
    <w:rsid w:val="009A186F"/>
    <w:rsid w:val="009A1ABD"/>
    <w:rsid w:val="009A1CDE"/>
    <w:rsid w:val="009A1E29"/>
    <w:rsid w:val="009A1F8C"/>
    <w:rsid w:val="009A231A"/>
    <w:rsid w:val="009A2526"/>
    <w:rsid w:val="009A2657"/>
    <w:rsid w:val="009A2B30"/>
    <w:rsid w:val="009A2DE6"/>
    <w:rsid w:val="009A3075"/>
    <w:rsid w:val="009A3145"/>
    <w:rsid w:val="009A3239"/>
    <w:rsid w:val="009A4526"/>
    <w:rsid w:val="009A46CC"/>
    <w:rsid w:val="009A4E01"/>
    <w:rsid w:val="009A5218"/>
    <w:rsid w:val="009A52C4"/>
    <w:rsid w:val="009A6289"/>
    <w:rsid w:val="009A6A7A"/>
    <w:rsid w:val="009A6BFD"/>
    <w:rsid w:val="009A6DDF"/>
    <w:rsid w:val="009A71D1"/>
    <w:rsid w:val="009A7AA6"/>
    <w:rsid w:val="009B0240"/>
    <w:rsid w:val="009B054C"/>
    <w:rsid w:val="009B05D7"/>
    <w:rsid w:val="009B08C9"/>
    <w:rsid w:val="009B1ABC"/>
    <w:rsid w:val="009B1B61"/>
    <w:rsid w:val="009B1D34"/>
    <w:rsid w:val="009B1FF7"/>
    <w:rsid w:val="009B23D0"/>
    <w:rsid w:val="009B2804"/>
    <w:rsid w:val="009B2B16"/>
    <w:rsid w:val="009B2E5D"/>
    <w:rsid w:val="009B35D9"/>
    <w:rsid w:val="009B3736"/>
    <w:rsid w:val="009B3C89"/>
    <w:rsid w:val="009B43A3"/>
    <w:rsid w:val="009B4513"/>
    <w:rsid w:val="009B47B8"/>
    <w:rsid w:val="009B4A2D"/>
    <w:rsid w:val="009B4B2E"/>
    <w:rsid w:val="009B5075"/>
    <w:rsid w:val="009B50E9"/>
    <w:rsid w:val="009B52F1"/>
    <w:rsid w:val="009B54AC"/>
    <w:rsid w:val="009B55A1"/>
    <w:rsid w:val="009B563F"/>
    <w:rsid w:val="009B5656"/>
    <w:rsid w:val="009B596C"/>
    <w:rsid w:val="009B5A2D"/>
    <w:rsid w:val="009B5BBF"/>
    <w:rsid w:val="009B60D2"/>
    <w:rsid w:val="009B69FD"/>
    <w:rsid w:val="009B7B99"/>
    <w:rsid w:val="009B7C3A"/>
    <w:rsid w:val="009B7C56"/>
    <w:rsid w:val="009B7CA3"/>
    <w:rsid w:val="009C06ED"/>
    <w:rsid w:val="009C0A52"/>
    <w:rsid w:val="009C1843"/>
    <w:rsid w:val="009C1DB8"/>
    <w:rsid w:val="009C2165"/>
    <w:rsid w:val="009C2F59"/>
    <w:rsid w:val="009C3039"/>
    <w:rsid w:val="009C3142"/>
    <w:rsid w:val="009C3753"/>
    <w:rsid w:val="009C3E29"/>
    <w:rsid w:val="009C42A8"/>
    <w:rsid w:val="009C4653"/>
    <w:rsid w:val="009C4A83"/>
    <w:rsid w:val="009C4AB5"/>
    <w:rsid w:val="009C5BB5"/>
    <w:rsid w:val="009C5BD8"/>
    <w:rsid w:val="009C5D12"/>
    <w:rsid w:val="009C5E93"/>
    <w:rsid w:val="009C6672"/>
    <w:rsid w:val="009C6932"/>
    <w:rsid w:val="009C69B0"/>
    <w:rsid w:val="009C69FF"/>
    <w:rsid w:val="009C6A27"/>
    <w:rsid w:val="009C6DBA"/>
    <w:rsid w:val="009C718D"/>
    <w:rsid w:val="009C7471"/>
    <w:rsid w:val="009C779E"/>
    <w:rsid w:val="009C78D7"/>
    <w:rsid w:val="009C78FE"/>
    <w:rsid w:val="009C7944"/>
    <w:rsid w:val="009C7B16"/>
    <w:rsid w:val="009D0466"/>
    <w:rsid w:val="009D0782"/>
    <w:rsid w:val="009D1439"/>
    <w:rsid w:val="009D1F36"/>
    <w:rsid w:val="009D1FE3"/>
    <w:rsid w:val="009D2515"/>
    <w:rsid w:val="009D2580"/>
    <w:rsid w:val="009D3316"/>
    <w:rsid w:val="009D3325"/>
    <w:rsid w:val="009D35C4"/>
    <w:rsid w:val="009D37CA"/>
    <w:rsid w:val="009D3873"/>
    <w:rsid w:val="009D3979"/>
    <w:rsid w:val="009D41A5"/>
    <w:rsid w:val="009D41D4"/>
    <w:rsid w:val="009D534A"/>
    <w:rsid w:val="009D54E5"/>
    <w:rsid w:val="009D562A"/>
    <w:rsid w:val="009D5659"/>
    <w:rsid w:val="009D588F"/>
    <w:rsid w:val="009D6B92"/>
    <w:rsid w:val="009D6FE1"/>
    <w:rsid w:val="009D74AE"/>
    <w:rsid w:val="009D7BE6"/>
    <w:rsid w:val="009E089A"/>
    <w:rsid w:val="009E09CB"/>
    <w:rsid w:val="009E1084"/>
    <w:rsid w:val="009E165F"/>
    <w:rsid w:val="009E17B4"/>
    <w:rsid w:val="009E1E3B"/>
    <w:rsid w:val="009E2099"/>
    <w:rsid w:val="009E22EC"/>
    <w:rsid w:val="009E23B9"/>
    <w:rsid w:val="009E27D0"/>
    <w:rsid w:val="009E2FFC"/>
    <w:rsid w:val="009E398F"/>
    <w:rsid w:val="009E41AB"/>
    <w:rsid w:val="009E42F7"/>
    <w:rsid w:val="009E495E"/>
    <w:rsid w:val="009E4BC6"/>
    <w:rsid w:val="009E4C06"/>
    <w:rsid w:val="009E4D14"/>
    <w:rsid w:val="009E50A8"/>
    <w:rsid w:val="009E57B3"/>
    <w:rsid w:val="009E604A"/>
    <w:rsid w:val="009E616B"/>
    <w:rsid w:val="009E62BE"/>
    <w:rsid w:val="009E63B3"/>
    <w:rsid w:val="009E6655"/>
    <w:rsid w:val="009E6C8A"/>
    <w:rsid w:val="009E6D98"/>
    <w:rsid w:val="009E71BC"/>
    <w:rsid w:val="009E7A59"/>
    <w:rsid w:val="009F0333"/>
    <w:rsid w:val="009F0673"/>
    <w:rsid w:val="009F0918"/>
    <w:rsid w:val="009F11B2"/>
    <w:rsid w:val="009F1991"/>
    <w:rsid w:val="009F1D7C"/>
    <w:rsid w:val="009F1DEA"/>
    <w:rsid w:val="009F1F64"/>
    <w:rsid w:val="009F21B5"/>
    <w:rsid w:val="009F21DF"/>
    <w:rsid w:val="009F2DF3"/>
    <w:rsid w:val="009F2E9F"/>
    <w:rsid w:val="009F2EFE"/>
    <w:rsid w:val="009F2FB9"/>
    <w:rsid w:val="009F35AC"/>
    <w:rsid w:val="009F37B8"/>
    <w:rsid w:val="009F3EAD"/>
    <w:rsid w:val="009F40EC"/>
    <w:rsid w:val="009F4768"/>
    <w:rsid w:val="009F49CB"/>
    <w:rsid w:val="009F4FA9"/>
    <w:rsid w:val="009F573C"/>
    <w:rsid w:val="009F5DDF"/>
    <w:rsid w:val="009F6245"/>
    <w:rsid w:val="009F66F8"/>
    <w:rsid w:val="009F6B9E"/>
    <w:rsid w:val="009F6F32"/>
    <w:rsid w:val="009F6FD8"/>
    <w:rsid w:val="009F711B"/>
    <w:rsid w:val="009F71BB"/>
    <w:rsid w:val="009F789F"/>
    <w:rsid w:val="009F7E79"/>
    <w:rsid w:val="009F7F70"/>
    <w:rsid w:val="00A000F6"/>
    <w:rsid w:val="00A00B43"/>
    <w:rsid w:val="00A00FF8"/>
    <w:rsid w:val="00A015D6"/>
    <w:rsid w:val="00A01BDD"/>
    <w:rsid w:val="00A02777"/>
    <w:rsid w:val="00A02D0D"/>
    <w:rsid w:val="00A02D46"/>
    <w:rsid w:val="00A02EAA"/>
    <w:rsid w:val="00A036E3"/>
    <w:rsid w:val="00A039BD"/>
    <w:rsid w:val="00A03C5A"/>
    <w:rsid w:val="00A03E82"/>
    <w:rsid w:val="00A03FEB"/>
    <w:rsid w:val="00A04A76"/>
    <w:rsid w:val="00A0502B"/>
    <w:rsid w:val="00A05287"/>
    <w:rsid w:val="00A05325"/>
    <w:rsid w:val="00A0547F"/>
    <w:rsid w:val="00A057AB"/>
    <w:rsid w:val="00A05D47"/>
    <w:rsid w:val="00A05D4F"/>
    <w:rsid w:val="00A06302"/>
    <w:rsid w:val="00A06418"/>
    <w:rsid w:val="00A06553"/>
    <w:rsid w:val="00A065C1"/>
    <w:rsid w:val="00A07F36"/>
    <w:rsid w:val="00A10BBA"/>
    <w:rsid w:val="00A1144F"/>
    <w:rsid w:val="00A116B0"/>
    <w:rsid w:val="00A1192A"/>
    <w:rsid w:val="00A1199C"/>
    <w:rsid w:val="00A11ECE"/>
    <w:rsid w:val="00A125D8"/>
    <w:rsid w:val="00A12842"/>
    <w:rsid w:val="00A13008"/>
    <w:rsid w:val="00A1306F"/>
    <w:rsid w:val="00A134BE"/>
    <w:rsid w:val="00A13FB8"/>
    <w:rsid w:val="00A14010"/>
    <w:rsid w:val="00A145C6"/>
    <w:rsid w:val="00A15362"/>
    <w:rsid w:val="00A153E7"/>
    <w:rsid w:val="00A1542A"/>
    <w:rsid w:val="00A1547A"/>
    <w:rsid w:val="00A157CD"/>
    <w:rsid w:val="00A1678F"/>
    <w:rsid w:val="00A169E1"/>
    <w:rsid w:val="00A16B8B"/>
    <w:rsid w:val="00A16BC0"/>
    <w:rsid w:val="00A16BDA"/>
    <w:rsid w:val="00A16F86"/>
    <w:rsid w:val="00A17423"/>
    <w:rsid w:val="00A17608"/>
    <w:rsid w:val="00A17AB8"/>
    <w:rsid w:val="00A17ADE"/>
    <w:rsid w:val="00A200CE"/>
    <w:rsid w:val="00A20B0D"/>
    <w:rsid w:val="00A20CE9"/>
    <w:rsid w:val="00A20D12"/>
    <w:rsid w:val="00A20E7F"/>
    <w:rsid w:val="00A211EA"/>
    <w:rsid w:val="00A212C3"/>
    <w:rsid w:val="00A21B49"/>
    <w:rsid w:val="00A21C70"/>
    <w:rsid w:val="00A224F7"/>
    <w:rsid w:val="00A226A8"/>
    <w:rsid w:val="00A2287E"/>
    <w:rsid w:val="00A2297F"/>
    <w:rsid w:val="00A22AD5"/>
    <w:rsid w:val="00A22D67"/>
    <w:rsid w:val="00A22E58"/>
    <w:rsid w:val="00A2361D"/>
    <w:rsid w:val="00A23650"/>
    <w:rsid w:val="00A23A56"/>
    <w:rsid w:val="00A240A9"/>
    <w:rsid w:val="00A24182"/>
    <w:rsid w:val="00A24300"/>
    <w:rsid w:val="00A24F08"/>
    <w:rsid w:val="00A24F41"/>
    <w:rsid w:val="00A25376"/>
    <w:rsid w:val="00A253B9"/>
    <w:rsid w:val="00A26508"/>
    <w:rsid w:val="00A26915"/>
    <w:rsid w:val="00A26A50"/>
    <w:rsid w:val="00A26F6F"/>
    <w:rsid w:val="00A27182"/>
    <w:rsid w:val="00A276BE"/>
    <w:rsid w:val="00A30033"/>
    <w:rsid w:val="00A304E0"/>
    <w:rsid w:val="00A309EA"/>
    <w:rsid w:val="00A30C4A"/>
    <w:rsid w:val="00A30CF3"/>
    <w:rsid w:val="00A30DE5"/>
    <w:rsid w:val="00A3147F"/>
    <w:rsid w:val="00A3191C"/>
    <w:rsid w:val="00A321C2"/>
    <w:rsid w:val="00A32559"/>
    <w:rsid w:val="00A32720"/>
    <w:rsid w:val="00A32807"/>
    <w:rsid w:val="00A32837"/>
    <w:rsid w:val="00A3347B"/>
    <w:rsid w:val="00A3361B"/>
    <w:rsid w:val="00A336F0"/>
    <w:rsid w:val="00A33A53"/>
    <w:rsid w:val="00A34529"/>
    <w:rsid w:val="00A34765"/>
    <w:rsid w:val="00A34826"/>
    <w:rsid w:val="00A34B2D"/>
    <w:rsid w:val="00A3539F"/>
    <w:rsid w:val="00A356A1"/>
    <w:rsid w:val="00A358D9"/>
    <w:rsid w:val="00A363AA"/>
    <w:rsid w:val="00A36481"/>
    <w:rsid w:val="00A36579"/>
    <w:rsid w:val="00A3667F"/>
    <w:rsid w:val="00A36D51"/>
    <w:rsid w:val="00A36F22"/>
    <w:rsid w:val="00A37DF1"/>
    <w:rsid w:val="00A407E9"/>
    <w:rsid w:val="00A40C33"/>
    <w:rsid w:val="00A41049"/>
    <w:rsid w:val="00A41814"/>
    <w:rsid w:val="00A419F9"/>
    <w:rsid w:val="00A4247F"/>
    <w:rsid w:val="00A424E7"/>
    <w:rsid w:val="00A42754"/>
    <w:rsid w:val="00A42A1C"/>
    <w:rsid w:val="00A4332F"/>
    <w:rsid w:val="00A4391B"/>
    <w:rsid w:val="00A43AEB"/>
    <w:rsid w:val="00A44291"/>
    <w:rsid w:val="00A4470D"/>
    <w:rsid w:val="00A44759"/>
    <w:rsid w:val="00A44C04"/>
    <w:rsid w:val="00A451A4"/>
    <w:rsid w:val="00A45E91"/>
    <w:rsid w:val="00A45F5C"/>
    <w:rsid w:val="00A4608D"/>
    <w:rsid w:val="00A46F5C"/>
    <w:rsid w:val="00A47946"/>
    <w:rsid w:val="00A47BBB"/>
    <w:rsid w:val="00A47D84"/>
    <w:rsid w:val="00A47DE8"/>
    <w:rsid w:val="00A506E6"/>
    <w:rsid w:val="00A50A54"/>
    <w:rsid w:val="00A5153B"/>
    <w:rsid w:val="00A51674"/>
    <w:rsid w:val="00A51835"/>
    <w:rsid w:val="00A51D82"/>
    <w:rsid w:val="00A52119"/>
    <w:rsid w:val="00A522B1"/>
    <w:rsid w:val="00A523DE"/>
    <w:rsid w:val="00A52A14"/>
    <w:rsid w:val="00A53B72"/>
    <w:rsid w:val="00A53F5D"/>
    <w:rsid w:val="00A5452C"/>
    <w:rsid w:val="00A54708"/>
    <w:rsid w:val="00A54EC3"/>
    <w:rsid w:val="00A54F6F"/>
    <w:rsid w:val="00A54FC2"/>
    <w:rsid w:val="00A55007"/>
    <w:rsid w:val="00A55661"/>
    <w:rsid w:val="00A5579D"/>
    <w:rsid w:val="00A55D28"/>
    <w:rsid w:val="00A565D7"/>
    <w:rsid w:val="00A566D3"/>
    <w:rsid w:val="00A56BF7"/>
    <w:rsid w:val="00A573FF"/>
    <w:rsid w:val="00A576F5"/>
    <w:rsid w:val="00A5795F"/>
    <w:rsid w:val="00A60828"/>
    <w:rsid w:val="00A60955"/>
    <w:rsid w:val="00A60A0D"/>
    <w:rsid w:val="00A60CD1"/>
    <w:rsid w:val="00A60F3B"/>
    <w:rsid w:val="00A61443"/>
    <w:rsid w:val="00A617E5"/>
    <w:rsid w:val="00A619D2"/>
    <w:rsid w:val="00A61AE8"/>
    <w:rsid w:val="00A61CF9"/>
    <w:rsid w:val="00A622AB"/>
    <w:rsid w:val="00A622E6"/>
    <w:rsid w:val="00A62780"/>
    <w:rsid w:val="00A6282F"/>
    <w:rsid w:val="00A62F69"/>
    <w:rsid w:val="00A63235"/>
    <w:rsid w:val="00A635F9"/>
    <w:rsid w:val="00A63CFF"/>
    <w:rsid w:val="00A64036"/>
    <w:rsid w:val="00A6440C"/>
    <w:rsid w:val="00A64550"/>
    <w:rsid w:val="00A64AED"/>
    <w:rsid w:val="00A64CC0"/>
    <w:rsid w:val="00A6525F"/>
    <w:rsid w:val="00A65A1C"/>
    <w:rsid w:val="00A65E08"/>
    <w:rsid w:val="00A65E18"/>
    <w:rsid w:val="00A660FA"/>
    <w:rsid w:val="00A661E3"/>
    <w:rsid w:val="00A6632C"/>
    <w:rsid w:val="00A6654C"/>
    <w:rsid w:val="00A66681"/>
    <w:rsid w:val="00A669DB"/>
    <w:rsid w:val="00A66AC0"/>
    <w:rsid w:val="00A66B42"/>
    <w:rsid w:val="00A66B5C"/>
    <w:rsid w:val="00A66DC3"/>
    <w:rsid w:val="00A6709A"/>
    <w:rsid w:val="00A67A53"/>
    <w:rsid w:val="00A67F76"/>
    <w:rsid w:val="00A70724"/>
    <w:rsid w:val="00A70A22"/>
    <w:rsid w:val="00A70B62"/>
    <w:rsid w:val="00A70E2F"/>
    <w:rsid w:val="00A711A3"/>
    <w:rsid w:val="00A712EF"/>
    <w:rsid w:val="00A71472"/>
    <w:rsid w:val="00A716F6"/>
    <w:rsid w:val="00A718A7"/>
    <w:rsid w:val="00A71F1C"/>
    <w:rsid w:val="00A7241F"/>
    <w:rsid w:val="00A72637"/>
    <w:rsid w:val="00A72BE5"/>
    <w:rsid w:val="00A72CF8"/>
    <w:rsid w:val="00A72D50"/>
    <w:rsid w:val="00A731B9"/>
    <w:rsid w:val="00A735C8"/>
    <w:rsid w:val="00A736ED"/>
    <w:rsid w:val="00A74197"/>
    <w:rsid w:val="00A743E2"/>
    <w:rsid w:val="00A74A47"/>
    <w:rsid w:val="00A74AAD"/>
    <w:rsid w:val="00A74F2F"/>
    <w:rsid w:val="00A75294"/>
    <w:rsid w:val="00A7529E"/>
    <w:rsid w:val="00A75B93"/>
    <w:rsid w:val="00A75BCC"/>
    <w:rsid w:val="00A762E3"/>
    <w:rsid w:val="00A76695"/>
    <w:rsid w:val="00A77039"/>
    <w:rsid w:val="00A77578"/>
    <w:rsid w:val="00A77AF1"/>
    <w:rsid w:val="00A77D29"/>
    <w:rsid w:val="00A803BE"/>
    <w:rsid w:val="00A80610"/>
    <w:rsid w:val="00A806B1"/>
    <w:rsid w:val="00A810ED"/>
    <w:rsid w:val="00A81316"/>
    <w:rsid w:val="00A8182F"/>
    <w:rsid w:val="00A81FD7"/>
    <w:rsid w:val="00A824F5"/>
    <w:rsid w:val="00A824FD"/>
    <w:rsid w:val="00A82639"/>
    <w:rsid w:val="00A82995"/>
    <w:rsid w:val="00A82A3D"/>
    <w:rsid w:val="00A83058"/>
    <w:rsid w:val="00A8338F"/>
    <w:rsid w:val="00A834C8"/>
    <w:rsid w:val="00A83A04"/>
    <w:rsid w:val="00A83AB8"/>
    <w:rsid w:val="00A84053"/>
    <w:rsid w:val="00A840B6"/>
    <w:rsid w:val="00A8557F"/>
    <w:rsid w:val="00A855C2"/>
    <w:rsid w:val="00A855DD"/>
    <w:rsid w:val="00A85C86"/>
    <w:rsid w:val="00A85F53"/>
    <w:rsid w:val="00A86593"/>
    <w:rsid w:val="00A865F2"/>
    <w:rsid w:val="00A86731"/>
    <w:rsid w:val="00A87EFA"/>
    <w:rsid w:val="00A90330"/>
    <w:rsid w:val="00A90348"/>
    <w:rsid w:val="00A904F3"/>
    <w:rsid w:val="00A9060D"/>
    <w:rsid w:val="00A90BC5"/>
    <w:rsid w:val="00A90C64"/>
    <w:rsid w:val="00A914FA"/>
    <w:rsid w:val="00A9195F"/>
    <w:rsid w:val="00A919EF"/>
    <w:rsid w:val="00A91B21"/>
    <w:rsid w:val="00A91B38"/>
    <w:rsid w:val="00A91DE1"/>
    <w:rsid w:val="00A92003"/>
    <w:rsid w:val="00A920F1"/>
    <w:rsid w:val="00A92367"/>
    <w:rsid w:val="00A929F9"/>
    <w:rsid w:val="00A92B92"/>
    <w:rsid w:val="00A932B4"/>
    <w:rsid w:val="00A934BF"/>
    <w:rsid w:val="00A93516"/>
    <w:rsid w:val="00A939DC"/>
    <w:rsid w:val="00A93BC7"/>
    <w:rsid w:val="00A94C63"/>
    <w:rsid w:val="00A95156"/>
    <w:rsid w:val="00A95350"/>
    <w:rsid w:val="00A953ED"/>
    <w:rsid w:val="00A956D5"/>
    <w:rsid w:val="00A95834"/>
    <w:rsid w:val="00A95859"/>
    <w:rsid w:val="00A962ED"/>
    <w:rsid w:val="00A96B9F"/>
    <w:rsid w:val="00A97633"/>
    <w:rsid w:val="00A97FE5"/>
    <w:rsid w:val="00AA02B5"/>
    <w:rsid w:val="00AA0BA2"/>
    <w:rsid w:val="00AA0F42"/>
    <w:rsid w:val="00AA1F10"/>
    <w:rsid w:val="00AA2520"/>
    <w:rsid w:val="00AA26C1"/>
    <w:rsid w:val="00AA2724"/>
    <w:rsid w:val="00AA2732"/>
    <w:rsid w:val="00AA29D6"/>
    <w:rsid w:val="00AA2A61"/>
    <w:rsid w:val="00AA368F"/>
    <w:rsid w:val="00AA3A48"/>
    <w:rsid w:val="00AA3DD2"/>
    <w:rsid w:val="00AA3F4B"/>
    <w:rsid w:val="00AA4568"/>
    <w:rsid w:val="00AA5637"/>
    <w:rsid w:val="00AA569A"/>
    <w:rsid w:val="00AA57E2"/>
    <w:rsid w:val="00AA6041"/>
    <w:rsid w:val="00AA6182"/>
    <w:rsid w:val="00AA62DD"/>
    <w:rsid w:val="00AA6494"/>
    <w:rsid w:val="00AA683A"/>
    <w:rsid w:val="00AA6895"/>
    <w:rsid w:val="00AA6ACC"/>
    <w:rsid w:val="00AA6ADF"/>
    <w:rsid w:val="00AA6C73"/>
    <w:rsid w:val="00AA6F6A"/>
    <w:rsid w:val="00AA7FD6"/>
    <w:rsid w:val="00AB00CC"/>
    <w:rsid w:val="00AB03D1"/>
    <w:rsid w:val="00AB06E4"/>
    <w:rsid w:val="00AB0FDE"/>
    <w:rsid w:val="00AB1294"/>
    <w:rsid w:val="00AB163C"/>
    <w:rsid w:val="00AB17E2"/>
    <w:rsid w:val="00AB17FE"/>
    <w:rsid w:val="00AB1C4E"/>
    <w:rsid w:val="00AB1F2A"/>
    <w:rsid w:val="00AB236C"/>
    <w:rsid w:val="00AB3092"/>
    <w:rsid w:val="00AB48E5"/>
    <w:rsid w:val="00AB4996"/>
    <w:rsid w:val="00AB5642"/>
    <w:rsid w:val="00AB5939"/>
    <w:rsid w:val="00AB5AB6"/>
    <w:rsid w:val="00AB5CBB"/>
    <w:rsid w:val="00AB5F5E"/>
    <w:rsid w:val="00AB7763"/>
    <w:rsid w:val="00AB7BBD"/>
    <w:rsid w:val="00AC00E3"/>
    <w:rsid w:val="00AC05DC"/>
    <w:rsid w:val="00AC065B"/>
    <w:rsid w:val="00AC0B23"/>
    <w:rsid w:val="00AC0B7D"/>
    <w:rsid w:val="00AC0DB9"/>
    <w:rsid w:val="00AC0E23"/>
    <w:rsid w:val="00AC10B4"/>
    <w:rsid w:val="00AC17E5"/>
    <w:rsid w:val="00AC1BC6"/>
    <w:rsid w:val="00AC1CCC"/>
    <w:rsid w:val="00AC26B6"/>
    <w:rsid w:val="00AC27AA"/>
    <w:rsid w:val="00AC2D71"/>
    <w:rsid w:val="00AC2DFA"/>
    <w:rsid w:val="00AC2EB2"/>
    <w:rsid w:val="00AC3116"/>
    <w:rsid w:val="00AC3325"/>
    <w:rsid w:val="00AC3F4C"/>
    <w:rsid w:val="00AC41EA"/>
    <w:rsid w:val="00AC4265"/>
    <w:rsid w:val="00AC489D"/>
    <w:rsid w:val="00AC52BC"/>
    <w:rsid w:val="00AC55A3"/>
    <w:rsid w:val="00AC5659"/>
    <w:rsid w:val="00AC57F2"/>
    <w:rsid w:val="00AC6218"/>
    <w:rsid w:val="00AC68A7"/>
    <w:rsid w:val="00AC6E93"/>
    <w:rsid w:val="00AD0117"/>
    <w:rsid w:val="00AD03A1"/>
    <w:rsid w:val="00AD0855"/>
    <w:rsid w:val="00AD0A10"/>
    <w:rsid w:val="00AD0C35"/>
    <w:rsid w:val="00AD0DDF"/>
    <w:rsid w:val="00AD18EB"/>
    <w:rsid w:val="00AD1A10"/>
    <w:rsid w:val="00AD2082"/>
    <w:rsid w:val="00AD2250"/>
    <w:rsid w:val="00AD2295"/>
    <w:rsid w:val="00AD239B"/>
    <w:rsid w:val="00AD26FD"/>
    <w:rsid w:val="00AD2A52"/>
    <w:rsid w:val="00AD2ACA"/>
    <w:rsid w:val="00AD2BDE"/>
    <w:rsid w:val="00AD2F38"/>
    <w:rsid w:val="00AD2FC8"/>
    <w:rsid w:val="00AD32DD"/>
    <w:rsid w:val="00AD3326"/>
    <w:rsid w:val="00AD3E10"/>
    <w:rsid w:val="00AD3FB6"/>
    <w:rsid w:val="00AD460E"/>
    <w:rsid w:val="00AD46F6"/>
    <w:rsid w:val="00AD5768"/>
    <w:rsid w:val="00AD583D"/>
    <w:rsid w:val="00AD5C7B"/>
    <w:rsid w:val="00AD6315"/>
    <w:rsid w:val="00AD653D"/>
    <w:rsid w:val="00AD7057"/>
    <w:rsid w:val="00AD78E0"/>
    <w:rsid w:val="00AD7A8C"/>
    <w:rsid w:val="00AD7C32"/>
    <w:rsid w:val="00AE0803"/>
    <w:rsid w:val="00AE08E3"/>
    <w:rsid w:val="00AE10CA"/>
    <w:rsid w:val="00AE11B2"/>
    <w:rsid w:val="00AE15E4"/>
    <w:rsid w:val="00AE15F4"/>
    <w:rsid w:val="00AE18CB"/>
    <w:rsid w:val="00AE195F"/>
    <w:rsid w:val="00AE2166"/>
    <w:rsid w:val="00AE2A30"/>
    <w:rsid w:val="00AE3241"/>
    <w:rsid w:val="00AE33DE"/>
    <w:rsid w:val="00AE3544"/>
    <w:rsid w:val="00AE3907"/>
    <w:rsid w:val="00AE3C5A"/>
    <w:rsid w:val="00AE3E99"/>
    <w:rsid w:val="00AE409B"/>
    <w:rsid w:val="00AE4644"/>
    <w:rsid w:val="00AE47AB"/>
    <w:rsid w:val="00AE4A2C"/>
    <w:rsid w:val="00AE5943"/>
    <w:rsid w:val="00AE5E53"/>
    <w:rsid w:val="00AE689E"/>
    <w:rsid w:val="00AE6DA2"/>
    <w:rsid w:val="00AE71A3"/>
    <w:rsid w:val="00AE71A8"/>
    <w:rsid w:val="00AE71D7"/>
    <w:rsid w:val="00AE7987"/>
    <w:rsid w:val="00AE7BB6"/>
    <w:rsid w:val="00AF00BE"/>
    <w:rsid w:val="00AF03D9"/>
    <w:rsid w:val="00AF06C5"/>
    <w:rsid w:val="00AF0807"/>
    <w:rsid w:val="00AF09B1"/>
    <w:rsid w:val="00AF0FD7"/>
    <w:rsid w:val="00AF1339"/>
    <w:rsid w:val="00AF159A"/>
    <w:rsid w:val="00AF16D7"/>
    <w:rsid w:val="00AF1A41"/>
    <w:rsid w:val="00AF1AEA"/>
    <w:rsid w:val="00AF1D7E"/>
    <w:rsid w:val="00AF1DA2"/>
    <w:rsid w:val="00AF1E8A"/>
    <w:rsid w:val="00AF200F"/>
    <w:rsid w:val="00AF202F"/>
    <w:rsid w:val="00AF23CB"/>
    <w:rsid w:val="00AF2DB7"/>
    <w:rsid w:val="00AF2E97"/>
    <w:rsid w:val="00AF3501"/>
    <w:rsid w:val="00AF378B"/>
    <w:rsid w:val="00AF3C7C"/>
    <w:rsid w:val="00AF3CE1"/>
    <w:rsid w:val="00AF40DF"/>
    <w:rsid w:val="00AF43EC"/>
    <w:rsid w:val="00AF45D8"/>
    <w:rsid w:val="00AF4CB2"/>
    <w:rsid w:val="00AF51CF"/>
    <w:rsid w:val="00AF51D6"/>
    <w:rsid w:val="00AF539B"/>
    <w:rsid w:val="00AF5754"/>
    <w:rsid w:val="00AF578B"/>
    <w:rsid w:val="00AF5CD5"/>
    <w:rsid w:val="00AF6AE0"/>
    <w:rsid w:val="00AF6C8E"/>
    <w:rsid w:val="00AF70BF"/>
    <w:rsid w:val="00AF7162"/>
    <w:rsid w:val="00AF73D7"/>
    <w:rsid w:val="00AF752D"/>
    <w:rsid w:val="00AF7BB9"/>
    <w:rsid w:val="00AF7E78"/>
    <w:rsid w:val="00B00766"/>
    <w:rsid w:val="00B00A2E"/>
    <w:rsid w:val="00B00DAD"/>
    <w:rsid w:val="00B00F07"/>
    <w:rsid w:val="00B012D0"/>
    <w:rsid w:val="00B0179B"/>
    <w:rsid w:val="00B0184B"/>
    <w:rsid w:val="00B01B16"/>
    <w:rsid w:val="00B01EEA"/>
    <w:rsid w:val="00B0218F"/>
    <w:rsid w:val="00B0316C"/>
    <w:rsid w:val="00B0357E"/>
    <w:rsid w:val="00B035D1"/>
    <w:rsid w:val="00B036EE"/>
    <w:rsid w:val="00B03DF9"/>
    <w:rsid w:val="00B0414F"/>
    <w:rsid w:val="00B0436C"/>
    <w:rsid w:val="00B04EEB"/>
    <w:rsid w:val="00B051BF"/>
    <w:rsid w:val="00B06352"/>
    <w:rsid w:val="00B06A06"/>
    <w:rsid w:val="00B06B5F"/>
    <w:rsid w:val="00B06CEB"/>
    <w:rsid w:val="00B06EE1"/>
    <w:rsid w:val="00B06F48"/>
    <w:rsid w:val="00B07719"/>
    <w:rsid w:val="00B07A8F"/>
    <w:rsid w:val="00B07AB0"/>
    <w:rsid w:val="00B10419"/>
    <w:rsid w:val="00B1068F"/>
    <w:rsid w:val="00B10B4C"/>
    <w:rsid w:val="00B111B9"/>
    <w:rsid w:val="00B11B5A"/>
    <w:rsid w:val="00B11EF7"/>
    <w:rsid w:val="00B120B9"/>
    <w:rsid w:val="00B12390"/>
    <w:rsid w:val="00B12AA3"/>
    <w:rsid w:val="00B12CB0"/>
    <w:rsid w:val="00B13271"/>
    <w:rsid w:val="00B1341F"/>
    <w:rsid w:val="00B1352A"/>
    <w:rsid w:val="00B135DA"/>
    <w:rsid w:val="00B13615"/>
    <w:rsid w:val="00B13C3C"/>
    <w:rsid w:val="00B13D70"/>
    <w:rsid w:val="00B14267"/>
    <w:rsid w:val="00B14393"/>
    <w:rsid w:val="00B144C7"/>
    <w:rsid w:val="00B14D02"/>
    <w:rsid w:val="00B14E9F"/>
    <w:rsid w:val="00B15097"/>
    <w:rsid w:val="00B150EA"/>
    <w:rsid w:val="00B15118"/>
    <w:rsid w:val="00B15E34"/>
    <w:rsid w:val="00B15F96"/>
    <w:rsid w:val="00B1612B"/>
    <w:rsid w:val="00B16368"/>
    <w:rsid w:val="00B165A8"/>
    <w:rsid w:val="00B16A2A"/>
    <w:rsid w:val="00B17209"/>
    <w:rsid w:val="00B174DD"/>
    <w:rsid w:val="00B17784"/>
    <w:rsid w:val="00B17BD2"/>
    <w:rsid w:val="00B17E65"/>
    <w:rsid w:val="00B2019C"/>
    <w:rsid w:val="00B204C2"/>
    <w:rsid w:val="00B20B9A"/>
    <w:rsid w:val="00B20E44"/>
    <w:rsid w:val="00B20E9D"/>
    <w:rsid w:val="00B2109A"/>
    <w:rsid w:val="00B21348"/>
    <w:rsid w:val="00B2176C"/>
    <w:rsid w:val="00B220C3"/>
    <w:rsid w:val="00B228AA"/>
    <w:rsid w:val="00B22B8A"/>
    <w:rsid w:val="00B22F73"/>
    <w:rsid w:val="00B23271"/>
    <w:rsid w:val="00B23498"/>
    <w:rsid w:val="00B2367F"/>
    <w:rsid w:val="00B23A4B"/>
    <w:rsid w:val="00B23BC7"/>
    <w:rsid w:val="00B23C32"/>
    <w:rsid w:val="00B241A4"/>
    <w:rsid w:val="00B242C0"/>
    <w:rsid w:val="00B244F2"/>
    <w:rsid w:val="00B25177"/>
    <w:rsid w:val="00B2521A"/>
    <w:rsid w:val="00B25489"/>
    <w:rsid w:val="00B256D8"/>
    <w:rsid w:val="00B25CA3"/>
    <w:rsid w:val="00B25F10"/>
    <w:rsid w:val="00B26147"/>
    <w:rsid w:val="00B2627A"/>
    <w:rsid w:val="00B2672D"/>
    <w:rsid w:val="00B26AD4"/>
    <w:rsid w:val="00B26DF9"/>
    <w:rsid w:val="00B26E85"/>
    <w:rsid w:val="00B2709F"/>
    <w:rsid w:val="00B30348"/>
    <w:rsid w:val="00B3038F"/>
    <w:rsid w:val="00B30707"/>
    <w:rsid w:val="00B30B7C"/>
    <w:rsid w:val="00B310B0"/>
    <w:rsid w:val="00B31781"/>
    <w:rsid w:val="00B31B76"/>
    <w:rsid w:val="00B32226"/>
    <w:rsid w:val="00B32340"/>
    <w:rsid w:val="00B3239D"/>
    <w:rsid w:val="00B33410"/>
    <w:rsid w:val="00B33952"/>
    <w:rsid w:val="00B33AA7"/>
    <w:rsid w:val="00B33C46"/>
    <w:rsid w:val="00B33F36"/>
    <w:rsid w:val="00B3432C"/>
    <w:rsid w:val="00B34850"/>
    <w:rsid w:val="00B34F49"/>
    <w:rsid w:val="00B3690C"/>
    <w:rsid w:val="00B36DC8"/>
    <w:rsid w:val="00B375BF"/>
    <w:rsid w:val="00B3793B"/>
    <w:rsid w:val="00B37DFC"/>
    <w:rsid w:val="00B37FDA"/>
    <w:rsid w:val="00B401CF"/>
    <w:rsid w:val="00B403DA"/>
    <w:rsid w:val="00B404A5"/>
    <w:rsid w:val="00B40564"/>
    <w:rsid w:val="00B405A3"/>
    <w:rsid w:val="00B4060D"/>
    <w:rsid w:val="00B40851"/>
    <w:rsid w:val="00B408D6"/>
    <w:rsid w:val="00B40E7C"/>
    <w:rsid w:val="00B41914"/>
    <w:rsid w:val="00B41B8B"/>
    <w:rsid w:val="00B4212F"/>
    <w:rsid w:val="00B424C9"/>
    <w:rsid w:val="00B428C6"/>
    <w:rsid w:val="00B434D8"/>
    <w:rsid w:val="00B44025"/>
    <w:rsid w:val="00B4406A"/>
    <w:rsid w:val="00B447EE"/>
    <w:rsid w:val="00B451D8"/>
    <w:rsid w:val="00B458A1"/>
    <w:rsid w:val="00B458CE"/>
    <w:rsid w:val="00B45F63"/>
    <w:rsid w:val="00B45FAA"/>
    <w:rsid w:val="00B45FEE"/>
    <w:rsid w:val="00B46971"/>
    <w:rsid w:val="00B46BF3"/>
    <w:rsid w:val="00B472B3"/>
    <w:rsid w:val="00B47A99"/>
    <w:rsid w:val="00B47DFB"/>
    <w:rsid w:val="00B50529"/>
    <w:rsid w:val="00B509F3"/>
    <w:rsid w:val="00B51113"/>
    <w:rsid w:val="00B5174B"/>
    <w:rsid w:val="00B51FCD"/>
    <w:rsid w:val="00B524F5"/>
    <w:rsid w:val="00B52681"/>
    <w:rsid w:val="00B529DA"/>
    <w:rsid w:val="00B531F3"/>
    <w:rsid w:val="00B53939"/>
    <w:rsid w:val="00B53C93"/>
    <w:rsid w:val="00B541EE"/>
    <w:rsid w:val="00B545CE"/>
    <w:rsid w:val="00B54BD1"/>
    <w:rsid w:val="00B54DF8"/>
    <w:rsid w:val="00B5519D"/>
    <w:rsid w:val="00B556C2"/>
    <w:rsid w:val="00B55D24"/>
    <w:rsid w:val="00B56002"/>
    <w:rsid w:val="00B560A7"/>
    <w:rsid w:val="00B5648D"/>
    <w:rsid w:val="00B56B2A"/>
    <w:rsid w:val="00B56F76"/>
    <w:rsid w:val="00B571AB"/>
    <w:rsid w:val="00B5725C"/>
    <w:rsid w:val="00B57CEB"/>
    <w:rsid w:val="00B60027"/>
    <w:rsid w:val="00B6006D"/>
    <w:rsid w:val="00B604B5"/>
    <w:rsid w:val="00B60582"/>
    <w:rsid w:val="00B60588"/>
    <w:rsid w:val="00B60A8C"/>
    <w:rsid w:val="00B60BAF"/>
    <w:rsid w:val="00B60FAD"/>
    <w:rsid w:val="00B61FA3"/>
    <w:rsid w:val="00B62266"/>
    <w:rsid w:val="00B626A9"/>
    <w:rsid w:val="00B632A6"/>
    <w:rsid w:val="00B63430"/>
    <w:rsid w:val="00B634E1"/>
    <w:rsid w:val="00B635F0"/>
    <w:rsid w:val="00B63C30"/>
    <w:rsid w:val="00B63DEF"/>
    <w:rsid w:val="00B64FF6"/>
    <w:rsid w:val="00B6568B"/>
    <w:rsid w:val="00B65C02"/>
    <w:rsid w:val="00B65C98"/>
    <w:rsid w:val="00B65D4B"/>
    <w:rsid w:val="00B663D0"/>
    <w:rsid w:val="00B664E4"/>
    <w:rsid w:val="00B6729D"/>
    <w:rsid w:val="00B70192"/>
    <w:rsid w:val="00B70340"/>
    <w:rsid w:val="00B707D6"/>
    <w:rsid w:val="00B70B58"/>
    <w:rsid w:val="00B70CAF"/>
    <w:rsid w:val="00B70FE7"/>
    <w:rsid w:val="00B711C6"/>
    <w:rsid w:val="00B71CF6"/>
    <w:rsid w:val="00B720D0"/>
    <w:rsid w:val="00B7224A"/>
    <w:rsid w:val="00B72693"/>
    <w:rsid w:val="00B726E7"/>
    <w:rsid w:val="00B72CE4"/>
    <w:rsid w:val="00B72D65"/>
    <w:rsid w:val="00B731F8"/>
    <w:rsid w:val="00B738D9"/>
    <w:rsid w:val="00B739F9"/>
    <w:rsid w:val="00B739FA"/>
    <w:rsid w:val="00B73A1E"/>
    <w:rsid w:val="00B73AE6"/>
    <w:rsid w:val="00B73DF8"/>
    <w:rsid w:val="00B74120"/>
    <w:rsid w:val="00B741F8"/>
    <w:rsid w:val="00B74313"/>
    <w:rsid w:val="00B7486E"/>
    <w:rsid w:val="00B74A5B"/>
    <w:rsid w:val="00B74BB1"/>
    <w:rsid w:val="00B74C62"/>
    <w:rsid w:val="00B74E74"/>
    <w:rsid w:val="00B74FB0"/>
    <w:rsid w:val="00B751DF"/>
    <w:rsid w:val="00B75640"/>
    <w:rsid w:val="00B75C03"/>
    <w:rsid w:val="00B764BF"/>
    <w:rsid w:val="00B767E3"/>
    <w:rsid w:val="00B76815"/>
    <w:rsid w:val="00B76EAF"/>
    <w:rsid w:val="00B77430"/>
    <w:rsid w:val="00B7772D"/>
    <w:rsid w:val="00B77C1F"/>
    <w:rsid w:val="00B77C4C"/>
    <w:rsid w:val="00B808CF"/>
    <w:rsid w:val="00B80DA2"/>
    <w:rsid w:val="00B80F01"/>
    <w:rsid w:val="00B814EA"/>
    <w:rsid w:val="00B816A4"/>
    <w:rsid w:val="00B81774"/>
    <w:rsid w:val="00B82720"/>
    <w:rsid w:val="00B828F6"/>
    <w:rsid w:val="00B829EE"/>
    <w:rsid w:val="00B82B74"/>
    <w:rsid w:val="00B83188"/>
    <w:rsid w:val="00B83323"/>
    <w:rsid w:val="00B83346"/>
    <w:rsid w:val="00B834F8"/>
    <w:rsid w:val="00B838FD"/>
    <w:rsid w:val="00B84090"/>
    <w:rsid w:val="00B84164"/>
    <w:rsid w:val="00B8426B"/>
    <w:rsid w:val="00B8458E"/>
    <w:rsid w:val="00B84D5E"/>
    <w:rsid w:val="00B84DA5"/>
    <w:rsid w:val="00B851C6"/>
    <w:rsid w:val="00B85905"/>
    <w:rsid w:val="00B85DC9"/>
    <w:rsid w:val="00B861D5"/>
    <w:rsid w:val="00B869CC"/>
    <w:rsid w:val="00B86DA4"/>
    <w:rsid w:val="00B86EB3"/>
    <w:rsid w:val="00B86F83"/>
    <w:rsid w:val="00B873A0"/>
    <w:rsid w:val="00B8793A"/>
    <w:rsid w:val="00B87C30"/>
    <w:rsid w:val="00B901C7"/>
    <w:rsid w:val="00B90949"/>
    <w:rsid w:val="00B90F43"/>
    <w:rsid w:val="00B90FEF"/>
    <w:rsid w:val="00B912E0"/>
    <w:rsid w:val="00B91813"/>
    <w:rsid w:val="00B9188B"/>
    <w:rsid w:val="00B91B3F"/>
    <w:rsid w:val="00B91CE8"/>
    <w:rsid w:val="00B91FAC"/>
    <w:rsid w:val="00B9229C"/>
    <w:rsid w:val="00B92631"/>
    <w:rsid w:val="00B927FE"/>
    <w:rsid w:val="00B92D64"/>
    <w:rsid w:val="00B92F2B"/>
    <w:rsid w:val="00B9338C"/>
    <w:rsid w:val="00B93429"/>
    <w:rsid w:val="00B93BE1"/>
    <w:rsid w:val="00B93EDA"/>
    <w:rsid w:val="00B9413B"/>
    <w:rsid w:val="00B94C17"/>
    <w:rsid w:val="00B94D48"/>
    <w:rsid w:val="00B950B7"/>
    <w:rsid w:val="00B95479"/>
    <w:rsid w:val="00B954E1"/>
    <w:rsid w:val="00B9553E"/>
    <w:rsid w:val="00B95A25"/>
    <w:rsid w:val="00B95F31"/>
    <w:rsid w:val="00B9613A"/>
    <w:rsid w:val="00B963BD"/>
    <w:rsid w:val="00B96CE4"/>
    <w:rsid w:val="00B97254"/>
    <w:rsid w:val="00B9773E"/>
    <w:rsid w:val="00B97A7E"/>
    <w:rsid w:val="00BA00DB"/>
    <w:rsid w:val="00BA0120"/>
    <w:rsid w:val="00BA040C"/>
    <w:rsid w:val="00BA04A7"/>
    <w:rsid w:val="00BA058B"/>
    <w:rsid w:val="00BA0957"/>
    <w:rsid w:val="00BA1049"/>
    <w:rsid w:val="00BA2375"/>
    <w:rsid w:val="00BA2593"/>
    <w:rsid w:val="00BA2E64"/>
    <w:rsid w:val="00BA2FF4"/>
    <w:rsid w:val="00BA3104"/>
    <w:rsid w:val="00BA311B"/>
    <w:rsid w:val="00BA3289"/>
    <w:rsid w:val="00BA414B"/>
    <w:rsid w:val="00BA4691"/>
    <w:rsid w:val="00BA4931"/>
    <w:rsid w:val="00BA4F23"/>
    <w:rsid w:val="00BA517A"/>
    <w:rsid w:val="00BA52B2"/>
    <w:rsid w:val="00BA57B9"/>
    <w:rsid w:val="00BA5B6A"/>
    <w:rsid w:val="00BA5BCE"/>
    <w:rsid w:val="00BA5C3B"/>
    <w:rsid w:val="00BA60E5"/>
    <w:rsid w:val="00BA60EE"/>
    <w:rsid w:val="00BA7021"/>
    <w:rsid w:val="00BA72AC"/>
    <w:rsid w:val="00BA7A15"/>
    <w:rsid w:val="00BA7B66"/>
    <w:rsid w:val="00BA7DBF"/>
    <w:rsid w:val="00BA7E98"/>
    <w:rsid w:val="00BB0075"/>
    <w:rsid w:val="00BB04DB"/>
    <w:rsid w:val="00BB0615"/>
    <w:rsid w:val="00BB0AB8"/>
    <w:rsid w:val="00BB0B61"/>
    <w:rsid w:val="00BB0BD7"/>
    <w:rsid w:val="00BB1277"/>
    <w:rsid w:val="00BB16AA"/>
    <w:rsid w:val="00BB1F1A"/>
    <w:rsid w:val="00BB2056"/>
    <w:rsid w:val="00BB226A"/>
    <w:rsid w:val="00BB2604"/>
    <w:rsid w:val="00BB2B5C"/>
    <w:rsid w:val="00BB3269"/>
    <w:rsid w:val="00BB3305"/>
    <w:rsid w:val="00BB343C"/>
    <w:rsid w:val="00BB3523"/>
    <w:rsid w:val="00BB3D89"/>
    <w:rsid w:val="00BB4193"/>
    <w:rsid w:val="00BB4195"/>
    <w:rsid w:val="00BB41EA"/>
    <w:rsid w:val="00BB47C3"/>
    <w:rsid w:val="00BB486E"/>
    <w:rsid w:val="00BB49E2"/>
    <w:rsid w:val="00BB4D43"/>
    <w:rsid w:val="00BB5277"/>
    <w:rsid w:val="00BB5533"/>
    <w:rsid w:val="00BB57EB"/>
    <w:rsid w:val="00BB5810"/>
    <w:rsid w:val="00BB5938"/>
    <w:rsid w:val="00BB5A3B"/>
    <w:rsid w:val="00BB5ACB"/>
    <w:rsid w:val="00BB62C3"/>
    <w:rsid w:val="00BB68E5"/>
    <w:rsid w:val="00BB69C5"/>
    <w:rsid w:val="00BB6EC8"/>
    <w:rsid w:val="00BB768D"/>
    <w:rsid w:val="00BB778B"/>
    <w:rsid w:val="00BB7F5F"/>
    <w:rsid w:val="00BC069F"/>
    <w:rsid w:val="00BC0807"/>
    <w:rsid w:val="00BC09C8"/>
    <w:rsid w:val="00BC14A5"/>
    <w:rsid w:val="00BC195A"/>
    <w:rsid w:val="00BC1BFA"/>
    <w:rsid w:val="00BC237D"/>
    <w:rsid w:val="00BC28E1"/>
    <w:rsid w:val="00BC2AA4"/>
    <w:rsid w:val="00BC2F05"/>
    <w:rsid w:val="00BC333E"/>
    <w:rsid w:val="00BC36BB"/>
    <w:rsid w:val="00BC4606"/>
    <w:rsid w:val="00BC47C6"/>
    <w:rsid w:val="00BC4C05"/>
    <w:rsid w:val="00BC50CF"/>
    <w:rsid w:val="00BC5281"/>
    <w:rsid w:val="00BC553D"/>
    <w:rsid w:val="00BC5E23"/>
    <w:rsid w:val="00BC5F6D"/>
    <w:rsid w:val="00BC5FAA"/>
    <w:rsid w:val="00BC6023"/>
    <w:rsid w:val="00BC61EE"/>
    <w:rsid w:val="00BC6273"/>
    <w:rsid w:val="00BC7022"/>
    <w:rsid w:val="00BC72AE"/>
    <w:rsid w:val="00BC73F1"/>
    <w:rsid w:val="00BC74F0"/>
    <w:rsid w:val="00BC7502"/>
    <w:rsid w:val="00BC7550"/>
    <w:rsid w:val="00BC77A1"/>
    <w:rsid w:val="00BC7885"/>
    <w:rsid w:val="00BC7BDA"/>
    <w:rsid w:val="00BC7C77"/>
    <w:rsid w:val="00BC7E58"/>
    <w:rsid w:val="00BC7FAC"/>
    <w:rsid w:val="00BD01BC"/>
    <w:rsid w:val="00BD08DD"/>
    <w:rsid w:val="00BD0A7D"/>
    <w:rsid w:val="00BD1C1D"/>
    <w:rsid w:val="00BD1C25"/>
    <w:rsid w:val="00BD1D8E"/>
    <w:rsid w:val="00BD2F28"/>
    <w:rsid w:val="00BD30C3"/>
    <w:rsid w:val="00BD34CC"/>
    <w:rsid w:val="00BD362A"/>
    <w:rsid w:val="00BD388A"/>
    <w:rsid w:val="00BD3B82"/>
    <w:rsid w:val="00BD3D07"/>
    <w:rsid w:val="00BD45DC"/>
    <w:rsid w:val="00BD487E"/>
    <w:rsid w:val="00BD52BC"/>
    <w:rsid w:val="00BD52CC"/>
    <w:rsid w:val="00BD5A39"/>
    <w:rsid w:val="00BD5CFD"/>
    <w:rsid w:val="00BD6DFE"/>
    <w:rsid w:val="00BD72AC"/>
    <w:rsid w:val="00BD7421"/>
    <w:rsid w:val="00BD747C"/>
    <w:rsid w:val="00BD7780"/>
    <w:rsid w:val="00BD7E64"/>
    <w:rsid w:val="00BE030C"/>
    <w:rsid w:val="00BE0677"/>
    <w:rsid w:val="00BE0798"/>
    <w:rsid w:val="00BE0C6A"/>
    <w:rsid w:val="00BE0DC3"/>
    <w:rsid w:val="00BE1374"/>
    <w:rsid w:val="00BE1477"/>
    <w:rsid w:val="00BE161B"/>
    <w:rsid w:val="00BE18D4"/>
    <w:rsid w:val="00BE1996"/>
    <w:rsid w:val="00BE249B"/>
    <w:rsid w:val="00BE2A92"/>
    <w:rsid w:val="00BE3020"/>
    <w:rsid w:val="00BE3300"/>
    <w:rsid w:val="00BE3910"/>
    <w:rsid w:val="00BE3C1F"/>
    <w:rsid w:val="00BE3E33"/>
    <w:rsid w:val="00BE3EED"/>
    <w:rsid w:val="00BE3FE1"/>
    <w:rsid w:val="00BE4FD2"/>
    <w:rsid w:val="00BE60E3"/>
    <w:rsid w:val="00BE643C"/>
    <w:rsid w:val="00BE68D0"/>
    <w:rsid w:val="00BE6FF7"/>
    <w:rsid w:val="00BE73EE"/>
    <w:rsid w:val="00BE7B11"/>
    <w:rsid w:val="00BE7C38"/>
    <w:rsid w:val="00BF0197"/>
    <w:rsid w:val="00BF09C4"/>
    <w:rsid w:val="00BF09F4"/>
    <w:rsid w:val="00BF0EE9"/>
    <w:rsid w:val="00BF11E6"/>
    <w:rsid w:val="00BF1463"/>
    <w:rsid w:val="00BF162F"/>
    <w:rsid w:val="00BF1BB7"/>
    <w:rsid w:val="00BF1C21"/>
    <w:rsid w:val="00BF1FD5"/>
    <w:rsid w:val="00BF27DC"/>
    <w:rsid w:val="00BF2886"/>
    <w:rsid w:val="00BF29FA"/>
    <w:rsid w:val="00BF2AC0"/>
    <w:rsid w:val="00BF2B7C"/>
    <w:rsid w:val="00BF2FD2"/>
    <w:rsid w:val="00BF3087"/>
    <w:rsid w:val="00BF3390"/>
    <w:rsid w:val="00BF374E"/>
    <w:rsid w:val="00BF3F0E"/>
    <w:rsid w:val="00BF410C"/>
    <w:rsid w:val="00BF45E5"/>
    <w:rsid w:val="00BF4856"/>
    <w:rsid w:val="00BF48FD"/>
    <w:rsid w:val="00BF4AFF"/>
    <w:rsid w:val="00BF50B2"/>
    <w:rsid w:val="00BF5363"/>
    <w:rsid w:val="00BF55A8"/>
    <w:rsid w:val="00BF5C32"/>
    <w:rsid w:val="00BF5EB9"/>
    <w:rsid w:val="00BF603C"/>
    <w:rsid w:val="00BF6061"/>
    <w:rsid w:val="00BF63DA"/>
    <w:rsid w:val="00BF72B4"/>
    <w:rsid w:val="00BF75A5"/>
    <w:rsid w:val="00BF77A7"/>
    <w:rsid w:val="00BF7D91"/>
    <w:rsid w:val="00C00010"/>
    <w:rsid w:val="00C00064"/>
    <w:rsid w:val="00C00DC1"/>
    <w:rsid w:val="00C01209"/>
    <w:rsid w:val="00C014B6"/>
    <w:rsid w:val="00C014D4"/>
    <w:rsid w:val="00C01520"/>
    <w:rsid w:val="00C01772"/>
    <w:rsid w:val="00C01C4F"/>
    <w:rsid w:val="00C02286"/>
    <w:rsid w:val="00C02905"/>
    <w:rsid w:val="00C032D5"/>
    <w:rsid w:val="00C033AA"/>
    <w:rsid w:val="00C03844"/>
    <w:rsid w:val="00C03873"/>
    <w:rsid w:val="00C03914"/>
    <w:rsid w:val="00C03A7B"/>
    <w:rsid w:val="00C03E06"/>
    <w:rsid w:val="00C03F8E"/>
    <w:rsid w:val="00C04943"/>
    <w:rsid w:val="00C04C1A"/>
    <w:rsid w:val="00C05E62"/>
    <w:rsid w:val="00C06C83"/>
    <w:rsid w:val="00C06CC6"/>
    <w:rsid w:val="00C0707C"/>
    <w:rsid w:val="00C07258"/>
    <w:rsid w:val="00C1080D"/>
    <w:rsid w:val="00C10DCB"/>
    <w:rsid w:val="00C11008"/>
    <w:rsid w:val="00C110A6"/>
    <w:rsid w:val="00C11B34"/>
    <w:rsid w:val="00C1210C"/>
    <w:rsid w:val="00C12284"/>
    <w:rsid w:val="00C12315"/>
    <w:rsid w:val="00C125D5"/>
    <w:rsid w:val="00C127FA"/>
    <w:rsid w:val="00C12936"/>
    <w:rsid w:val="00C12C5E"/>
    <w:rsid w:val="00C12ECC"/>
    <w:rsid w:val="00C13756"/>
    <w:rsid w:val="00C13BBE"/>
    <w:rsid w:val="00C14052"/>
    <w:rsid w:val="00C155B1"/>
    <w:rsid w:val="00C15737"/>
    <w:rsid w:val="00C15885"/>
    <w:rsid w:val="00C15CAA"/>
    <w:rsid w:val="00C15DA2"/>
    <w:rsid w:val="00C1627B"/>
    <w:rsid w:val="00C16567"/>
    <w:rsid w:val="00C1674E"/>
    <w:rsid w:val="00C167C3"/>
    <w:rsid w:val="00C16FEA"/>
    <w:rsid w:val="00C17324"/>
    <w:rsid w:val="00C17537"/>
    <w:rsid w:val="00C17762"/>
    <w:rsid w:val="00C17C1F"/>
    <w:rsid w:val="00C17CBE"/>
    <w:rsid w:val="00C203A0"/>
    <w:rsid w:val="00C20703"/>
    <w:rsid w:val="00C20C60"/>
    <w:rsid w:val="00C21041"/>
    <w:rsid w:val="00C21615"/>
    <w:rsid w:val="00C21A4A"/>
    <w:rsid w:val="00C21BFD"/>
    <w:rsid w:val="00C21E3A"/>
    <w:rsid w:val="00C21E3D"/>
    <w:rsid w:val="00C221EE"/>
    <w:rsid w:val="00C22DFB"/>
    <w:rsid w:val="00C22E39"/>
    <w:rsid w:val="00C23330"/>
    <w:rsid w:val="00C23335"/>
    <w:rsid w:val="00C236C7"/>
    <w:rsid w:val="00C23C26"/>
    <w:rsid w:val="00C243D0"/>
    <w:rsid w:val="00C24736"/>
    <w:rsid w:val="00C247DE"/>
    <w:rsid w:val="00C24D7B"/>
    <w:rsid w:val="00C24DFA"/>
    <w:rsid w:val="00C25162"/>
    <w:rsid w:val="00C25375"/>
    <w:rsid w:val="00C25811"/>
    <w:rsid w:val="00C25DAA"/>
    <w:rsid w:val="00C25FB8"/>
    <w:rsid w:val="00C25FD3"/>
    <w:rsid w:val="00C274F2"/>
    <w:rsid w:val="00C27B5A"/>
    <w:rsid w:val="00C27DA2"/>
    <w:rsid w:val="00C27DAE"/>
    <w:rsid w:val="00C300C6"/>
    <w:rsid w:val="00C30BA7"/>
    <w:rsid w:val="00C310C8"/>
    <w:rsid w:val="00C311DF"/>
    <w:rsid w:val="00C314B8"/>
    <w:rsid w:val="00C31605"/>
    <w:rsid w:val="00C31C07"/>
    <w:rsid w:val="00C324F9"/>
    <w:rsid w:val="00C32C40"/>
    <w:rsid w:val="00C32F37"/>
    <w:rsid w:val="00C33B4D"/>
    <w:rsid w:val="00C33F4A"/>
    <w:rsid w:val="00C34BDE"/>
    <w:rsid w:val="00C353FB"/>
    <w:rsid w:val="00C359CC"/>
    <w:rsid w:val="00C35CA9"/>
    <w:rsid w:val="00C35D17"/>
    <w:rsid w:val="00C361AE"/>
    <w:rsid w:val="00C3631F"/>
    <w:rsid w:val="00C3668E"/>
    <w:rsid w:val="00C36DC9"/>
    <w:rsid w:val="00C36F0A"/>
    <w:rsid w:val="00C379B8"/>
    <w:rsid w:val="00C40D41"/>
    <w:rsid w:val="00C41A92"/>
    <w:rsid w:val="00C41D63"/>
    <w:rsid w:val="00C42080"/>
    <w:rsid w:val="00C42205"/>
    <w:rsid w:val="00C4241E"/>
    <w:rsid w:val="00C42A8E"/>
    <w:rsid w:val="00C42D87"/>
    <w:rsid w:val="00C43067"/>
    <w:rsid w:val="00C43540"/>
    <w:rsid w:val="00C4359F"/>
    <w:rsid w:val="00C43780"/>
    <w:rsid w:val="00C437B0"/>
    <w:rsid w:val="00C437E3"/>
    <w:rsid w:val="00C4384C"/>
    <w:rsid w:val="00C43F3B"/>
    <w:rsid w:val="00C43FD9"/>
    <w:rsid w:val="00C4497C"/>
    <w:rsid w:val="00C44A4F"/>
    <w:rsid w:val="00C44C4D"/>
    <w:rsid w:val="00C45078"/>
    <w:rsid w:val="00C451E4"/>
    <w:rsid w:val="00C453CA"/>
    <w:rsid w:val="00C45597"/>
    <w:rsid w:val="00C45705"/>
    <w:rsid w:val="00C4577E"/>
    <w:rsid w:val="00C45C18"/>
    <w:rsid w:val="00C46067"/>
    <w:rsid w:val="00C4618D"/>
    <w:rsid w:val="00C4631C"/>
    <w:rsid w:val="00C466FA"/>
    <w:rsid w:val="00C4683E"/>
    <w:rsid w:val="00C46FCB"/>
    <w:rsid w:val="00C46FF9"/>
    <w:rsid w:val="00C4749C"/>
    <w:rsid w:val="00C4782B"/>
    <w:rsid w:val="00C47D52"/>
    <w:rsid w:val="00C505EB"/>
    <w:rsid w:val="00C50641"/>
    <w:rsid w:val="00C50654"/>
    <w:rsid w:val="00C50815"/>
    <w:rsid w:val="00C50C19"/>
    <w:rsid w:val="00C50C58"/>
    <w:rsid w:val="00C51B48"/>
    <w:rsid w:val="00C51D52"/>
    <w:rsid w:val="00C51E49"/>
    <w:rsid w:val="00C52389"/>
    <w:rsid w:val="00C526B9"/>
    <w:rsid w:val="00C52903"/>
    <w:rsid w:val="00C52989"/>
    <w:rsid w:val="00C53395"/>
    <w:rsid w:val="00C53E9B"/>
    <w:rsid w:val="00C54374"/>
    <w:rsid w:val="00C54385"/>
    <w:rsid w:val="00C54B75"/>
    <w:rsid w:val="00C54B95"/>
    <w:rsid w:val="00C551C7"/>
    <w:rsid w:val="00C5523F"/>
    <w:rsid w:val="00C55671"/>
    <w:rsid w:val="00C557E8"/>
    <w:rsid w:val="00C55B00"/>
    <w:rsid w:val="00C55B0C"/>
    <w:rsid w:val="00C55DC8"/>
    <w:rsid w:val="00C5631A"/>
    <w:rsid w:val="00C567EB"/>
    <w:rsid w:val="00C56853"/>
    <w:rsid w:val="00C56A09"/>
    <w:rsid w:val="00C577A4"/>
    <w:rsid w:val="00C60697"/>
    <w:rsid w:val="00C6098C"/>
    <w:rsid w:val="00C612B4"/>
    <w:rsid w:val="00C61496"/>
    <w:rsid w:val="00C617B4"/>
    <w:rsid w:val="00C61885"/>
    <w:rsid w:val="00C62216"/>
    <w:rsid w:val="00C624FB"/>
    <w:rsid w:val="00C626AD"/>
    <w:rsid w:val="00C6271A"/>
    <w:rsid w:val="00C6305B"/>
    <w:rsid w:val="00C637EE"/>
    <w:rsid w:val="00C639DD"/>
    <w:rsid w:val="00C63CC0"/>
    <w:rsid w:val="00C63DD4"/>
    <w:rsid w:val="00C641FC"/>
    <w:rsid w:val="00C64834"/>
    <w:rsid w:val="00C64C83"/>
    <w:rsid w:val="00C64D36"/>
    <w:rsid w:val="00C64E52"/>
    <w:rsid w:val="00C65C2F"/>
    <w:rsid w:val="00C66CB5"/>
    <w:rsid w:val="00C66F8E"/>
    <w:rsid w:val="00C6712B"/>
    <w:rsid w:val="00C67228"/>
    <w:rsid w:val="00C67458"/>
    <w:rsid w:val="00C67827"/>
    <w:rsid w:val="00C67964"/>
    <w:rsid w:val="00C67BCC"/>
    <w:rsid w:val="00C67C6F"/>
    <w:rsid w:val="00C67E1E"/>
    <w:rsid w:val="00C704CE"/>
    <w:rsid w:val="00C7087D"/>
    <w:rsid w:val="00C70C20"/>
    <w:rsid w:val="00C70D15"/>
    <w:rsid w:val="00C71738"/>
    <w:rsid w:val="00C71FD9"/>
    <w:rsid w:val="00C72209"/>
    <w:rsid w:val="00C725D3"/>
    <w:rsid w:val="00C72F6C"/>
    <w:rsid w:val="00C73024"/>
    <w:rsid w:val="00C73532"/>
    <w:rsid w:val="00C73D5F"/>
    <w:rsid w:val="00C744A3"/>
    <w:rsid w:val="00C74736"/>
    <w:rsid w:val="00C74828"/>
    <w:rsid w:val="00C74A38"/>
    <w:rsid w:val="00C74F51"/>
    <w:rsid w:val="00C75174"/>
    <w:rsid w:val="00C752BC"/>
    <w:rsid w:val="00C75E27"/>
    <w:rsid w:val="00C75E46"/>
    <w:rsid w:val="00C76047"/>
    <w:rsid w:val="00C768D1"/>
    <w:rsid w:val="00C769E1"/>
    <w:rsid w:val="00C77063"/>
    <w:rsid w:val="00C779E1"/>
    <w:rsid w:val="00C77A99"/>
    <w:rsid w:val="00C77BF4"/>
    <w:rsid w:val="00C77CFB"/>
    <w:rsid w:val="00C804DF"/>
    <w:rsid w:val="00C805E6"/>
    <w:rsid w:val="00C8090C"/>
    <w:rsid w:val="00C80A13"/>
    <w:rsid w:val="00C80B21"/>
    <w:rsid w:val="00C80BAD"/>
    <w:rsid w:val="00C80E13"/>
    <w:rsid w:val="00C81064"/>
    <w:rsid w:val="00C81295"/>
    <w:rsid w:val="00C816BB"/>
    <w:rsid w:val="00C8170C"/>
    <w:rsid w:val="00C81807"/>
    <w:rsid w:val="00C81A2F"/>
    <w:rsid w:val="00C820E0"/>
    <w:rsid w:val="00C8211E"/>
    <w:rsid w:val="00C824D4"/>
    <w:rsid w:val="00C82A1F"/>
    <w:rsid w:val="00C82C15"/>
    <w:rsid w:val="00C82EC4"/>
    <w:rsid w:val="00C82F27"/>
    <w:rsid w:val="00C82F35"/>
    <w:rsid w:val="00C8305B"/>
    <w:rsid w:val="00C83079"/>
    <w:rsid w:val="00C8316B"/>
    <w:rsid w:val="00C831F4"/>
    <w:rsid w:val="00C84041"/>
    <w:rsid w:val="00C84766"/>
    <w:rsid w:val="00C84DC3"/>
    <w:rsid w:val="00C84EFB"/>
    <w:rsid w:val="00C85065"/>
    <w:rsid w:val="00C85929"/>
    <w:rsid w:val="00C85A4B"/>
    <w:rsid w:val="00C86023"/>
    <w:rsid w:val="00C862C4"/>
    <w:rsid w:val="00C86384"/>
    <w:rsid w:val="00C865B4"/>
    <w:rsid w:val="00C86A3B"/>
    <w:rsid w:val="00C86B6D"/>
    <w:rsid w:val="00C86C11"/>
    <w:rsid w:val="00C86F05"/>
    <w:rsid w:val="00C87366"/>
    <w:rsid w:val="00C876FE"/>
    <w:rsid w:val="00C87AC9"/>
    <w:rsid w:val="00C906FF"/>
    <w:rsid w:val="00C90A2D"/>
    <w:rsid w:val="00C90CFB"/>
    <w:rsid w:val="00C9172C"/>
    <w:rsid w:val="00C91957"/>
    <w:rsid w:val="00C91D33"/>
    <w:rsid w:val="00C921F0"/>
    <w:rsid w:val="00C923B6"/>
    <w:rsid w:val="00C92926"/>
    <w:rsid w:val="00C92D52"/>
    <w:rsid w:val="00C92DE1"/>
    <w:rsid w:val="00C93BF2"/>
    <w:rsid w:val="00C93DF1"/>
    <w:rsid w:val="00C94BA4"/>
    <w:rsid w:val="00C94FD8"/>
    <w:rsid w:val="00C9513D"/>
    <w:rsid w:val="00C9540C"/>
    <w:rsid w:val="00C95514"/>
    <w:rsid w:val="00C959F9"/>
    <w:rsid w:val="00C95D2B"/>
    <w:rsid w:val="00C960D6"/>
    <w:rsid w:val="00C96189"/>
    <w:rsid w:val="00C9625E"/>
    <w:rsid w:val="00C96381"/>
    <w:rsid w:val="00C96BEA"/>
    <w:rsid w:val="00C97184"/>
    <w:rsid w:val="00C9761E"/>
    <w:rsid w:val="00C97FDF"/>
    <w:rsid w:val="00C97FEA"/>
    <w:rsid w:val="00CA014A"/>
    <w:rsid w:val="00CA0630"/>
    <w:rsid w:val="00CA146E"/>
    <w:rsid w:val="00CA1EB6"/>
    <w:rsid w:val="00CA1EC2"/>
    <w:rsid w:val="00CA2A6B"/>
    <w:rsid w:val="00CA2DB2"/>
    <w:rsid w:val="00CA43C4"/>
    <w:rsid w:val="00CA4A9E"/>
    <w:rsid w:val="00CA4B80"/>
    <w:rsid w:val="00CA4B9A"/>
    <w:rsid w:val="00CA4DCE"/>
    <w:rsid w:val="00CA4DFC"/>
    <w:rsid w:val="00CA4E3D"/>
    <w:rsid w:val="00CA5540"/>
    <w:rsid w:val="00CA55B3"/>
    <w:rsid w:val="00CA567A"/>
    <w:rsid w:val="00CA5EC8"/>
    <w:rsid w:val="00CA5F2A"/>
    <w:rsid w:val="00CA6AD9"/>
    <w:rsid w:val="00CA6E9A"/>
    <w:rsid w:val="00CA7452"/>
    <w:rsid w:val="00CA754B"/>
    <w:rsid w:val="00CA7663"/>
    <w:rsid w:val="00CA77C9"/>
    <w:rsid w:val="00CA7D0C"/>
    <w:rsid w:val="00CA7DDF"/>
    <w:rsid w:val="00CB051D"/>
    <w:rsid w:val="00CB0738"/>
    <w:rsid w:val="00CB0F61"/>
    <w:rsid w:val="00CB1117"/>
    <w:rsid w:val="00CB1C54"/>
    <w:rsid w:val="00CB20B6"/>
    <w:rsid w:val="00CB26AA"/>
    <w:rsid w:val="00CB2939"/>
    <w:rsid w:val="00CB2974"/>
    <w:rsid w:val="00CB2EB6"/>
    <w:rsid w:val="00CB382B"/>
    <w:rsid w:val="00CB391C"/>
    <w:rsid w:val="00CB3C11"/>
    <w:rsid w:val="00CB408A"/>
    <w:rsid w:val="00CB4728"/>
    <w:rsid w:val="00CB4C6B"/>
    <w:rsid w:val="00CB50FC"/>
    <w:rsid w:val="00CB632E"/>
    <w:rsid w:val="00CB63BE"/>
    <w:rsid w:val="00CB69C6"/>
    <w:rsid w:val="00CB6E65"/>
    <w:rsid w:val="00CB6E9D"/>
    <w:rsid w:val="00CB7048"/>
    <w:rsid w:val="00CB7170"/>
    <w:rsid w:val="00CB7C0E"/>
    <w:rsid w:val="00CB7F68"/>
    <w:rsid w:val="00CC0805"/>
    <w:rsid w:val="00CC0806"/>
    <w:rsid w:val="00CC0D3B"/>
    <w:rsid w:val="00CC0D52"/>
    <w:rsid w:val="00CC0F06"/>
    <w:rsid w:val="00CC11A9"/>
    <w:rsid w:val="00CC1281"/>
    <w:rsid w:val="00CC156E"/>
    <w:rsid w:val="00CC15A3"/>
    <w:rsid w:val="00CC161C"/>
    <w:rsid w:val="00CC1AC1"/>
    <w:rsid w:val="00CC1F1B"/>
    <w:rsid w:val="00CC29FB"/>
    <w:rsid w:val="00CC2BA6"/>
    <w:rsid w:val="00CC2D40"/>
    <w:rsid w:val="00CC312C"/>
    <w:rsid w:val="00CC36C4"/>
    <w:rsid w:val="00CC3DD2"/>
    <w:rsid w:val="00CC40E9"/>
    <w:rsid w:val="00CC44AB"/>
    <w:rsid w:val="00CC4722"/>
    <w:rsid w:val="00CC502C"/>
    <w:rsid w:val="00CC5313"/>
    <w:rsid w:val="00CC53C2"/>
    <w:rsid w:val="00CC5424"/>
    <w:rsid w:val="00CC54E0"/>
    <w:rsid w:val="00CC56C3"/>
    <w:rsid w:val="00CC56C4"/>
    <w:rsid w:val="00CC5C15"/>
    <w:rsid w:val="00CC624B"/>
    <w:rsid w:val="00CC6541"/>
    <w:rsid w:val="00CC6AFC"/>
    <w:rsid w:val="00CC6B74"/>
    <w:rsid w:val="00CC70F6"/>
    <w:rsid w:val="00CC7119"/>
    <w:rsid w:val="00CC74FE"/>
    <w:rsid w:val="00CC7B36"/>
    <w:rsid w:val="00CD07EF"/>
    <w:rsid w:val="00CD0AE9"/>
    <w:rsid w:val="00CD0E49"/>
    <w:rsid w:val="00CD0F3F"/>
    <w:rsid w:val="00CD1072"/>
    <w:rsid w:val="00CD1145"/>
    <w:rsid w:val="00CD1865"/>
    <w:rsid w:val="00CD1946"/>
    <w:rsid w:val="00CD1B0E"/>
    <w:rsid w:val="00CD1BB1"/>
    <w:rsid w:val="00CD2B19"/>
    <w:rsid w:val="00CD31F4"/>
    <w:rsid w:val="00CD3ECE"/>
    <w:rsid w:val="00CD44C9"/>
    <w:rsid w:val="00CD46A1"/>
    <w:rsid w:val="00CD4C1B"/>
    <w:rsid w:val="00CD4DEF"/>
    <w:rsid w:val="00CD4E87"/>
    <w:rsid w:val="00CD4F0A"/>
    <w:rsid w:val="00CD5148"/>
    <w:rsid w:val="00CD51E5"/>
    <w:rsid w:val="00CD53AB"/>
    <w:rsid w:val="00CD53CE"/>
    <w:rsid w:val="00CD62DF"/>
    <w:rsid w:val="00CD68FF"/>
    <w:rsid w:val="00CD6DD5"/>
    <w:rsid w:val="00CD7251"/>
    <w:rsid w:val="00CD76FF"/>
    <w:rsid w:val="00CD774C"/>
    <w:rsid w:val="00CD7BBC"/>
    <w:rsid w:val="00CE005E"/>
    <w:rsid w:val="00CE05A4"/>
    <w:rsid w:val="00CE0940"/>
    <w:rsid w:val="00CE0A33"/>
    <w:rsid w:val="00CE119B"/>
    <w:rsid w:val="00CE16F3"/>
    <w:rsid w:val="00CE1A33"/>
    <w:rsid w:val="00CE1CFF"/>
    <w:rsid w:val="00CE2C14"/>
    <w:rsid w:val="00CE3581"/>
    <w:rsid w:val="00CE3F5F"/>
    <w:rsid w:val="00CE4008"/>
    <w:rsid w:val="00CE405F"/>
    <w:rsid w:val="00CE42A4"/>
    <w:rsid w:val="00CE4451"/>
    <w:rsid w:val="00CE4C0B"/>
    <w:rsid w:val="00CE4EB3"/>
    <w:rsid w:val="00CE50A8"/>
    <w:rsid w:val="00CE5165"/>
    <w:rsid w:val="00CE53C1"/>
    <w:rsid w:val="00CE56FF"/>
    <w:rsid w:val="00CE5D89"/>
    <w:rsid w:val="00CE5E3A"/>
    <w:rsid w:val="00CE6041"/>
    <w:rsid w:val="00CE6CB8"/>
    <w:rsid w:val="00CE7651"/>
    <w:rsid w:val="00CE7F0A"/>
    <w:rsid w:val="00CE7F1D"/>
    <w:rsid w:val="00CF06EE"/>
    <w:rsid w:val="00CF0704"/>
    <w:rsid w:val="00CF0ADC"/>
    <w:rsid w:val="00CF0B77"/>
    <w:rsid w:val="00CF0BC6"/>
    <w:rsid w:val="00CF1770"/>
    <w:rsid w:val="00CF1981"/>
    <w:rsid w:val="00CF1E50"/>
    <w:rsid w:val="00CF2120"/>
    <w:rsid w:val="00CF2181"/>
    <w:rsid w:val="00CF22A2"/>
    <w:rsid w:val="00CF2E2B"/>
    <w:rsid w:val="00CF2F45"/>
    <w:rsid w:val="00CF30A4"/>
    <w:rsid w:val="00CF30D3"/>
    <w:rsid w:val="00CF3269"/>
    <w:rsid w:val="00CF3681"/>
    <w:rsid w:val="00CF37AB"/>
    <w:rsid w:val="00CF3B00"/>
    <w:rsid w:val="00CF3E99"/>
    <w:rsid w:val="00CF4344"/>
    <w:rsid w:val="00CF5331"/>
    <w:rsid w:val="00CF54A3"/>
    <w:rsid w:val="00CF575B"/>
    <w:rsid w:val="00CF5D96"/>
    <w:rsid w:val="00CF5F03"/>
    <w:rsid w:val="00CF64BC"/>
    <w:rsid w:val="00CF7404"/>
    <w:rsid w:val="00CF76E7"/>
    <w:rsid w:val="00CF7AA3"/>
    <w:rsid w:val="00D000B5"/>
    <w:rsid w:val="00D00483"/>
    <w:rsid w:val="00D004D8"/>
    <w:rsid w:val="00D00846"/>
    <w:rsid w:val="00D011EF"/>
    <w:rsid w:val="00D01C63"/>
    <w:rsid w:val="00D0238E"/>
    <w:rsid w:val="00D038DD"/>
    <w:rsid w:val="00D03B37"/>
    <w:rsid w:val="00D03CA2"/>
    <w:rsid w:val="00D03DBB"/>
    <w:rsid w:val="00D047B5"/>
    <w:rsid w:val="00D04DFF"/>
    <w:rsid w:val="00D050F9"/>
    <w:rsid w:val="00D05193"/>
    <w:rsid w:val="00D05457"/>
    <w:rsid w:val="00D05590"/>
    <w:rsid w:val="00D05A90"/>
    <w:rsid w:val="00D05C6B"/>
    <w:rsid w:val="00D05F43"/>
    <w:rsid w:val="00D0678E"/>
    <w:rsid w:val="00D07379"/>
    <w:rsid w:val="00D07442"/>
    <w:rsid w:val="00D07763"/>
    <w:rsid w:val="00D07A3D"/>
    <w:rsid w:val="00D07C46"/>
    <w:rsid w:val="00D07C60"/>
    <w:rsid w:val="00D1040D"/>
    <w:rsid w:val="00D107CD"/>
    <w:rsid w:val="00D10E86"/>
    <w:rsid w:val="00D11115"/>
    <w:rsid w:val="00D11B13"/>
    <w:rsid w:val="00D11F22"/>
    <w:rsid w:val="00D12534"/>
    <w:rsid w:val="00D13210"/>
    <w:rsid w:val="00D13F74"/>
    <w:rsid w:val="00D1400A"/>
    <w:rsid w:val="00D147D9"/>
    <w:rsid w:val="00D1529D"/>
    <w:rsid w:val="00D1586C"/>
    <w:rsid w:val="00D15A0B"/>
    <w:rsid w:val="00D16CC8"/>
    <w:rsid w:val="00D173A7"/>
    <w:rsid w:val="00D174E1"/>
    <w:rsid w:val="00D1769F"/>
    <w:rsid w:val="00D17D10"/>
    <w:rsid w:val="00D2053B"/>
    <w:rsid w:val="00D206CD"/>
    <w:rsid w:val="00D20863"/>
    <w:rsid w:val="00D214CF"/>
    <w:rsid w:val="00D217F9"/>
    <w:rsid w:val="00D219BB"/>
    <w:rsid w:val="00D22292"/>
    <w:rsid w:val="00D2242F"/>
    <w:rsid w:val="00D22563"/>
    <w:rsid w:val="00D232B5"/>
    <w:rsid w:val="00D237D9"/>
    <w:rsid w:val="00D23D23"/>
    <w:rsid w:val="00D23E48"/>
    <w:rsid w:val="00D24382"/>
    <w:rsid w:val="00D250C6"/>
    <w:rsid w:val="00D251B0"/>
    <w:rsid w:val="00D255BF"/>
    <w:rsid w:val="00D25BCC"/>
    <w:rsid w:val="00D25DED"/>
    <w:rsid w:val="00D2651C"/>
    <w:rsid w:val="00D2669A"/>
    <w:rsid w:val="00D26E5E"/>
    <w:rsid w:val="00D27166"/>
    <w:rsid w:val="00D27A17"/>
    <w:rsid w:val="00D30718"/>
    <w:rsid w:val="00D309C3"/>
    <w:rsid w:val="00D3163B"/>
    <w:rsid w:val="00D3170A"/>
    <w:rsid w:val="00D31DC6"/>
    <w:rsid w:val="00D32459"/>
    <w:rsid w:val="00D32889"/>
    <w:rsid w:val="00D3314E"/>
    <w:rsid w:val="00D331CB"/>
    <w:rsid w:val="00D3340B"/>
    <w:rsid w:val="00D33727"/>
    <w:rsid w:val="00D33A08"/>
    <w:rsid w:val="00D33FB8"/>
    <w:rsid w:val="00D3423F"/>
    <w:rsid w:val="00D34363"/>
    <w:rsid w:val="00D345BC"/>
    <w:rsid w:val="00D348E3"/>
    <w:rsid w:val="00D34F8E"/>
    <w:rsid w:val="00D35174"/>
    <w:rsid w:val="00D35555"/>
    <w:rsid w:val="00D35EC2"/>
    <w:rsid w:val="00D36600"/>
    <w:rsid w:val="00D36844"/>
    <w:rsid w:val="00D3687B"/>
    <w:rsid w:val="00D36A05"/>
    <w:rsid w:val="00D36B2C"/>
    <w:rsid w:val="00D36B81"/>
    <w:rsid w:val="00D37259"/>
    <w:rsid w:val="00D37B75"/>
    <w:rsid w:val="00D4007C"/>
    <w:rsid w:val="00D40130"/>
    <w:rsid w:val="00D403D6"/>
    <w:rsid w:val="00D4091D"/>
    <w:rsid w:val="00D409A5"/>
    <w:rsid w:val="00D40C54"/>
    <w:rsid w:val="00D41ACD"/>
    <w:rsid w:val="00D41CA4"/>
    <w:rsid w:val="00D41CC5"/>
    <w:rsid w:val="00D41DD7"/>
    <w:rsid w:val="00D41F21"/>
    <w:rsid w:val="00D421F5"/>
    <w:rsid w:val="00D42354"/>
    <w:rsid w:val="00D42500"/>
    <w:rsid w:val="00D42636"/>
    <w:rsid w:val="00D43A06"/>
    <w:rsid w:val="00D43D29"/>
    <w:rsid w:val="00D44216"/>
    <w:rsid w:val="00D44558"/>
    <w:rsid w:val="00D44715"/>
    <w:rsid w:val="00D448A3"/>
    <w:rsid w:val="00D448E5"/>
    <w:rsid w:val="00D44988"/>
    <w:rsid w:val="00D44DDA"/>
    <w:rsid w:val="00D455C8"/>
    <w:rsid w:val="00D45E20"/>
    <w:rsid w:val="00D45F96"/>
    <w:rsid w:val="00D45F99"/>
    <w:rsid w:val="00D46099"/>
    <w:rsid w:val="00D464CF"/>
    <w:rsid w:val="00D46EC1"/>
    <w:rsid w:val="00D46F98"/>
    <w:rsid w:val="00D472FF"/>
    <w:rsid w:val="00D4782F"/>
    <w:rsid w:val="00D4797D"/>
    <w:rsid w:val="00D47A03"/>
    <w:rsid w:val="00D47A94"/>
    <w:rsid w:val="00D47CFC"/>
    <w:rsid w:val="00D5004A"/>
    <w:rsid w:val="00D51062"/>
    <w:rsid w:val="00D5137F"/>
    <w:rsid w:val="00D51475"/>
    <w:rsid w:val="00D51937"/>
    <w:rsid w:val="00D51A71"/>
    <w:rsid w:val="00D51AD4"/>
    <w:rsid w:val="00D51C89"/>
    <w:rsid w:val="00D52105"/>
    <w:rsid w:val="00D52282"/>
    <w:rsid w:val="00D52B2A"/>
    <w:rsid w:val="00D52FCC"/>
    <w:rsid w:val="00D53C78"/>
    <w:rsid w:val="00D54519"/>
    <w:rsid w:val="00D54A40"/>
    <w:rsid w:val="00D54C23"/>
    <w:rsid w:val="00D54EBF"/>
    <w:rsid w:val="00D54EFF"/>
    <w:rsid w:val="00D552E3"/>
    <w:rsid w:val="00D5591F"/>
    <w:rsid w:val="00D559FB"/>
    <w:rsid w:val="00D55C3D"/>
    <w:rsid w:val="00D55F1E"/>
    <w:rsid w:val="00D563CE"/>
    <w:rsid w:val="00D5679E"/>
    <w:rsid w:val="00D56EFB"/>
    <w:rsid w:val="00D57759"/>
    <w:rsid w:val="00D6024C"/>
    <w:rsid w:val="00D60400"/>
    <w:rsid w:val="00D608DD"/>
    <w:rsid w:val="00D6091E"/>
    <w:rsid w:val="00D60E6E"/>
    <w:rsid w:val="00D610A9"/>
    <w:rsid w:val="00D61385"/>
    <w:rsid w:val="00D61FEE"/>
    <w:rsid w:val="00D6260D"/>
    <w:rsid w:val="00D6274D"/>
    <w:rsid w:val="00D627BC"/>
    <w:rsid w:val="00D629A1"/>
    <w:rsid w:val="00D62FF1"/>
    <w:rsid w:val="00D63158"/>
    <w:rsid w:val="00D637C2"/>
    <w:rsid w:val="00D63F64"/>
    <w:rsid w:val="00D64754"/>
    <w:rsid w:val="00D64BD5"/>
    <w:rsid w:val="00D64CF0"/>
    <w:rsid w:val="00D64FAC"/>
    <w:rsid w:val="00D651AC"/>
    <w:rsid w:val="00D65AEC"/>
    <w:rsid w:val="00D65E8D"/>
    <w:rsid w:val="00D661B6"/>
    <w:rsid w:val="00D66F66"/>
    <w:rsid w:val="00D67337"/>
    <w:rsid w:val="00D67355"/>
    <w:rsid w:val="00D67A43"/>
    <w:rsid w:val="00D67CF4"/>
    <w:rsid w:val="00D67D22"/>
    <w:rsid w:val="00D7049B"/>
    <w:rsid w:val="00D706E3"/>
    <w:rsid w:val="00D70C17"/>
    <w:rsid w:val="00D70E82"/>
    <w:rsid w:val="00D7166D"/>
    <w:rsid w:val="00D71704"/>
    <w:rsid w:val="00D7174D"/>
    <w:rsid w:val="00D72074"/>
    <w:rsid w:val="00D722FA"/>
    <w:rsid w:val="00D727FB"/>
    <w:rsid w:val="00D729C0"/>
    <w:rsid w:val="00D72CAE"/>
    <w:rsid w:val="00D72F1F"/>
    <w:rsid w:val="00D73732"/>
    <w:rsid w:val="00D73CB4"/>
    <w:rsid w:val="00D7415C"/>
    <w:rsid w:val="00D74898"/>
    <w:rsid w:val="00D75312"/>
    <w:rsid w:val="00D75913"/>
    <w:rsid w:val="00D75CDD"/>
    <w:rsid w:val="00D75D31"/>
    <w:rsid w:val="00D761BF"/>
    <w:rsid w:val="00D769CA"/>
    <w:rsid w:val="00D76C0E"/>
    <w:rsid w:val="00D76C28"/>
    <w:rsid w:val="00D77076"/>
    <w:rsid w:val="00D770FC"/>
    <w:rsid w:val="00D772EC"/>
    <w:rsid w:val="00D775E5"/>
    <w:rsid w:val="00D778D7"/>
    <w:rsid w:val="00D77BF8"/>
    <w:rsid w:val="00D77C83"/>
    <w:rsid w:val="00D80165"/>
    <w:rsid w:val="00D80518"/>
    <w:rsid w:val="00D8098E"/>
    <w:rsid w:val="00D8102E"/>
    <w:rsid w:val="00D814DF"/>
    <w:rsid w:val="00D81B40"/>
    <w:rsid w:val="00D81D90"/>
    <w:rsid w:val="00D81DF2"/>
    <w:rsid w:val="00D82167"/>
    <w:rsid w:val="00D828D9"/>
    <w:rsid w:val="00D82986"/>
    <w:rsid w:val="00D82B5D"/>
    <w:rsid w:val="00D82B94"/>
    <w:rsid w:val="00D834A0"/>
    <w:rsid w:val="00D840DF"/>
    <w:rsid w:val="00D84151"/>
    <w:rsid w:val="00D843ED"/>
    <w:rsid w:val="00D8461C"/>
    <w:rsid w:val="00D846B3"/>
    <w:rsid w:val="00D84971"/>
    <w:rsid w:val="00D84A16"/>
    <w:rsid w:val="00D84AF8"/>
    <w:rsid w:val="00D84EC8"/>
    <w:rsid w:val="00D852ED"/>
    <w:rsid w:val="00D85B98"/>
    <w:rsid w:val="00D85C1C"/>
    <w:rsid w:val="00D8627C"/>
    <w:rsid w:val="00D869E7"/>
    <w:rsid w:val="00D86A84"/>
    <w:rsid w:val="00D86B15"/>
    <w:rsid w:val="00D86B47"/>
    <w:rsid w:val="00D86F70"/>
    <w:rsid w:val="00D86FBB"/>
    <w:rsid w:val="00D873F2"/>
    <w:rsid w:val="00D8759F"/>
    <w:rsid w:val="00D877E3"/>
    <w:rsid w:val="00D87B68"/>
    <w:rsid w:val="00D903E6"/>
    <w:rsid w:val="00D90478"/>
    <w:rsid w:val="00D90812"/>
    <w:rsid w:val="00D90D1C"/>
    <w:rsid w:val="00D91766"/>
    <w:rsid w:val="00D919B9"/>
    <w:rsid w:val="00D919D5"/>
    <w:rsid w:val="00D91C23"/>
    <w:rsid w:val="00D92855"/>
    <w:rsid w:val="00D92964"/>
    <w:rsid w:val="00D930A6"/>
    <w:rsid w:val="00D93510"/>
    <w:rsid w:val="00D9386F"/>
    <w:rsid w:val="00D9425A"/>
    <w:rsid w:val="00D944F9"/>
    <w:rsid w:val="00D9476B"/>
    <w:rsid w:val="00D94DE7"/>
    <w:rsid w:val="00D94FDA"/>
    <w:rsid w:val="00D95200"/>
    <w:rsid w:val="00D9546E"/>
    <w:rsid w:val="00D958AE"/>
    <w:rsid w:val="00D95AC1"/>
    <w:rsid w:val="00D9607A"/>
    <w:rsid w:val="00D96802"/>
    <w:rsid w:val="00D96ED4"/>
    <w:rsid w:val="00D97165"/>
    <w:rsid w:val="00D975BB"/>
    <w:rsid w:val="00D9796C"/>
    <w:rsid w:val="00D97B11"/>
    <w:rsid w:val="00D97B79"/>
    <w:rsid w:val="00D97BD2"/>
    <w:rsid w:val="00DA0F06"/>
    <w:rsid w:val="00DA1615"/>
    <w:rsid w:val="00DA1C39"/>
    <w:rsid w:val="00DA1D8D"/>
    <w:rsid w:val="00DA200E"/>
    <w:rsid w:val="00DA20DA"/>
    <w:rsid w:val="00DA2492"/>
    <w:rsid w:val="00DA2539"/>
    <w:rsid w:val="00DA2576"/>
    <w:rsid w:val="00DA2D0D"/>
    <w:rsid w:val="00DA2D21"/>
    <w:rsid w:val="00DA2D3A"/>
    <w:rsid w:val="00DA2E95"/>
    <w:rsid w:val="00DA2EC1"/>
    <w:rsid w:val="00DA30A9"/>
    <w:rsid w:val="00DA338B"/>
    <w:rsid w:val="00DA3BC1"/>
    <w:rsid w:val="00DA3E3E"/>
    <w:rsid w:val="00DA4012"/>
    <w:rsid w:val="00DA40BA"/>
    <w:rsid w:val="00DA436C"/>
    <w:rsid w:val="00DA46F7"/>
    <w:rsid w:val="00DA49A4"/>
    <w:rsid w:val="00DA4A10"/>
    <w:rsid w:val="00DA4AC9"/>
    <w:rsid w:val="00DA4B6A"/>
    <w:rsid w:val="00DA4B6E"/>
    <w:rsid w:val="00DA4F43"/>
    <w:rsid w:val="00DA51DC"/>
    <w:rsid w:val="00DA51DF"/>
    <w:rsid w:val="00DA56B3"/>
    <w:rsid w:val="00DA5BFD"/>
    <w:rsid w:val="00DA630B"/>
    <w:rsid w:val="00DA694D"/>
    <w:rsid w:val="00DA6EE2"/>
    <w:rsid w:val="00DA70F7"/>
    <w:rsid w:val="00DA74FD"/>
    <w:rsid w:val="00DA7C96"/>
    <w:rsid w:val="00DA7DC9"/>
    <w:rsid w:val="00DB0178"/>
    <w:rsid w:val="00DB07A6"/>
    <w:rsid w:val="00DB0C22"/>
    <w:rsid w:val="00DB0D42"/>
    <w:rsid w:val="00DB0D6C"/>
    <w:rsid w:val="00DB0E07"/>
    <w:rsid w:val="00DB1298"/>
    <w:rsid w:val="00DB148F"/>
    <w:rsid w:val="00DB1FFD"/>
    <w:rsid w:val="00DB202E"/>
    <w:rsid w:val="00DB229F"/>
    <w:rsid w:val="00DB231E"/>
    <w:rsid w:val="00DB26D4"/>
    <w:rsid w:val="00DB2900"/>
    <w:rsid w:val="00DB294D"/>
    <w:rsid w:val="00DB2A52"/>
    <w:rsid w:val="00DB2DBB"/>
    <w:rsid w:val="00DB3302"/>
    <w:rsid w:val="00DB3E3B"/>
    <w:rsid w:val="00DB3F03"/>
    <w:rsid w:val="00DB40AF"/>
    <w:rsid w:val="00DB41DA"/>
    <w:rsid w:val="00DB4307"/>
    <w:rsid w:val="00DB4381"/>
    <w:rsid w:val="00DB4A65"/>
    <w:rsid w:val="00DB4A7A"/>
    <w:rsid w:val="00DB4D6F"/>
    <w:rsid w:val="00DB5612"/>
    <w:rsid w:val="00DB5696"/>
    <w:rsid w:val="00DB58A2"/>
    <w:rsid w:val="00DB6067"/>
    <w:rsid w:val="00DB67A1"/>
    <w:rsid w:val="00DB6826"/>
    <w:rsid w:val="00DB6950"/>
    <w:rsid w:val="00DB6DE6"/>
    <w:rsid w:val="00DB7037"/>
    <w:rsid w:val="00DB72D6"/>
    <w:rsid w:val="00DB7521"/>
    <w:rsid w:val="00DB7984"/>
    <w:rsid w:val="00DB7E15"/>
    <w:rsid w:val="00DC0553"/>
    <w:rsid w:val="00DC05E5"/>
    <w:rsid w:val="00DC0A53"/>
    <w:rsid w:val="00DC1219"/>
    <w:rsid w:val="00DC13F2"/>
    <w:rsid w:val="00DC1457"/>
    <w:rsid w:val="00DC169C"/>
    <w:rsid w:val="00DC1757"/>
    <w:rsid w:val="00DC193A"/>
    <w:rsid w:val="00DC198E"/>
    <w:rsid w:val="00DC19CF"/>
    <w:rsid w:val="00DC1C8A"/>
    <w:rsid w:val="00DC2257"/>
    <w:rsid w:val="00DC2364"/>
    <w:rsid w:val="00DC254F"/>
    <w:rsid w:val="00DC2A85"/>
    <w:rsid w:val="00DC2B5A"/>
    <w:rsid w:val="00DC2B72"/>
    <w:rsid w:val="00DC3003"/>
    <w:rsid w:val="00DC3589"/>
    <w:rsid w:val="00DC3D2A"/>
    <w:rsid w:val="00DC3F76"/>
    <w:rsid w:val="00DC3FE6"/>
    <w:rsid w:val="00DC4458"/>
    <w:rsid w:val="00DC4A46"/>
    <w:rsid w:val="00DC4DE1"/>
    <w:rsid w:val="00DC4EF8"/>
    <w:rsid w:val="00DC504C"/>
    <w:rsid w:val="00DC5458"/>
    <w:rsid w:val="00DC5546"/>
    <w:rsid w:val="00DC599C"/>
    <w:rsid w:val="00DC5B49"/>
    <w:rsid w:val="00DC5CE3"/>
    <w:rsid w:val="00DC6014"/>
    <w:rsid w:val="00DC6431"/>
    <w:rsid w:val="00DC6637"/>
    <w:rsid w:val="00DC6A37"/>
    <w:rsid w:val="00DC6AE1"/>
    <w:rsid w:val="00DC6BAB"/>
    <w:rsid w:val="00DC6C37"/>
    <w:rsid w:val="00DC75FA"/>
    <w:rsid w:val="00DC79BD"/>
    <w:rsid w:val="00DD0E0B"/>
    <w:rsid w:val="00DD11C6"/>
    <w:rsid w:val="00DD1252"/>
    <w:rsid w:val="00DD13EE"/>
    <w:rsid w:val="00DD1462"/>
    <w:rsid w:val="00DD15DC"/>
    <w:rsid w:val="00DD17F7"/>
    <w:rsid w:val="00DD20C6"/>
    <w:rsid w:val="00DD249E"/>
    <w:rsid w:val="00DD2F26"/>
    <w:rsid w:val="00DD3A9B"/>
    <w:rsid w:val="00DD3C34"/>
    <w:rsid w:val="00DD472D"/>
    <w:rsid w:val="00DD47E4"/>
    <w:rsid w:val="00DD4840"/>
    <w:rsid w:val="00DD50ED"/>
    <w:rsid w:val="00DD5574"/>
    <w:rsid w:val="00DD5735"/>
    <w:rsid w:val="00DD5877"/>
    <w:rsid w:val="00DD58D0"/>
    <w:rsid w:val="00DD5D9B"/>
    <w:rsid w:val="00DD6018"/>
    <w:rsid w:val="00DD6112"/>
    <w:rsid w:val="00DD63FD"/>
    <w:rsid w:val="00DD6AE3"/>
    <w:rsid w:val="00DD701D"/>
    <w:rsid w:val="00DD73F0"/>
    <w:rsid w:val="00DD75DF"/>
    <w:rsid w:val="00DD761F"/>
    <w:rsid w:val="00DD7A44"/>
    <w:rsid w:val="00DD7C24"/>
    <w:rsid w:val="00DD7FDB"/>
    <w:rsid w:val="00DE06B6"/>
    <w:rsid w:val="00DE07FF"/>
    <w:rsid w:val="00DE09D0"/>
    <w:rsid w:val="00DE0F86"/>
    <w:rsid w:val="00DE0F8B"/>
    <w:rsid w:val="00DE0FD5"/>
    <w:rsid w:val="00DE1CB9"/>
    <w:rsid w:val="00DE1FF8"/>
    <w:rsid w:val="00DE2911"/>
    <w:rsid w:val="00DE34F0"/>
    <w:rsid w:val="00DE34FA"/>
    <w:rsid w:val="00DE416D"/>
    <w:rsid w:val="00DE497C"/>
    <w:rsid w:val="00DE4B9D"/>
    <w:rsid w:val="00DE53CA"/>
    <w:rsid w:val="00DE5B4B"/>
    <w:rsid w:val="00DE5EC4"/>
    <w:rsid w:val="00DE607A"/>
    <w:rsid w:val="00DE6537"/>
    <w:rsid w:val="00DE6BAC"/>
    <w:rsid w:val="00DE6C65"/>
    <w:rsid w:val="00DE6D68"/>
    <w:rsid w:val="00DE7D9D"/>
    <w:rsid w:val="00DE7DB1"/>
    <w:rsid w:val="00DF0B22"/>
    <w:rsid w:val="00DF14DA"/>
    <w:rsid w:val="00DF15A9"/>
    <w:rsid w:val="00DF17DF"/>
    <w:rsid w:val="00DF1A30"/>
    <w:rsid w:val="00DF1D93"/>
    <w:rsid w:val="00DF2088"/>
    <w:rsid w:val="00DF25CC"/>
    <w:rsid w:val="00DF26BA"/>
    <w:rsid w:val="00DF27E6"/>
    <w:rsid w:val="00DF2EB4"/>
    <w:rsid w:val="00DF317D"/>
    <w:rsid w:val="00DF3188"/>
    <w:rsid w:val="00DF3368"/>
    <w:rsid w:val="00DF3DA7"/>
    <w:rsid w:val="00DF4835"/>
    <w:rsid w:val="00DF48AB"/>
    <w:rsid w:val="00DF49C7"/>
    <w:rsid w:val="00DF4E75"/>
    <w:rsid w:val="00DF5465"/>
    <w:rsid w:val="00DF6210"/>
    <w:rsid w:val="00DF6567"/>
    <w:rsid w:val="00DF67B6"/>
    <w:rsid w:val="00DF6906"/>
    <w:rsid w:val="00DF705A"/>
    <w:rsid w:val="00DF73A8"/>
    <w:rsid w:val="00DF7588"/>
    <w:rsid w:val="00DF75E3"/>
    <w:rsid w:val="00DF7F35"/>
    <w:rsid w:val="00DF7F68"/>
    <w:rsid w:val="00E0008A"/>
    <w:rsid w:val="00E0033A"/>
    <w:rsid w:val="00E0036B"/>
    <w:rsid w:val="00E00E70"/>
    <w:rsid w:val="00E00FAD"/>
    <w:rsid w:val="00E01309"/>
    <w:rsid w:val="00E01478"/>
    <w:rsid w:val="00E01912"/>
    <w:rsid w:val="00E01A9A"/>
    <w:rsid w:val="00E01C13"/>
    <w:rsid w:val="00E01FD6"/>
    <w:rsid w:val="00E021A1"/>
    <w:rsid w:val="00E02629"/>
    <w:rsid w:val="00E02E1F"/>
    <w:rsid w:val="00E02F37"/>
    <w:rsid w:val="00E031F4"/>
    <w:rsid w:val="00E03BA2"/>
    <w:rsid w:val="00E03D06"/>
    <w:rsid w:val="00E03F15"/>
    <w:rsid w:val="00E04819"/>
    <w:rsid w:val="00E04F1B"/>
    <w:rsid w:val="00E051E9"/>
    <w:rsid w:val="00E05387"/>
    <w:rsid w:val="00E057A4"/>
    <w:rsid w:val="00E058DB"/>
    <w:rsid w:val="00E05D4F"/>
    <w:rsid w:val="00E05F81"/>
    <w:rsid w:val="00E06062"/>
    <w:rsid w:val="00E061DB"/>
    <w:rsid w:val="00E062AB"/>
    <w:rsid w:val="00E068B5"/>
    <w:rsid w:val="00E06F0A"/>
    <w:rsid w:val="00E07B5D"/>
    <w:rsid w:val="00E102EE"/>
    <w:rsid w:val="00E107F8"/>
    <w:rsid w:val="00E10BC8"/>
    <w:rsid w:val="00E10EC5"/>
    <w:rsid w:val="00E110F6"/>
    <w:rsid w:val="00E1177B"/>
    <w:rsid w:val="00E119F6"/>
    <w:rsid w:val="00E11BFF"/>
    <w:rsid w:val="00E11D9C"/>
    <w:rsid w:val="00E12318"/>
    <w:rsid w:val="00E1280F"/>
    <w:rsid w:val="00E1292D"/>
    <w:rsid w:val="00E12C7C"/>
    <w:rsid w:val="00E132A7"/>
    <w:rsid w:val="00E1352F"/>
    <w:rsid w:val="00E13610"/>
    <w:rsid w:val="00E13782"/>
    <w:rsid w:val="00E13882"/>
    <w:rsid w:val="00E13B9A"/>
    <w:rsid w:val="00E13C32"/>
    <w:rsid w:val="00E13CA6"/>
    <w:rsid w:val="00E14041"/>
    <w:rsid w:val="00E14445"/>
    <w:rsid w:val="00E145DA"/>
    <w:rsid w:val="00E14800"/>
    <w:rsid w:val="00E14B18"/>
    <w:rsid w:val="00E14D1C"/>
    <w:rsid w:val="00E14E87"/>
    <w:rsid w:val="00E14EDC"/>
    <w:rsid w:val="00E15713"/>
    <w:rsid w:val="00E16254"/>
    <w:rsid w:val="00E16809"/>
    <w:rsid w:val="00E16FF2"/>
    <w:rsid w:val="00E1765C"/>
    <w:rsid w:val="00E176D5"/>
    <w:rsid w:val="00E178C9"/>
    <w:rsid w:val="00E179A1"/>
    <w:rsid w:val="00E17D20"/>
    <w:rsid w:val="00E17F32"/>
    <w:rsid w:val="00E201BC"/>
    <w:rsid w:val="00E208C8"/>
    <w:rsid w:val="00E20D68"/>
    <w:rsid w:val="00E20F9C"/>
    <w:rsid w:val="00E21113"/>
    <w:rsid w:val="00E211D6"/>
    <w:rsid w:val="00E21489"/>
    <w:rsid w:val="00E215ED"/>
    <w:rsid w:val="00E21A4D"/>
    <w:rsid w:val="00E21D9E"/>
    <w:rsid w:val="00E22936"/>
    <w:rsid w:val="00E235AB"/>
    <w:rsid w:val="00E23AF5"/>
    <w:rsid w:val="00E2446A"/>
    <w:rsid w:val="00E254C0"/>
    <w:rsid w:val="00E25BCA"/>
    <w:rsid w:val="00E25D96"/>
    <w:rsid w:val="00E25F5C"/>
    <w:rsid w:val="00E26427"/>
    <w:rsid w:val="00E26492"/>
    <w:rsid w:val="00E265EA"/>
    <w:rsid w:val="00E26B0D"/>
    <w:rsid w:val="00E26DEC"/>
    <w:rsid w:val="00E27005"/>
    <w:rsid w:val="00E2715A"/>
    <w:rsid w:val="00E2737A"/>
    <w:rsid w:val="00E277D6"/>
    <w:rsid w:val="00E3009F"/>
    <w:rsid w:val="00E30159"/>
    <w:rsid w:val="00E301E6"/>
    <w:rsid w:val="00E30B6F"/>
    <w:rsid w:val="00E31474"/>
    <w:rsid w:val="00E31493"/>
    <w:rsid w:val="00E3151E"/>
    <w:rsid w:val="00E319E7"/>
    <w:rsid w:val="00E31B45"/>
    <w:rsid w:val="00E31D5C"/>
    <w:rsid w:val="00E32146"/>
    <w:rsid w:val="00E32BB3"/>
    <w:rsid w:val="00E32BF1"/>
    <w:rsid w:val="00E330A6"/>
    <w:rsid w:val="00E336B5"/>
    <w:rsid w:val="00E33B50"/>
    <w:rsid w:val="00E33B9F"/>
    <w:rsid w:val="00E34028"/>
    <w:rsid w:val="00E34089"/>
    <w:rsid w:val="00E350AB"/>
    <w:rsid w:val="00E3534B"/>
    <w:rsid w:val="00E3535C"/>
    <w:rsid w:val="00E357AD"/>
    <w:rsid w:val="00E35EB7"/>
    <w:rsid w:val="00E35EF7"/>
    <w:rsid w:val="00E35FB0"/>
    <w:rsid w:val="00E36860"/>
    <w:rsid w:val="00E36C5D"/>
    <w:rsid w:val="00E3722E"/>
    <w:rsid w:val="00E3726E"/>
    <w:rsid w:val="00E37341"/>
    <w:rsid w:val="00E37591"/>
    <w:rsid w:val="00E378F4"/>
    <w:rsid w:val="00E37B57"/>
    <w:rsid w:val="00E37C01"/>
    <w:rsid w:val="00E37D2A"/>
    <w:rsid w:val="00E37D9E"/>
    <w:rsid w:val="00E401A0"/>
    <w:rsid w:val="00E402F9"/>
    <w:rsid w:val="00E40B0E"/>
    <w:rsid w:val="00E4113D"/>
    <w:rsid w:val="00E411DB"/>
    <w:rsid w:val="00E418C0"/>
    <w:rsid w:val="00E41A5F"/>
    <w:rsid w:val="00E41A65"/>
    <w:rsid w:val="00E42178"/>
    <w:rsid w:val="00E424E1"/>
    <w:rsid w:val="00E42629"/>
    <w:rsid w:val="00E42970"/>
    <w:rsid w:val="00E42AA0"/>
    <w:rsid w:val="00E42C95"/>
    <w:rsid w:val="00E42D76"/>
    <w:rsid w:val="00E43304"/>
    <w:rsid w:val="00E436F6"/>
    <w:rsid w:val="00E436F7"/>
    <w:rsid w:val="00E437EC"/>
    <w:rsid w:val="00E4400C"/>
    <w:rsid w:val="00E444E1"/>
    <w:rsid w:val="00E44665"/>
    <w:rsid w:val="00E44DD5"/>
    <w:rsid w:val="00E451F1"/>
    <w:rsid w:val="00E45269"/>
    <w:rsid w:val="00E458AE"/>
    <w:rsid w:val="00E45E4F"/>
    <w:rsid w:val="00E45FDD"/>
    <w:rsid w:val="00E460A9"/>
    <w:rsid w:val="00E4654B"/>
    <w:rsid w:val="00E46FA1"/>
    <w:rsid w:val="00E4710F"/>
    <w:rsid w:val="00E472A3"/>
    <w:rsid w:val="00E4785B"/>
    <w:rsid w:val="00E478BD"/>
    <w:rsid w:val="00E50397"/>
    <w:rsid w:val="00E50FA0"/>
    <w:rsid w:val="00E5161A"/>
    <w:rsid w:val="00E51840"/>
    <w:rsid w:val="00E525D0"/>
    <w:rsid w:val="00E52AF0"/>
    <w:rsid w:val="00E52E4A"/>
    <w:rsid w:val="00E53443"/>
    <w:rsid w:val="00E537FC"/>
    <w:rsid w:val="00E5470F"/>
    <w:rsid w:val="00E5494B"/>
    <w:rsid w:val="00E54EDE"/>
    <w:rsid w:val="00E553B0"/>
    <w:rsid w:val="00E55AB5"/>
    <w:rsid w:val="00E561A7"/>
    <w:rsid w:val="00E5649A"/>
    <w:rsid w:val="00E5665B"/>
    <w:rsid w:val="00E56761"/>
    <w:rsid w:val="00E56891"/>
    <w:rsid w:val="00E56C93"/>
    <w:rsid w:val="00E570C1"/>
    <w:rsid w:val="00E5723A"/>
    <w:rsid w:val="00E5728F"/>
    <w:rsid w:val="00E5791A"/>
    <w:rsid w:val="00E57A79"/>
    <w:rsid w:val="00E57BA3"/>
    <w:rsid w:val="00E600E6"/>
    <w:rsid w:val="00E60ADF"/>
    <w:rsid w:val="00E60EA0"/>
    <w:rsid w:val="00E6114B"/>
    <w:rsid w:val="00E613BC"/>
    <w:rsid w:val="00E61463"/>
    <w:rsid w:val="00E6184E"/>
    <w:rsid w:val="00E61E5C"/>
    <w:rsid w:val="00E61F16"/>
    <w:rsid w:val="00E620F3"/>
    <w:rsid w:val="00E62328"/>
    <w:rsid w:val="00E62560"/>
    <w:rsid w:val="00E629B6"/>
    <w:rsid w:val="00E63690"/>
    <w:rsid w:val="00E63881"/>
    <w:rsid w:val="00E64014"/>
    <w:rsid w:val="00E640E1"/>
    <w:rsid w:val="00E642F2"/>
    <w:rsid w:val="00E648B9"/>
    <w:rsid w:val="00E64C87"/>
    <w:rsid w:val="00E64E67"/>
    <w:rsid w:val="00E64F9A"/>
    <w:rsid w:val="00E65542"/>
    <w:rsid w:val="00E657A0"/>
    <w:rsid w:val="00E6598C"/>
    <w:rsid w:val="00E65A9B"/>
    <w:rsid w:val="00E67AF6"/>
    <w:rsid w:val="00E67C4B"/>
    <w:rsid w:val="00E67DD6"/>
    <w:rsid w:val="00E7063E"/>
    <w:rsid w:val="00E707B3"/>
    <w:rsid w:val="00E70A67"/>
    <w:rsid w:val="00E70D44"/>
    <w:rsid w:val="00E70EDE"/>
    <w:rsid w:val="00E71CDF"/>
    <w:rsid w:val="00E71D42"/>
    <w:rsid w:val="00E71EC1"/>
    <w:rsid w:val="00E71FC8"/>
    <w:rsid w:val="00E724F6"/>
    <w:rsid w:val="00E728C0"/>
    <w:rsid w:val="00E73358"/>
    <w:rsid w:val="00E73B08"/>
    <w:rsid w:val="00E73D5F"/>
    <w:rsid w:val="00E74200"/>
    <w:rsid w:val="00E74285"/>
    <w:rsid w:val="00E74E04"/>
    <w:rsid w:val="00E750C3"/>
    <w:rsid w:val="00E7569B"/>
    <w:rsid w:val="00E76604"/>
    <w:rsid w:val="00E7676D"/>
    <w:rsid w:val="00E76ECC"/>
    <w:rsid w:val="00E76FF9"/>
    <w:rsid w:val="00E77036"/>
    <w:rsid w:val="00E777D5"/>
    <w:rsid w:val="00E778C5"/>
    <w:rsid w:val="00E77CB0"/>
    <w:rsid w:val="00E8021A"/>
    <w:rsid w:val="00E80954"/>
    <w:rsid w:val="00E80B38"/>
    <w:rsid w:val="00E81934"/>
    <w:rsid w:val="00E81AAF"/>
    <w:rsid w:val="00E81DB8"/>
    <w:rsid w:val="00E822EC"/>
    <w:rsid w:val="00E8234D"/>
    <w:rsid w:val="00E824EA"/>
    <w:rsid w:val="00E8278B"/>
    <w:rsid w:val="00E82AB4"/>
    <w:rsid w:val="00E82ABC"/>
    <w:rsid w:val="00E83752"/>
    <w:rsid w:val="00E83A4C"/>
    <w:rsid w:val="00E83AA7"/>
    <w:rsid w:val="00E84261"/>
    <w:rsid w:val="00E8431F"/>
    <w:rsid w:val="00E84ADE"/>
    <w:rsid w:val="00E84DC9"/>
    <w:rsid w:val="00E84E06"/>
    <w:rsid w:val="00E84FF3"/>
    <w:rsid w:val="00E85149"/>
    <w:rsid w:val="00E851DD"/>
    <w:rsid w:val="00E8551A"/>
    <w:rsid w:val="00E8571F"/>
    <w:rsid w:val="00E85AB1"/>
    <w:rsid w:val="00E85B15"/>
    <w:rsid w:val="00E8665E"/>
    <w:rsid w:val="00E8733F"/>
    <w:rsid w:val="00E878B2"/>
    <w:rsid w:val="00E87A1D"/>
    <w:rsid w:val="00E900F6"/>
    <w:rsid w:val="00E903E5"/>
    <w:rsid w:val="00E90A5B"/>
    <w:rsid w:val="00E9146E"/>
    <w:rsid w:val="00E914AA"/>
    <w:rsid w:val="00E91578"/>
    <w:rsid w:val="00E915E6"/>
    <w:rsid w:val="00E91B65"/>
    <w:rsid w:val="00E92073"/>
    <w:rsid w:val="00E9394C"/>
    <w:rsid w:val="00E93F9C"/>
    <w:rsid w:val="00E94CA1"/>
    <w:rsid w:val="00E94CDB"/>
    <w:rsid w:val="00E94D76"/>
    <w:rsid w:val="00E94E45"/>
    <w:rsid w:val="00E94F63"/>
    <w:rsid w:val="00E95378"/>
    <w:rsid w:val="00E95A2D"/>
    <w:rsid w:val="00E95BF0"/>
    <w:rsid w:val="00E96021"/>
    <w:rsid w:val="00E96111"/>
    <w:rsid w:val="00E96F5C"/>
    <w:rsid w:val="00E9733C"/>
    <w:rsid w:val="00E979BC"/>
    <w:rsid w:val="00E97F92"/>
    <w:rsid w:val="00EA0059"/>
    <w:rsid w:val="00EA04D0"/>
    <w:rsid w:val="00EA06B9"/>
    <w:rsid w:val="00EA0AD6"/>
    <w:rsid w:val="00EA0B94"/>
    <w:rsid w:val="00EA0E87"/>
    <w:rsid w:val="00EA19CF"/>
    <w:rsid w:val="00EA1D82"/>
    <w:rsid w:val="00EA201F"/>
    <w:rsid w:val="00EA2576"/>
    <w:rsid w:val="00EA26C7"/>
    <w:rsid w:val="00EA288E"/>
    <w:rsid w:val="00EA2D93"/>
    <w:rsid w:val="00EA3279"/>
    <w:rsid w:val="00EA3583"/>
    <w:rsid w:val="00EA4358"/>
    <w:rsid w:val="00EA438B"/>
    <w:rsid w:val="00EA4AB9"/>
    <w:rsid w:val="00EA542A"/>
    <w:rsid w:val="00EA5C8F"/>
    <w:rsid w:val="00EA62EE"/>
    <w:rsid w:val="00EA68BD"/>
    <w:rsid w:val="00EA6ABE"/>
    <w:rsid w:val="00EA6DCE"/>
    <w:rsid w:val="00EA700E"/>
    <w:rsid w:val="00EA70EA"/>
    <w:rsid w:val="00EA77C5"/>
    <w:rsid w:val="00EA7A69"/>
    <w:rsid w:val="00EB004B"/>
    <w:rsid w:val="00EB02CE"/>
    <w:rsid w:val="00EB0B6A"/>
    <w:rsid w:val="00EB124D"/>
    <w:rsid w:val="00EB17D7"/>
    <w:rsid w:val="00EB251A"/>
    <w:rsid w:val="00EB3150"/>
    <w:rsid w:val="00EB316C"/>
    <w:rsid w:val="00EB3BCB"/>
    <w:rsid w:val="00EB414A"/>
    <w:rsid w:val="00EB433E"/>
    <w:rsid w:val="00EB4CBA"/>
    <w:rsid w:val="00EB4DDF"/>
    <w:rsid w:val="00EB4FC2"/>
    <w:rsid w:val="00EB51EF"/>
    <w:rsid w:val="00EB58FE"/>
    <w:rsid w:val="00EB5BCD"/>
    <w:rsid w:val="00EB5D60"/>
    <w:rsid w:val="00EB5DC1"/>
    <w:rsid w:val="00EB5DD8"/>
    <w:rsid w:val="00EB611A"/>
    <w:rsid w:val="00EB631F"/>
    <w:rsid w:val="00EB6E69"/>
    <w:rsid w:val="00EB72B1"/>
    <w:rsid w:val="00EB78C3"/>
    <w:rsid w:val="00EB7AD1"/>
    <w:rsid w:val="00EC03BE"/>
    <w:rsid w:val="00EC04BE"/>
    <w:rsid w:val="00EC05CB"/>
    <w:rsid w:val="00EC0BEF"/>
    <w:rsid w:val="00EC0DD5"/>
    <w:rsid w:val="00EC0EA8"/>
    <w:rsid w:val="00EC1670"/>
    <w:rsid w:val="00EC17DB"/>
    <w:rsid w:val="00EC1D92"/>
    <w:rsid w:val="00EC1F2F"/>
    <w:rsid w:val="00EC2399"/>
    <w:rsid w:val="00EC2491"/>
    <w:rsid w:val="00EC2929"/>
    <w:rsid w:val="00EC2C6D"/>
    <w:rsid w:val="00EC2E38"/>
    <w:rsid w:val="00EC2F8F"/>
    <w:rsid w:val="00EC39E2"/>
    <w:rsid w:val="00EC487B"/>
    <w:rsid w:val="00EC4902"/>
    <w:rsid w:val="00EC4903"/>
    <w:rsid w:val="00EC4D48"/>
    <w:rsid w:val="00EC545C"/>
    <w:rsid w:val="00EC5762"/>
    <w:rsid w:val="00EC5D37"/>
    <w:rsid w:val="00EC6350"/>
    <w:rsid w:val="00EC6C36"/>
    <w:rsid w:val="00EC6D76"/>
    <w:rsid w:val="00EC716E"/>
    <w:rsid w:val="00ED007D"/>
    <w:rsid w:val="00ED036C"/>
    <w:rsid w:val="00ED056D"/>
    <w:rsid w:val="00ED0FFE"/>
    <w:rsid w:val="00ED1964"/>
    <w:rsid w:val="00ED19B6"/>
    <w:rsid w:val="00ED1F01"/>
    <w:rsid w:val="00ED26D8"/>
    <w:rsid w:val="00ED2BD9"/>
    <w:rsid w:val="00ED3038"/>
    <w:rsid w:val="00ED32E2"/>
    <w:rsid w:val="00ED3747"/>
    <w:rsid w:val="00ED3C30"/>
    <w:rsid w:val="00ED3DCA"/>
    <w:rsid w:val="00ED44DE"/>
    <w:rsid w:val="00ED459F"/>
    <w:rsid w:val="00ED48C3"/>
    <w:rsid w:val="00ED4FA6"/>
    <w:rsid w:val="00ED5318"/>
    <w:rsid w:val="00ED5A53"/>
    <w:rsid w:val="00ED5CBE"/>
    <w:rsid w:val="00ED5D66"/>
    <w:rsid w:val="00ED655B"/>
    <w:rsid w:val="00ED7131"/>
    <w:rsid w:val="00ED76F7"/>
    <w:rsid w:val="00ED79E9"/>
    <w:rsid w:val="00EE0192"/>
    <w:rsid w:val="00EE13F0"/>
    <w:rsid w:val="00EE15BD"/>
    <w:rsid w:val="00EE1AC5"/>
    <w:rsid w:val="00EE206C"/>
    <w:rsid w:val="00EE24B6"/>
    <w:rsid w:val="00EE2519"/>
    <w:rsid w:val="00EE255E"/>
    <w:rsid w:val="00EE2DF2"/>
    <w:rsid w:val="00EE313C"/>
    <w:rsid w:val="00EE36CC"/>
    <w:rsid w:val="00EE3B58"/>
    <w:rsid w:val="00EE3EA8"/>
    <w:rsid w:val="00EE3ECE"/>
    <w:rsid w:val="00EE4713"/>
    <w:rsid w:val="00EE476E"/>
    <w:rsid w:val="00EE50A4"/>
    <w:rsid w:val="00EE5197"/>
    <w:rsid w:val="00EE546D"/>
    <w:rsid w:val="00EE54EB"/>
    <w:rsid w:val="00EE54F5"/>
    <w:rsid w:val="00EE55A6"/>
    <w:rsid w:val="00EE5743"/>
    <w:rsid w:val="00EE590B"/>
    <w:rsid w:val="00EE5BB3"/>
    <w:rsid w:val="00EE604A"/>
    <w:rsid w:val="00EE60F8"/>
    <w:rsid w:val="00EE672C"/>
    <w:rsid w:val="00EE680E"/>
    <w:rsid w:val="00EE6B3F"/>
    <w:rsid w:val="00EE7398"/>
    <w:rsid w:val="00EE7824"/>
    <w:rsid w:val="00EF0039"/>
    <w:rsid w:val="00EF0632"/>
    <w:rsid w:val="00EF07AE"/>
    <w:rsid w:val="00EF07E9"/>
    <w:rsid w:val="00EF093E"/>
    <w:rsid w:val="00EF0F9D"/>
    <w:rsid w:val="00EF12E4"/>
    <w:rsid w:val="00EF13D2"/>
    <w:rsid w:val="00EF1698"/>
    <w:rsid w:val="00EF16D1"/>
    <w:rsid w:val="00EF19A1"/>
    <w:rsid w:val="00EF1A69"/>
    <w:rsid w:val="00EF1F6B"/>
    <w:rsid w:val="00EF23B6"/>
    <w:rsid w:val="00EF23C0"/>
    <w:rsid w:val="00EF271F"/>
    <w:rsid w:val="00EF2720"/>
    <w:rsid w:val="00EF2837"/>
    <w:rsid w:val="00EF3228"/>
    <w:rsid w:val="00EF35F3"/>
    <w:rsid w:val="00EF4CD4"/>
    <w:rsid w:val="00EF4E7F"/>
    <w:rsid w:val="00EF4EC6"/>
    <w:rsid w:val="00EF5281"/>
    <w:rsid w:val="00EF552F"/>
    <w:rsid w:val="00EF5AEE"/>
    <w:rsid w:val="00EF5BD8"/>
    <w:rsid w:val="00EF6998"/>
    <w:rsid w:val="00EF700D"/>
    <w:rsid w:val="00EF722D"/>
    <w:rsid w:val="00F0016D"/>
    <w:rsid w:val="00F001A4"/>
    <w:rsid w:val="00F003E7"/>
    <w:rsid w:val="00F004C9"/>
    <w:rsid w:val="00F006E7"/>
    <w:rsid w:val="00F00A3D"/>
    <w:rsid w:val="00F00D4E"/>
    <w:rsid w:val="00F01111"/>
    <w:rsid w:val="00F01B0F"/>
    <w:rsid w:val="00F01C04"/>
    <w:rsid w:val="00F0296D"/>
    <w:rsid w:val="00F02D82"/>
    <w:rsid w:val="00F03908"/>
    <w:rsid w:val="00F03B2F"/>
    <w:rsid w:val="00F03E50"/>
    <w:rsid w:val="00F0404A"/>
    <w:rsid w:val="00F0416D"/>
    <w:rsid w:val="00F04608"/>
    <w:rsid w:val="00F049FE"/>
    <w:rsid w:val="00F04A5D"/>
    <w:rsid w:val="00F04C86"/>
    <w:rsid w:val="00F0590A"/>
    <w:rsid w:val="00F067FA"/>
    <w:rsid w:val="00F06C8B"/>
    <w:rsid w:val="00F0747C"/>
    <w:rsid w:val="00F076D7"/>
    <w:rsid w:val="00F07AFF"/>
    <w:rsid w:val="00F07B3B"/>
    <w:rsid w:val="00F07E1D"/>
    <w:rsid w:val="00F103AC"/>
    <w:rsid w:val="00F10712"/>
    <w:rsid w:val="00F108EF"/>
    <w:rsid w:val="00F10968"/>
    <w:rsid w:val="00F10A09"/>
    <w:rsid w:val="00F10EDD"/>
    <w:rsid w:val="00F10F59"/>
    <w:rsid w:val="00F110E3"/>
    <w:rsid w:val="00F1163F"/>
    <w:rsid w:val="00F11C53"/>
    <w:rsid w:val="00F12073"/>
    <w:rsid w:val="00F12AB6"/>
    <w:rsid w:val="00F12F36"/>
    <w:rsid w:val="00F1305A"/>
    <w:rsid w:val="00F130D4"/>
    <w:rsid w:val="00F13399"/>
    <w:rsid w:val="00F13F4E"/>
    <w:rsid w:val="00F142D9"/>
    <w:rsid w:val="00F14740"/>
    <w:rsid w:val="00F14D78"/>
    <w:rsid w:val="00F14F7D"/>
    <w:rsid w:val="00F15070"/>
    <w:rsid w:val="00F15713"/>
    <w:rsid w:val="00F157D4"/>
    <w:rsid w:val="00F15B07"/>
    <w:rsid w:val="00F15B39"/>
    <w:rsid w:val="00F15BA5"/>
    <w:rsid w:val="00F16BFA"/>
    <w:rsid w:val="00F172D4"/>
    <w:rsid w:val="00F173B1"/>
    <w:rsid w:val="00F178BD"/>
    <w:rsid w:val="00F17A57"/>
    <w:rsid w:val="00F17AA2"/>
    <w:rsid w:val="00F20175"/>
    <w:rsid w:val="00F2024F"/>
    <w:rsid w:val="00F206E6"/>
    <w:rsid w:val="00F20BD6"/>
    <w:rsid w:val="00F20BEE"/>
    <w:rsid w:val="00F20F8E"/>
    <w:rsid w:val="00F2103E"/>
    <w:rsid w:val="00F2147D"/>
    <w:rsid w:val="00F2161A"/>
    <w:rsid w:val="00F2181D"/>
    <w:rsid w:val="00F22956"/>
    <w:rsid w:val="00F22B7E"/>
    <w:rsid w:val="00F23737"/>
    <w:rsid w:val="00F2388E"/>
    <w:rsid w:val="00F23F1F"/>
    <w:rsid w:val="00F24028"/>
    <w:rsid w:val="00F24277"/>
    <w:rsid w:val="00F246A3"/>
    <w:rsid w:val="00F24FC7"/>
    <w:rsid w:val="00F2503C"/>
    <w:rsid w:val="00F25223"/>
    <w:rsid w:val="00F260C0"/>
    <w:rsid w:val="00F26732"/>
    <w:rsid w:val="00F26C2A"/>
    <w:rsid w:val="00F26CFE"/>
    <w:rsid w:val="00F26D7F"/>
    <w:rsid w:val="00F272C2"/>
    <w:rsid w:val="00F27396"/>
    <w:rsid w:val="00F278F7"/>
    <w:rsid w:val="00F27D63"/>
    <w:rsid w:val="00F30D87"/>
    <w:rsid w:val="00F3146B"/>
    <w:rsid w:val="00F31EDC"/>
    <w:rsid w:val="00F31F18"/>
    <w:rsid w:val="00F32007"/>
    <w:rsid w:val="00F32023"/>
    <w:rsid w:val="00F3226A"/>
    <w:rsid w:val="00F32484"/>
    <w:rsid w:val="00F3283A"/>
    <w:rsid w:val="00F328E4"/>
    <w:rsid w:val="00F32956"/>
    <w:rsid w:val="00F32B42"/>
    <w:rsid w:val="00F32B99"/>
    <w:rsid w:val="00F32D9D"/>
    <w:rsid w:val="00F330F2"/>
    <w:rsid w:val="00F33FB0"/>
    <w:rsid w:val="00F34157"/>
    <w:rsid w:val="00F342A8"/>
    <w:rsid w:val="00F3436D"/>
    <w:rsid w:val="00F34468"/>
    <w:rsid w:val="00F3459F"/>
    <w:rsid w:val="00F34BF3"/>
    <w:rsid w:val="00F35D9C"/>
    <w:rsid w:val="00F36061"/>
    <w:rsid w:val="00F3637D"/>
    <w:rsid w:val="00F36924"/>
    <w:rsid w:val="00F36B5F"/>
    <w:rsid w:val="00F36CD8"/>
    <w:rsid w:val="00F36CF6"/>
    <w:rsid w:val="00F37CC5"/>
    <w:rsid w:val="00F408AC"/>
    <w:rsid w:val="00F40AF9"/>
    <w:rsid w:val="00F4188E"/>
    <w:rsid w:val="00F41A2D"/>
    <w:rsid w:val="00F41E08"/>
    <w:rsid w:val="00F420F2"/>
    <w:rsid w:val="00F42684"/>
    <w:rsid w:val="00F42A3D"/>
    <w:rsid w:val="00F42BC6"/>
    <w:rsid w:val="00F42DE7"/>
    <w:rsid w:val="00F43B76"/>
    <w:rsid w:val="00F43E32"/>
    <w:rsid w:val="00F443B7"/>
    <w:rsid w:val="00F44A65"/>
    <w:rsid w:val="00F44C64"/>
    <w:rsid w:val="00F44E01"/>
    <w:rsid w:val="00F44E03"/>
    <w:rsid w:val="00F45D4B"/>
    <w:rsid w:val="00F4689D"/>
    <w:rsid w:val="00F46B9C"/>
    <w:rsid w:val="00F46C67"/>
    <w:rsid w:val="00F47111"/>
    <w:rsid w:val="00F472D8"/>
    <w:rsid w:val="00F47501"/>
    <w:rsid w:val="00F475BF"/>
    <w:rsid w:val="00F477F8"/>
    <w:rsid w:val="00F47DC2"/>
    <w:rsid w:val="00F47DE5"/>
    <w:rsid w:val="00F501B0"/>
    <w:rsid w:val="00F503D2"/>
    <w:rsid w:val="00F50FF9"/>
    <w:rsid w:val="00F51A67"/>
    <w:rsid w:val="00F51CF2"/>
    <w:rsid w:val="00F51E3D"/>
    <w:rsid w:val="00F51EEA"/>
    <w:rsid w:val="00F52285"/>
    <w:rsid w:val="00F5266B"/>
    <w:rsid w:val="00F52836"/>
    <w:rsid w:val="00F52BF9"/>
    <w:rsid w:val="00F52F11"/>
    <w:rsid w:val="00F53269"/>
    <w:rsid w:val="00F5329F"/>
    <w:rsid w:val="00F53492"/>
    <w:rsid w:val="00F53EF0"/>
    <w:rsid w:val="00F540EE"/>
    <w:rsid w:val="00F54605"/>
    <w:rsid w:val="00F547EF"/>
    <w:rsid w:val="00F54A78"/>
    <w:rsid w:val="00F54C6A"/>
    <w:rsid w:val="00F54F9A"/>
    <w:rsid w:val="00F551BD"/>
    <w:rsid w:val="00F552A7"/>
    <w:rsid w:val="00F5533E"/>
    <w:rsid w:val="00F553FC"/>
    <w:rsid w:val="00F555A1"/>
    <w:rsid w:val="00F556EB"/>
    <w:rsid w:val="00F55722"/>
    <w:rsid w:val="00F559E1"/>
    <w:rsid w:val="00F559FC"/>
    <w:rsid w:val="00F55C07"/>
    <w:rsid w:val="00F55E12"/>
    <w:rsid w:val="00F55ED8"/>
    <w:rsid w:val="00F55F9F"/>
    <w:rsid w:val="00F5605A"/>
    <w:rsid w:val="00F56730"/>
    <w:rsid w:val="00F56882"/>
    <w:rsid w:val="00F5692B"/>
    <w:rsid w:val="00F56FCC"/>
    <w:rsid w:val="00F5724D"/>
    <w:rsid w:val="00F5776C"/>
    <w:rsid w:val="00F602DC"/>
    <w:rsid w:val="00F605D1"/>
    <w:rsid w:val="00F60644"/>
    <w:rsid w:val="00F6064F"/>
    <w:rsid w:val="00F60AB5"/>
    <w:rsid w:val="00F60DBE"/>
    <w:rsid w:val="00F61228"/>
    <w:rsid w:val="00F61533"/>
    <w:rsid w:val="00F61A76"/>
    <w:rsid w:val="00F61DA3"/>
    <w:rsid w:val="00F620E1"/>
    <w:rsid w:val="00F622A8"/>
    <w:rsid w:val="00F622C9"/>
    <w:rsid w:val="00F625EA"/>
    <w:rsid w:val="00F627B3"/>
    <w:rsid w:val="00F6286D"/>
    <w:rsid w:val="00F632D8"/>
    <w:rsid w:val="00F64CB6"/>
    <w:rsid w:val="00F64E2A"/>
    <w:rsid w:val="00F650E1"/>
    <w:rsid w:val="00F650E3"/>
    <w:rsid w:val="00F6686A"/>
    <w:rsid w:val="00F67152"/>
    <w:rsid w:val="00F672C3"/>
    <w:rsid w:val="00F675D0"/>
    <w:rsid w:val="00F67D9E"/>
    <w:rsid w:val="00F702CA"/>
    <w:rsid w:val="00F70715"/>
    <w:rsid w:val="00F70768"/>
    <w:rsid w:val="00F7159F"/>
    <w:rsid w:val="00F7169B"/>
    <w:rsid w:val="00F71ABD"/>
    <w:rsid w:val="00F71F0A"/>
    <w:rsid w:val="00F72038"/>
    <w:rsid w:val="00F72203"/>
    <w:rsid w:val="00F7272D"/>
    <w:rsid w:val="00F727B1"/>
    <w:rsid w:val="00F72E7F"/>
    <w:rsid w:val="00F7369C"/>
    <w:rsid w:val="00F73A70"/>
    <w:rsid w:val="00F73EB2"/>
    <w:rsid w:val="00F74096"/>
    <w:rsid w:val="00F7437D"/>
    <w:rsid w:val="00F74854"/>
    <w:rsid w:val="00F74BE8"/>
    <w:rsid w:val="00F74CF1"/>
    <w:rsid w:val="00F74FB5"/>
    <w:rsid w:val="00F75282"/>
    <w:rsid w:val="00F75394"/>
    <w:rsid w:val="00F75BCA"/>
    <w:rsid w:val="00F75CA5"/>
    <w:rsid w:val="00F75E84"/>
    <w:rsid w:val="00F75FA4"/>
    <w:rsid w:val="00F77025"/>
    <w:rsid w:val="00F770B9"/>
    <w:rsid w:val="00F7772A"/>
    <w:rsid w:val="00F778A1"/>
    <w:rsid w:val="00F778D6"/>
    <w:rsid w:val="00F77955"/>
    <w:rsid w:val="00F77AAB"/>
    <w:rsid w:val="00F8001B"/>
    <w:rsid w:val="00F8059A"/>
    <w:rsid w:val="00F80A29"/>
    <w:rsid w:val="00F80CFD"/>
    <w:rsid w:val="00F81116"/>
    <w:rsid w:val="00F8121A"/>
    <w:rsid w:val="00F81504"/>
    <w:rsid w:val="00F8159F"/>
    <w:rsid w:val="00F81F53"/>
    <w:rsid w:val="00F82184"/>
    <w:rsid w:val="00F821F5"/>
    <w:rsid w:val="00F824B6"/>
    <w:rsid w:val="00F82899"/>
    <w:rsid w:val="00F82A7F"/>
    <w:rsid w:val="00F8314F"/>
    <w:rsid w:val="00F83323"/>
    <w:rsid w:val="00F83558"/>
    <w:rsid w:val="00F835E7"/>
    <w:rsid w:val="00F836CD"/>
    <w:rsid w:val="00F83D42"/>
    <w:rsid w:val="00F83E66"/>
    <w:rsid w:val="00F83EE2"/>
    <w:rsid w:val="00F83FEE"/>
    <w:rsid w:val="00F84105"/>
    <w:rsid w:val="00F84705"/>
    <w:rsid w:val="00F848F0"/>
    <w:rsid w:val="00F84CD1"/>
    <w:rsid w:val="00F84FB9"/>
    <w:rsid w:val="00F85315"/>
    <w:rsid w:val="00F853FE"/>
    <w:rsid w:val="00F856CE"/>
    <w:rsid w:val="00F85905"/>
    <w:rsid w:val="00F85A36"/>
    <w:rsid w:val="00F85AC6"/>
    <w:rsid w:val="00F85D8A"/>
    <w:rsid w:val="00F86121"/>
    <w:rsid w:val="00F86CF5"/>
    <w:rsid w:val="00F86F0D"/>
    <w:rsid w:val="00F87126"/>
    <w:rsid w:val="00F877E9"/>
    <w:rsid w:val="00F87B22"/>
    <w:rsid w:val="00F902AE"/>
    <w:rsid w:val="00F90527"/>
    <w:rsid w:val="00F906F0"/>
    <w:rsid w:val="00F90747"/>
    <w:rsid w:val="00F90BD5"/>
    <w:rsid w:val="00F91313"/>
    <w:rsid w:val="00F91343"/>
    <w:rsid w:val="00F916E2"/>
    <w:rsid w:val="00F923E8"/>
    <w:rsid w:val="00F92C81"/>
    <w:rsid w:val="00F931F2"/>
    <w:rsid w:val="00F933B9"/>
    <w:rsid w:val="00F93BC5"/>
    <w:rsid w:val="00F93C4A"/>
    <w:rsid w:val="00F93DA0"/>
    <w:rsid w:val="00F944B5"/>
    <w:rsid w:val="00F95635"/>
    <w:rsid w:val="00F95BD3"/>
    <w:rsid w:val="00F95D0B"/>
    <w:rsid w:val="00F960F9"/>
    <w:rsid w:val="00F9726B"/>
    <w:rsid w:val="00F974EB"/>
    <w:rsid w:val="00F97EBE"/>
    <w:rsid w:val="00FA0322"/>
    <w:rsid w:val="00FA0413"/>
    <w:rsid w:val="00FA0995"/>
    <w:rsid w:val="00FA0AB0"/>
    <w:rsid w:val="00FA0FB8"/>
    <w:rsid w:val="00FA11AB"/>
    <w:rsid w:val="00FA159A"/>
    <w:rsid w:val="00FA1661"/>
    <w:rsid w:val="00FA170B"/>
    <w:rsid w:val="00FA1729"/>
    <w:rsid w:val="00FA174A"/>
    <w:rsid w:val="00FA1AB2"/>
    <w:rsid w:val="00FA1FAD"/>
    <w:rsid w:val="00FA22A5"/>
    <w:rsid w:val="00FA2797"/>
    <w:rsid w:val="00FA2E19"/>
    <w:rsid w:val="00FA31DC"/>
    <w:rsid w:val="00FA3214"/>
    <w:rsid w:val="00FA32AA"/>
    <w:rsid w:val="00FA4498"/>
    <w:rsid w:val="00FA4833"/>
    <w:rsid w:val="00FA499E"/>
    <w:rsid w:val="00FA4CBD"/>
    <w:rsid w:val="00FA4E02"/>
    <w:rsid w:val="00FA5EE5"/>
    <w:rsid w:val="00FA65D3"/>
    <w:rsid w:val="00FA6603"/>
    <w:rsid w:val="00FA6616"/>
    <w:rsid w:val="00FA6629"/>
    <w:rsid w:val="00FA7277"/>
    <w:rsid w:val="00FA76E8"/>
    <w:rsid w:val="00FB04EE"/>
    <w:rsid w:val="00FB053D"/>
    <w:rsid w:val="00FB0A4F"/>
    <w:rsid w:val="00FB0C70"/>
    <w:rsid w:val="00FB0E96"/>
    <w:rsid w:val="00FB1750"/>
    <w:rsid w:val="00FB1C0C"/>
    <w:rsid w:val="00FB1EDE"/>
    <w:rsid w:val="00FB1EFA"/>
    <w:rsid w:val="00FB211A"/>
    <w:rsid w:val="00FB2A9F"/>
    <w:rsid w:val="00FB2DD3"/>
    <w:rsid w:val="00FB31D2"/>
    <w:rsid w:val="00FB370B"/>
    <w:rsid w:val="00FB43FF"/>
    <w:rsid w:val="00FB4539"/>
    <w:rsid w:val="00FB4A25"/>
    <w:rsid w:val="00FB5087"/>
    <w:rsid w:val="00FB5326"/>
    <w:rsid w:val="00FB5570"/>
    <w:rsid w:val="00FB564F"/>
    <w:rsid w:val="00FB573D"/>
    <w:rsid w:val="00FB5CA4"/>
    <w:rsid w:val="00FB5EEA"/>
    <w:rsid w:val="00FB6784"/>
    <w:rsid w:val="00FB7443"/>
    <w:rsid w:val="00FB7A32"/>
    <w:rsid w:val="00FB7E49"/>
    <w:rsid w:val="00FB7EED"/>
    <w:rsid w:val="00FC011F"/>
    <w:rsid w:val="00FC01E3"/>
    <w:rsid w:val="00FC029C"/>
    <w:rsid w:val="00FC058D"/>
    <w:rsid w:val="00FC09F7"/>
    <w:rsid w:val="00FC147C"/>
    <w:rsid w:val="00FC1481"/>
    <w:rsid w:val="00FC1482"/>
    <w:rsid w:val="00FC1699"/>
    <w:rsid w:val="00FC18B9"/>
    <w:rsid w:val="00FC18C2"/>
    <w:rsid w:val="00FC20BA"/>
    <w:rsid w:val="00FC23C7"/>
    <w:rsid w:val="00FC272F"/>
    <w:rsid w:val="00FC2CF6"/>
    <w:rsid w:val="00FC30B5"/>
    <w:rsid w:val="00FC3847"/>
    <w:rsid w:val="00FC3944"/>
    <w:rsid w:val="00FC3CB4"/>
    <w:rsid w:val="00FC3F90"/>
    <w:rsid w:val="00FC4282"/>
    <w:rsid w:val="00FC45B1"/>
    <w:rsid w:val="00FC482A"/>
    <w:rsid w:val="00FC50B6"/>
    <w:rsid w:val="00FC5352"/>
    <w:rsid w:val="00FC5E68"/>
    <w:rsid w:val="00FC6257"/>
    <w:rsid w:val="00FC66FA"/>
    <w:rsid w:val="00FC6B45"/>
    <w:rsid w:val="00FC7A10"/>
    <w:rsid w:val="00FD02F4"/>
    <w:rsid w:val="00FD05F0"/>
    <w:rsid w:val="00FD0B94"/>
    <w:rsid w:val="00FD106F"/>
    <w:rsid w:val="00FD116A"/>
    <w:rsid w:val="00FD17B3"/>
    <w:rsid w:val="00FD17F5"/>
    <w:rsid w:val="00FD1925"/>
    <w:rsid w:val="00FD19C7"/>
    <w:rsid w:val="00FD1DC0"/>
    <w:rsid w:val="00FD2355"/>
    <w:rsid w:val="00FD257B"/>
    <w:rsid w:val="00FD25ED"/>
    <w:rsid w:val="00FD28DE"/>
    <w:rsid w:val="00FD2AB1"/>
    <w:rsid w:val="00FD2B17"/>
    <w:rsid w:val="00FD2BF6"/>
    <w:rsid w:val="00FD2FAD"/>
    <w:rsid w:val="00FD30A0"/>
    <w:rsid w:val="00FD35D4"/>
    <w:rsid w:val="00FD42B8"/>
    <w:rsid w:val="00FD439A"/>
    <w:rsid w:val="00FD4AD3"/>
    <w:rsid w:val="00FD4D60"/>
    <w:rsid w:val="00FD515D"/>
    <w:rsid w:val="00FD5169"/>
    <w:rsid w:val="00FD5528"/>
    <w:rsid w:val="00FD57C7"/>
    <w:rsid w:val="00FD5BDA"/>
    <w:rsid w:val="00FD67B2"/>
    <w:rsid w:val="00FD6A8F"/>
    <w:rsid w:val="00FD73AF"/>
    <w:rsid w:val="00FD7B76"/>
    <w:rsid w:val="00FE0263"/>
    <w:rsid w:val="00FE058F"/>
    <w:rsid w:val="00FE0C08"/>
    <w:rsid w:val="00FE1627"/>
    <w:rsid w:val="00FE1651"/>
    <w:rsid w:val="00FE1E7B"/>
    <w:rsid w:val="00FE2374"/>
    <w:rsid w:val="00FE2494"/>
    <w:rsid w:val="00FE276A"/>
    <w:rsid w:val="00FE2B22"/>
    <w:rsid w:val="00FE2D76"/>
    <w:rsid w:val="00FE3175"/>
    <w:rsid w:val="00FE32A3"/>
    <w:rsid w:val="00FE3457"/>
    <w:rsid w:val="00FE373C"/>
    <w:rsid w:val="00FE3873"/>
    <w:rsid w:val="00FE474E"/>
    <w:rsid w:val="00FE48EB"/>
    <w:rsid w:val="00FE4B59"/>
    <w:rsid w:val="00FE4DEC"/>
    <w:rsid w:val="00FE4E71"/>
    <w:rsid w:val="00FE4F71"/>
    <w:rsid w:val="00FE549E"/>
    <w:rsid w:val="00FE5838"/>
    <w:rsid w:val="00FE593D"/>
    <w:rsid w:val="00FE59B5"/>
    <w:rsid w:val="00FE5B6F"/>
    <w:rsid w:val="00FE5FFB"/>
    <w:rsid w:val="00FE60FC"/>
    <w:rsid w:val="00FE6164"/>
    <w:rsid w:val="00FE636F"/>
    <w:rsid w:val="00FE66E2"/>
    <w:rsid w:val="00FE6A47"/>
    <w:rsid w:val="00FE6F90"/>
    <w:rsid w:val="00FE728D"/>
    <w:rsid w:val="00FE7543"/>
    <w:rsid w:val="00FE7B5C"/>
    <w:rsid w:val="00FF02B8"/>
    <w:rsid w:val="00FF050F"/>
    <w:rsid w:val="00FF08A5"/>
    <w:rsid w:val="00FF0ED8"/>
    <w:rsid w:val="00FF1128"/>
    <w:rsid w:val="00FF1540"/>
    <w:rsid w:val="00FF168F"/>
    <w:rsid w:val="00FF16DC"/>
    <w:rsid w:val="00FF27ED"/>
    <w:rsid w:val="00FF38E5"/>
    <w:rsid w:val="00FF464A"/>
    <w:rsid w:val="00FF4FDD"/>
    <w:rsid w:val="00FF50E4"/>
    <w:rsid w:val="00FF5427"/>
    <w:rsid w:val="00FF5D9B"/>
    <w:rsid w:val="00FF6065"/>
    <w:rsid w:val="00FF6411"/>
    <w:rsid w:val="00FF6A6E"/>
    <w:rsid w:val="00FF6B7C"/>
    <w:rsid w:val="00FF74B6"/>
    <w:rsid w:val="00FF74BF"/>
    <w:rsid w:val="00FF77EF"/>
    <w:rsid w:val="00FF78E3"/>
    <w:rsid w:val="00FF7D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0E13AA18"/>
  <w14:defaultImageDpi w14:val="330"/>
  <w15:chartTrackingRefBased/>
  <w15:docId w15:val="{1C4E6C6A-1894-43BC-A9DA-942A4E21A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3727"/>
    <w:pPr>
      <w:widowControl w:val="0"/>
      <w:jc w:val="both"/>
    </w:pPr>
  </w:style>
  <w:style w:type="paragraph" w:styleId="1">
    <w:name w:val="heading 1"/>
    <w:basedOn w:val="a"/>
    <w:next w:val="a"/>
    <w:link w:val="10"/>
    <w:uiPriority w:val="9"/>
    <w:qFormat/>
    <w:rsid w:val="00B75640"/>
    <w:pPr>
      <w:keepNext/>
      <w:pBdr>
        <w:top w:val="single" w:sz="4" w:space="1" w:color="auto"/>
        <w:bottom w:val="single" w:sz="4" w:space="1" w:color="auto"/>
      </w:pBdr>
      <w:outlineLvl w:val="0"/>
    </w:pPr>
    <w:rPr>
      <w:rFonts w:asciiTheme="majorHAnsi" w:hAnsiTheme="majorHAnsi" w:cstheme="majorBidi"/>
      <w:b/>
      <w:sz w:val="24"/>
      <w:szCs w:val="24"/>
    </w:rPr>
  </w:style>
  <w:style w:type="paragraph" w:styleId="2">
    <w:name w:val="heading 2"/>
    <w:basedOn w:val="a"/>
    <w:next w:val="a"/>
    <w:link w:val="20"/>
    <w:uiPriority w:val="9"/>
    <w:unhideWhenUsed/>
    <w:qFormat/>
    <w:rsid w:val="00B75640"/>
    <w:pPr>
      <w:keepNext/>
      <w:outlineLvl w:val="1"/>
    </w:pPr>
    <w:rPr>
      <w:rFonts w:asciiTheme="majorHAnsi" w:eastAsia="ＭＳ ゴシック" w:hAnsiTheme="majorHAnsi" w:cstheme="majorBidi"/>
      <w:b/>
      <w:sz w:val="22"/>
    </w:rPr>
  </w:style>
  <w:style w:type="paragraph" w:styleId="3">
    <w:name w:val="heading 3"/>
    <w:basedOn w:val="a"/>
    <w:next w:val="a"/>
    <w:link w:val="30"/>
    <w:uiPriority w:val="9"/>
    <w:unhideWhenUsed/>
    <w:qFormat/>
    <w:rsid w:val="00B75640"/>
    <w:pPr>
      <w:keepNext/>
      <w:jc w:val="left"/>
      <w:outlineLvl w:val="2"/>
    </w:pPr>
    <w:rPr>
      <w:rFonts w:ascii="ＭＳ 明朝" w:eastAsia="ＭＳ ゴシック" w:hAnsiTheme="majorHAnsi" w:cstheme="majorBidi"/>
      <w:sz w:val="22"/>
    </w:rPr>
  </w:style>
  <w:style w:type="paragraph" w:styleId="4">
    <w:name w:val="heading 4"/>
    <w:basedOn w:val="a"/>
    <w:next w:val="a"/>
    <w:link w:val="40"/>
    <w:uiPriority w:val="9"/>
    <w:semiHidden/>
    <w:unhideWhenUsed/>
    <w:qFormat/>
    <w:rsid w:val="00B75640"/>
    <w:pPr>
      <w:keepNext/>
      <w:ind w:leftChars="400" w:left="400"/>
      <w:outlineLvl w:val="3"/>
    </w:pPr>
    <w:rPr>
      <w:rFonts w:ascii="游明朝" w:eastAsia="游明朝" w:hAnsi="游明朝" w:cs="ＭＳ Ｐゴシック"/>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647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164793"/>
    <w:rPr>
      <w:color w:val="0563C1" w:themeColor="hyperlink"/>
      <w:u w:val="single"/>
    </w:rPr>
  </w:style>
  <w:style w:type="character" w:styleId="a5">
    <w:name w:val="Unresolved Mention"/>
    <w:basedOn w:val="a0"/>
    <w:uiPriority w:val="99"/>
    <w:semiHidden/>
    <w:unhideWhenUsed/>
    <w:rsid w:val="00164793"/>
    <w:rPr>
      <w:color w:val="605E5C"/>
      <w:shd w:val="clear" w:color="auto" w:fill="E1DFDD"/>
    </w:rPr>
  </w:style>
  <w:style w:type="table" w:customStyle="1" w:styleId="11">
    <w:name w:val="表 (格子)1"/>
    <w:basedOn w:val="a1"/>
    <w:next w:val="a3"/>
    <w:uiPriority w:val="39"/>
    <w:rsid w:val="0029571D"/>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unhideWhenUsed/>
    <w:rsid w:val="00240DA2"/>
    <w:rPr>
      <w:sz w:val="18"/>
      <w:szCs w:val="18"/>
    </w:rPr>
  </w:style>
  <w:style w:type="paragraph" w:styleId="a7">
    <w:name w:val="annotation text"/>
    <w:basedOn w:val="a"/>
    <w:link w:val="a8"/>
    <w:uiPriority w:val="99"/>
    <w:unhideWhenUsed/>
    <w:rsid w:val="00240DA2"/>
    <w:pPr>
      <w:jc w:val="left"/>
    </w:pPr>
    <w:rPr>
      <w:rFonts w:eastAsiaTheme="minorEastAsia"/>
    </w:rPr>
  </w:style>
  <w:style w:type="character" w:customStyle="1" w:styleId="a8">
    <w:name w:val="コメント文字列 (文字)"/>
    <w:basedOn w:val="a0"/>
    <w:link w:val="a7"/>
    <w:uiPriority w:val="99"/>
    <w:rsid w:val="00240DA2"/>
    <w:rPr>
      <w:rFonts w:eastAsiaTheme="minorEastAsia"/>
    </w:rPr>
  </w:style>
  <w:style w:type="table" w:customStyle="1" w:styleId="21">
    <w:name w:val="表 (格子)2"/>
    <w:basedOn w:val="a1"/>
    <w:next w:val="a3"/>
    <w:uiPriority w:val="39"/>
    <w:rsid w:val="00B46971"/>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 (格子)11"/>
    <w:basedOn w:val="a1"/>
    <w:next w:val="a3"/>
    <w:uiPriority w:val="39"/>
    <w:rsid w:val="00B46971"/>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 (格子)21"/>
    <w:basedOn w:val="a1"/>
    <w:next w:val="a3"/>
    <w:uiPriority w:val="39"/>
    <w:rsid w:val="00B46971"/>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AA2520"/>
    <w:pPr>
      <w:tabs>
        <w:tab w:val="center" w:pos="4252"/>
        <w:tab w:val="right" w:pos="8504"/>
      </w:tabs>
      <w:snapToGrid w:val="0"/>
    </w:pPr>
  </w:style>
  <w:style w:type="character" w:customStyle="1" w:styleId="aa">
    <w:name w:val="ヘッダー (文字)"/>
    <w:basedOn w:val="a0"/>
    <w:link w:val="a9"/>
    <w:uiPriority w:val="99"/>
    <w:rsid w:val="00AA2520"/>
  </w:style>
  <w:style w:type="paragraph" w:styleId="ab">
    <w:name w:val="footer"/>
    <w:basedOn w:val="a"/>
    <w:link w:val="ac"/>
    <w:uiPriority w:val="99"/>
    <w:unhideWhenUsed/>
    <w:rsid w:val="00AA2520"/>
    <w:pPr>
      <w:tabs>
        <w:tab w:val="center" w:pos="4252"/>
        <w:tab w:val="right" w:pos="8504"/>
      </w:tabs>
      <w:snapToGrid w:val="0"/>
    </w:pPr>
  </w:style>
  <w:style w:type="character" w:customStyle="1" w:styleId="ac">
    <w:name w:val="フッター (文字)"/>
    <w:basedOn w:val="a0"/>
    <w:link w:val="ab"/>
    <w:uiPriority w:val="99"/>
    <w:rsid w:val="00AA2520"/>
  </w:style>
  <w:style w:type="character" w:customStyle="1" w:styleId="10">
    <w:name w:val="見出し 1 (文字)"/>
    <w:basedOn w:val="a0"/>
    <w:link w:val="1"/>
    <w:uiPriority w:val="9"/>
    <w:rsid w:val="00B75640"/>
    <w:rPr>
      <w:rFonts w:asciiTheme="majorHAnsi" w:hAnsiTheme="majorHAnsi" w:cstheme="majorBidi"/>
      <w:b/>
      <w:sz w:val="24"/>
      <w:szCs w:val="24"/>
    </w:rPr>
  </w:style>
  <w:style w:type="character" w:customStyle="1" w:styleId="20">
    <w:name w:val="見出し 2 (文字)"/>
    <w:basedOn w:val="a0"/>
    <w:link w:val="2"/>
    <w:uiPriority w:val="9"/>
    <w:rsid w:val="00B75640"/>
    <w:rPr>
      <w:rFonts w:asciiTheme="majorHAnsi" w:eastAsia="ＭＳ ゴシック" w:hAnsiTheme="majorHAnsi" w:cstheme="majorBidi"/>
      <w:b/>
      <w:sz w:val="22"/>
    </w:rPr>
  </w:style>
  <w:style w:type="character" w:customStyle="1" w:styleId="30">
    <w:name w:val="見出し 3 (文字)"/>
    <w:basedOn w:val="a0"/>
    <w:link w:val="3"/>
    <w:uiPriority w:val="9"/>
    <w:rsid w:val="00B75640"/>
    <w:rPr>
      <w:rFonts w:ascii="ＭＳ 明朝" w:eastAsia="ＭＳ ゴシック" w:hAnsiTheme="majorHAnsi" w:cstheme="majorBidi"/>
      <w:sz w:val="22"/>
    </w:rPr>
  </w:style>
  <w:style w:type="character" w:customStyle="1" w:styleId="40">
    <w:name w:val="見出し 4 (文字)"/>
    <w:basedOn w:val="a0"/>
    <w:link w:val="4"/>
    <w:uiPriority w:val="9"/>
    <w:semiHidden/>
    <w:rsid w:val="00B75640"/>
    <w:rPr>
      <w:rFonts w:ascii="游明朝" w:eastAsia="游明朝" w:hAnsi="游明朝" w:cs="ＭＳ Ｐゴシック"/>
      <w:b/>
      <w:bCs/>
    </w:rPr>
  </w:style>
  <w:style w:type="numbering" w:customStyle="1" w:styleId="12">
    <w:name w:val="リストなし1"/>
    <w:next w:val="a2"/>
    <w:uiPriority w:val="99"/>
    <w:semiHidden/>
    <w:unhideWhenUsed/>
    <w:rsid w:val="00B75640"/>
  </w:style>
  <w:style w:type="table" w:customStyle="1" w:styleId="31">
    <w:name w:val="表 (格子)3"/>
    <w:basedOn w:val="a1"/>
    <w:next w:val="a3"/>
    <w:uiPriority w:val="39"/>
    <w:rsid w:val="00B75640"/>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B75640"/>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B75640"/>
    <w:rPr>
      <w:rFonts w:asciiTheme="majorHAnsi" w:eastAsiaTheme="majorEastAsia" w:hAnsiTheme="majorHAnsi" w:cstheme="majorBidi"/>
      <w:sz w:val="18"/>
      <w:szCs w:val="18"/>
    </w:rPr>
  </w:style>
  <w:style w:type="paragraph" w:styleId="af">
    <w:name w:val="List Paragraph"/>
    <w:basedOn w:val="a"/>
    <w:uiPriority w:val="34"/>
    <w:qFormat/>
    <w:rsid w:val="00B75640"/>
    <w:pPr>
      <w:ind w:leftChars="400" w:left="840"/>
    </w:pPr>
    <w:rPr>
      <w:rFonts w:eastAsiaTheme="minorEastAsia"/>
    </w:rPr>
  </w:style>
  <w:style w:type="paragraph" w:styleId="af0">
    <w:name w:val="annotation subject"/>
    <w:basedOn w:val="a7"/>
    <w:next w:val="a7"/>
    <w:link w:val="af1"/>
    <w:uiPriority w:val="99"/>
    <w:semiHidden/>
    <w:unhideWhenUsed/>
    <w:rsid w:val="00B75640"/>
    <w:rPr>
      <w:b/>
      <w:bCs/>
    </w:rPr>
  </w:style>
  <w:style w:type="character" w:customStyle="1" w:styleId="af1">
    <w:name w:val="コメント内容 (文字)"/>
    <w:basedOn w:val="a8"/>
    <w:link w:val="af0"/>
    <w:uiPriority w:val="99"/>
    <w:semiHidden/>
    <w:rsid w:val="00B75640"/>
    <w:rPr>
      <w:rFonts w:eastAsiaTheme="minorEastAsia"/>
      <w:b/>
      <w:bCs/>
    </w:rPr>
  </w:style>
  <w:style w:type="table" w:customStyle="1" w:styleId="120">
    <w:name w:val="表 (格子)12"/>
    <w:basedOn w:val="a1"/>
    <w:next w:val="a3"/>
    <w:uiPriority w:val="39"/>
    <w:rsid w:val="00B75640"/>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 (格子)22"/>
    <w:basedOn w:val="a1"/>
    <w:next w:val="a3"/>
    <w:uiPriority w:val="39"/>
    <w:rsid w:val="00B75640"/>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表_横見出し"/>
    <w:basedOn w:val="a"/>
    <w:qFormat/>
    <w:rsid w:val="00B75640"/>
    <w:pPr>
      <w:spacing w:line="0" w:lineRule="atLeast"/>
      <w:jc w:val="center"/>
    </w:pPr>
    <w:rPr>
      <w:rFonts w:ascii="ＭＳ ゴシック" w:eastAsia="ＭＳ ゴシック" w:hAnsi="ＭＳ ゴシック" w:cs="Times New Roman"/>
      <w:kern w:val="0"/>
      <w:sz w:val="20"/>
      <w:szCs w:val="20"/>
    </w:rPr>
  </w:style>
  <w:style w:type="paragraph" w:customStyle="1" w:styleId="af3">
    <w:name w:val="表_縦見出し"/>
    <w:basedOn w:val="a"/>
    <w:qFormat/>
    <w:rsid w:val="00B75640"/>
    <w:pPr>
      <w:spacing w:line="0" w:lineRule="atLeast"/>
      <w:jc w:val="left"/>
    </w:pPr>
    <w:rPr>
      <w:rFonts w:ascii="ＭＳ ゴシック" w:eastAsia="ＭＳ ゴシック" w:hAnsi="ＭＳ ゴシック" w:cs="Times New Roman"/>
      <w:kern w:val="0"/>
      <w:sz w:val="20"/>
      <w:szCs w:val="20"/>
    </w:rPr>
  </w:style>
  <w:style w:type="paragraph" w:customStyle="1" w:styleId="af4">
    <w:name w:val="表_本文"/>
    <w:basedOn w:val="a"/>
    <w:qFormat/>
    <w:rsid w:val="00B75640"/>
    <w:pPr>
      <w:spacing w:line="0" w:lineRule="atLeast"/>
    </w:pPr>
    <w:rPr>
      <w:rFonts w:ascii="ＭＳ 明朝" w:hAnsi="ＭＳ 明朝" w:cs="Times New Roman"/>
      <w:kern w:val="0"/>
      <w:sz w:val="20"/>
      <w:szCs w:val="20"/>
    </w:rPr>
  </w:style>
  <w:style w:type="character" w:styleId="af5">
    <w:name w:val="FollowedHyperlink"/>
    <w:basedOn w:val="a0"/>
    <w:uiPriority w:val="99"/>
    <w:semiHidden/>
    <w:unhideWhenUsed/>
    <w:rsid w:val="00B75640"/>
    <w:rPr>
      <w:color w:val="954F72" w:themeColor="followedHyperlink"/>
      <w:u w:val="single"/>
    </w:rPr>
  </w:style>
  <w:style w:type="paragraph" w:styleId="af6">
    <w:name w:val="Revision"/>
    <w:hidden/>
    <w:uiPriority w:val="99"/>
    <w:semiHidden/>
    <w:rsid w:val="00B75640"/>
    <w:rPr>
      <w:rFonts w:eastAsiaTheme="minorEastAsia"/>
    </w:rPr>
  </w:style>
  <w:style w:type="paragraph" w:styleId="af7">
    <w:name w:val="Date"/>
    <w:basedOn w:val="a"/>
    <w:next w:val="a"/>
    <w:link w:val="af8"/>
    <w:uiPriority w:val="99"/>
    <w:semiHidden/>
    <w:unhideWhenUsed/>
    <w:rsid w:val="00B75640"/>
    <w:rPr>
      <w:rFonts w:eastAsiaTheme="minorEastAsia"/>
    </w:rPr>
  </w:style>
  <w:style w:type="character" w:customStyle="1" w:styleId="af8">
    <w:name w:val="日付 (文字)"/>
    <w:basedOn w:val="a0"/>
    <w:link w:val="af7"/>
    <w:uiPriority w:val="99"/>
    <w:semiHidden/>
    <w:rsid w:val="00B75640"/>
    <w:rPr>
      <w:rFonts w:eastAsiaTheme="minorEastAsia"/>
    </w:rPr>
  </w:style>
  <w:style w:type="paragraph" w:customStyle="1" w:styleId="Default">
    <w:name w:val="Default"/>
    <w:rsid w:val="00B75640"/>
    <w:pPr>
      <w:widowControl w:val="0"/>
      <w:autoSpaceDE w:val="0"/>
      <w:autoSpaceDN w:val="0"/>
      <w:adjustRightInd w:val="0"/>
    </w:pPr>
    <w:rPr>
      <w:rFonts w:ascii="Century" w:eastAsiaTheme="minorEastAsia" w:hAnsi="Century" w:cs="Century"/>
      <w:color w:val="000000"/>
      <w:kern w:val="0"/>
      <w:sz w:val="24"/>
      <w:szCs w:val="24"/>
    </w:rPr>
  </w:style>
  <w:style w:type="table" w:customStyle="1" w:styleId="310">
    <w:name w:val="表 (格子)31"/>
    <w:basedOn w:val="a1"/>
    <w:next w:val="a3"/>
    <w:uiPriority w:val="39"/>
    <w:rsid w:val="00B75640"/>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
    <w:basedOn w:val="a1"/>
    <w:next w:val="a3"/>
    <w:uiPriority w:val="39"/>
    <w:rsid w:val="00B75640"/>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3"/>
    <w:uiPriority w:val="39"/>
    <w:rsid w:val="00B75640"/>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表 (格子)6"/>
    <w:basedOn w:val="a1"/>
    <w:next w:val="a3"/>
    <w:uiPriority w:val="39"/>
    <w:rsid w:val="00B75640"/>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 (格子)7"/>
    <w:basedOn w:val="a1"/>
    <w:next w:val="a3"/>
    <w:uiPriority w:val="39"/>
    <w:rsid w:val="00B75640"/>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リストなし11"/>
    <w:next w:val="a2"/>
    <w:uiPriority w:val="99"/>
    <w:semiHidden/>
    <w:unhideWhenUsed/>
    <w:rsid w:val="00B75640"/>
  </w:style>
  <w:style w:type="paragraph" w:customStyle="1" w:styleId="msonormal0">
    <w:name w:val="msonormal"/>
    <w:basedOn w:val="a"/>
    <w:rsid w:val="00B7564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table" w:customStyle="1" w:styleId="8">
    <w:name w:val="表 (格子)8"/>
    <w:basedOn w:val="a1"/>
    <w:next w:val="a3"/>
    <w:uiPriority w:val="39"/>
    <w:rsid w:val="00B75640"/>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表 (格子)32"/>
    <w:basedOn w:val="a1"/>
    <w:next w:val="a3"/>
    <w:uiPriority w:val="39"/>
    <w:rsid w:val="00B75640"/>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 (格子)9"/>
    <w:basedOn w:val="a1"/>
    <w:next w:val="a3"/>
    <w:uiPriority w:val="39"/>
    <w:rsid w:val="003718A4"/>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 (格子)10"/>
    <w:basedOn w:val="a1"/>
    <w:next w:val="a3"/>
    <w:uiPriority w:val="39"/>
    <w:rsid w:val="00AD0855"/>
    <w:pPr>
      <w:widowControl w:val="0"/>
      <w:adjustRightInd w:val="0"/>
      <w:jc w:val="both"/>
      <w:textAlignment w:val="baseline"/>
    </w:pPr>
    <w:rPr>
      <w:rFonts w:ascii="Century" w:eastAsia="Mincho"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 (格子)13"/>
    <w:basedOn w:val="a1"/>
    <w:next w:val="a3"/>
    <w:uiPriority w:val="39"/>
    <w:rsid w:val="00186C46"/>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3"/>
    <w:uiPriority w:val="39"/>
    <w:rsid w:val="006248C5"/>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 (格子)15"/>
    <w:basedOn w:val="a1"/>
    <w:next w:val="a3"/>
    <w:uiPriority w:val="39"/>
    <w:rsid w:val="00CC5424"/>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 (格子)16"/>
    <w:basedOn w:val="a1"/>
    <w:next w:val="a3"/>
    <w:uiPriority w:val="39"/>
    <w:rsid w:val="00367632"/>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表 (格子)17"/>
    <w:basedOn w:val="a1"/>
    <w:next w:val="a3"/>
    <w:uiPriority w:val="39"/>
    <w:rsid w:val="00C960D6"/>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 (格子)18"/>
    <w:basedOn w:val="a1"/>
    <w:next w:val="a3"/>
    <w:uiPriority w:val="39"/>
    <w:rsid w:val="00DB7521"/>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 (格子)19"/>
    <w:basedOn w:val="a1"/>
    <w:next w:val="a3"/>
    <w:uiPriority w:val="39"/>
    <w:rsid w:val="00800286"/>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 (格子)20"/>
    <w:basedOn w:val="a1"/>
    <w:next w:val="a3"/>
    <w:uiPriority w:val="39"/>
    <w:rsid w:val="00F408AC"/>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表 (格子)23"/>
    <w:basedOn w:val="a1"/>
    <w:next w:val="a3"/>
    <w:uiPriority w:val="39"/>
    <w:rsid w:val="00056405"/>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 (格子)24"/>
    <w:basedOn w:val="a1"/>
    <w:next w:val="a3"/>
    <w:uiPriority w:val="39"/>
    <w:rsid w:val="007B46B0"/>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 (格子)25"/>
    <w:basedOn w:val="a1"/>
    <w:next w:val="a3"/>
    <w:uiPriority w:val="39"/>
    <w:rsid w:val="005C71CD"/>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 (格子)26"/>
    <w:basedOn w:val="a1"/>
    <w:next w:val="a3"/>
    <w:uiPriority w:val="39"/>
    <w:rsid w:val="00F622C9"/>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
    <w:name w:val="表 (格子)27"/>
    <w:basedOn w:val="a1"/>
    <w:next w:val="a3"/>
    <w:uiPriority w:val="39"/>
    <w:rsid w:val="00BA7B66"/>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
    <w:name w:val="表 (格子)28"/>
    <w:basedOn w:val="a1"/>
    <w:next w:val="a3"/>
    <w:uiPriority w:val="39"/>
    <w:rsid w:val="00972B74"/>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 (格子)29"/>
    <w:basedOn w:val="a1"/>
    <w:next w:val="a3"/>
    <w:uiPriority w:val="39"/>
    <w:rsid w:val="00141B1A"/>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 (格子)30"/>
    <w:basedOn w:val="a1"/>
    <w:next w:val="a3"/>
    <w:uiPriority w:val="39"/>
    <w:rsid w:val="00A3191C"/>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 (格子)33"/>
    <w:basedOn w:val="a1"/>
    <w:next w:val="a3"/>
    <w:uiPriority w:val="39"/>
    <w:rsid w:val="00330614"/>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a"/>
    <w:rsid w:val="00433D58"/>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cf01">
    <w:name w:val="cf01"/>
    <w:basedOn w:val="a0"/>
    <w:rsid w:val="00433D58"/>
    <w:rPr>
      <w:rFonts w:ascii="Meiryo UI" w:eastAsia="Meiryo UI" w:hAnsi="Meiryo UI" w:hint="eastAsia"/>
      <w:sz w:val="18"/>
      <w:szCs w:val="18"/>
    </w:rPr>
  </w:style>
  <w:style w:type="table" w:customStyle="1" w:styleId="34">
    <w:name w:val="表 (格子)34"/>
    <w:basedOn w:val="a1"/>
    <w:next w:val="a3"/>
    <w:uiPriority w:val="39"/>
    <w:rsid w:val="002D3FB6"/>
    <w:rPr>
      <w:rFonts w:eastAsia="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 (格子)35"/>
    <w:basedOn w:val="a1"/>
    <w:uiPriority w:val="39"/>
    <w:rsid w:val="001B4FDE"/>
    <w:rPr>
      <w:rFonts w:eastAsia="游明朝"/>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74124C"/>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cf11">
    <w:name w:val="cf11"/>
    <w:basedOn w:val="a0"/>
    <w:rsid w:val="0074124C"/>
    <w:rPr>
      <w:rFonts w:ascii="ＭＳ ゴシック" w:eastAsia="ＭＳ ゴシック" w:hAnsi="ＭＳ ゴシック" w:hint="eastAsia"/>
      <w:sz w:val="18"/>
      <w:szCs w:val="18"/>
    </w:rPr>
  </w:style>
  <w:style w:type="character" w:customStyle="1" w:styleId="cf21">
    <w:name w:val="cf21"/>
    <w:basedOn w:val="a0"/>
    <w:rsid w:val="0074124C"/>
    <w:rPr>
      <w:rFonts w:ascii="ＭＳ ゴシック" w:eastAsia="ＭＳ ゴシック" w:hAnsi="ＭＳ ゴシック" w:hint="eastAsia"/>
      <w:sz w:val="18"/>
      <w:szCs w:val="18"/>
    </w:rPr>
  </w:style>
  <w:style w:type="paragraph" w:customStyle="1" w:styleId="Table10">
    <w:name w:val="Table 10"/>
    <w:basedOn w:val="a"/>
    <w:uiPriority w:val="2"/>
    <w:qFormat/>
    <w:rsid w:val="00360566"/>
    <w:pPr>
      <w:keepNext/>
      <w:keepLines/>
      <w:widowControl/>
      <w:snapToGrid w:val="0"/>
    </w:pPr>
    <w:rPr>
      <w:rFonts w:ascii="Times New Roman" w:hAnsi="Times New Roman"/>
      <w:sz w:val="20"/>
      <w:szCs w:val="21"/>
    </w:rPr>
  </w:style>
  <w:style w:type="paragraph" w:customStyle="1" w:styleId="Table9">
    <w:name w:val="Table 9"/>
    <w:basedOn w:val="a"/>
    <w:uiPriority w:val="2"/>
    <w:qFormat/>
    <w:rsid w:val="00DF705A"/>
    <w:pPr>
      <w:keepNext/>
      <w:keepLines/>
      <w:widowControl/>
      <w:snapToGrid w:val="0"/>
    </w:pPr>
    <w:rPr>
      <w:rFonts w:ascii="Times New Roman" w:hAnsi="Times New Roman"/>
      <w:sz w:val="18"/>
      <w:szCs w:val="21"/>
    </w:rPr>
  </w:style>
  <w:style w:type="paragraph" w:customStyle="1" w:styleId="Text105">
    <w:name w:val="Text 10.5"/>
    <w:basedOn w:val="a"/>
    <w:uiPriority w:val="1"/>
    <w:qFormat/>
    <w:rsid w:val="00310FBD"/>
    <w:pPr>
      <w:spacing w:afterLines="50" w:after="50"/>
    </w:pPr>
    <w:rPr>
      <w:rFonts w:ascii="Times New Roman" w:hAnsi="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7529">
      <w:bodyDiv w:val="1"/>
      <w:marLeft w:val="0"/>
      <w:marRight w:val="0"/>
      <w:marTop w:val="0"/>
      <w:marBottom w:val="0"/>
      <w:divBdr>
        <w:top w:val="none" w:sz="0" w:space="0" w:color="auto"/>
        <w:left w:val="none" w:sz="0" w:space="0" w:color="auto"/>
        <w:bottom w:val="none" w:sz="0" w:space="0" w:color="auto"/>
        <w:right w:val="none" w:sz="0" w:space="0" w:color="auto"/>
      </w:divBdr>
    </w:div>
    <w:div w:id="58596559">
      <w:bodyDiv w:val="1"/>
      <w:marLeft w:val="0"/>
      <w:marRight w:val="0"/>
      <w:marTop w:val="0"/>
      <w:marBottom w:val="0"/>
      <w:divBdr>
        <w:top w:val="none" w:sz="0" w:space="0" w:color="auto"/>
        <w:left w:val="none" w:sz="0" w:space="0" w:color="auto"/>
        <w:bottom w:val="none" w:sz="0" w:space="0" w:color="auto"/>
        <w:right w:val="none" w:sz="0" w:space="0" w:color="auto"/>
      </w:divBdr>
    </w:div>
    <w:div w:id="127480521">
      <w:bodyDiv w:val="1"/>
      <w:marLeft w:val="0"/>
      <w:marRight w:val="0"/>
      <w:marTop w:val="0"/>
      <w:marBottom w:val="0"/>
      <w:divBdr>
        <w:top w:val="none" w:sz="0" w:space="0" w:color="auto"/>
        <w:left w:val="none" w:sz="0" w:space="0" w:color="auto"/>
        <w:bottom w:val="none" w:sz="0" w:space="0" w:color="auto"/>
        <w:right w:val="none" w:sz="0" w:space="0" w:color="auto"/>
      </w:divBdr>
    </w:div>
    <w:div w:id="201945261">
      <w:bodyDiv w:val="1"/>
      <w:marLeft w:val="0"/>
      <w:marRight w:val="0"/>
      <w:marTop w:val="0"/>
      <w:marBottom w:val="0"/>
      <w:divBdr>
        <w:top w:val="none" w:sz="0" w:space="0" w:color="auto"/>
        <w:left w:val="none" w:sz="0" w:space="0" w:color="auto"/>
        <w:bottom w:val="none" w:sz="0" w:space="0" w:color="auto"/>
        <w:right w:val="none" w:sz="0" w:space="0" w:color="auto"/>
      </w:divBdr>
    </w:div>
    <w:div w:id="214783825">
      <w:bodyDiv w:val="1"/>
      <w:marLeft w:val="0"/>
      <w:marRight w:val="0"/>
      <w:marTop w:val="0"/>
      <w:marBottom w:val="0"/>
      <w:divBdr>
        <w:top w:val="none" w:sz="0" w:space="0" w:color="auto"/>
        <w:left w:val="none" w:sz="0" w:space="0" w:color="auto"/>
        <w:bottom w:val="none" w:sz="0" w:space="0" w:color="auto"/>
        <w:right w:val="none" w:sz="0" w:space="0" w:color="auto"/>
      </w:divBdr>
    </w:div>
    <w:div w:id="222303626">
      <w:bodyDiv w:val="1"/>
      <w:marLeft w:val="0"/>
      <w:marRight w:val="0"/>
      <w:marTop w:val="0"/>
      <w:marBottom w:val="0"/>
      <w:divBdr>
        <w:top w:val="none" w:sz="0" w:space="0" w:color="auto"/>
        <w:left w:val="none" w:sz="0" w:space="0" w:color="auto"/>
        <w:bottom w:val="none" w:sz="0" w:space="0" w:color="auto"/>
        <w:right w:val="none" w:sz="0" w:space="0" w:color="auto"/>
      </w:divBdr>
    </w:div>
    <w:div w:id="276184580">
      <w:bodyDiv w:val="1"/>
      <w:marLeft w:val="0"/>
      <w:marRight w:val="0"/>
      <w:marTop w:val="0"/>
      <w:marBottom w:val="0"/>
      <w:divBdr>
        <w:top w:val="none" w:sz="0" w:space="0" w:color="auto"/>
        <w:left w:val="none" w:sz="0" w:space="0" w:color="auto"/>
        <w:bottom w:val="none" w:sz="0" w:space="0" w:color="auto"/>
        <w:right w:val="none" w:sz="0" w:space="0" w:color="auto"/>
      </w:divBdr>
    </w:div>
    <w:div w:id="357894844">
      <w:bodyDiv w:val="1"/>
      <w:marLeft w:val="0"/>
      <w:marRight w:val="0"/>
      <w:marTop w:val="0"/>
      <w:marBottom w:val="0"/>
      <w:divBdr>
        <w:top w:val="none" w:sz="0" w:space="0" w:color="auto"/>
        <w:left w:val="none" w:sz="0" w:space="0" w:color="auto"/>
        <w:bottom w:val="none" w:sz="0" w:space="0" w:color="auto"/>
        <w:right w:val="none" w:sz="0" w:space="0" w:color="auto"/>
      </w:divBdr>
    </w:div>
    <w:div w:id="360669960">
      <w:bodyDiv w:val="1"/>
      <w:marLeft w:val="0"/>
      <w:marRight w:val="0"/>
      <w:marTop w:val="0"/>
      <w:marBottom w:val="0"/>
      <w:divBdr>
        <w:top w:val="none" w:sz="0" w:space="0" w:color="auto"/>
        <w:left w:val="none" w:sz="0" w:space="0" w:color="auto"/>
        <w:bottom w:val="none" w:sz="0" w:space="0" w:color="auto"/>
        <w:right w:val="none" w:sz="0" w:space="0" w:color="auto"/>
      </w:divBdr>
    </w:div>
    <w:div w:id="441992602">
      <w:bodyDiv w:val="1"/>
      <w:marLeft w:val="0"/>
      <w:marRight w:val="0"/>
      <w:marTop w:val="0"/>
      <w:marBottom w:val="0"/>
      <w:divBdr>
        <w:top w:val="none" w:sz="0" w:space="0" w:color="auto"/>
        <w:left w:val="none" w:sz="0" w:space="0" w:color="auto"/>
        <w:bottom w:val="none" w:sz="0" w:space="0" w:color="auto"/>
        <w:right w:val="none" w:sz="0" w:space="0" w:color="auto"/>
      </w:divBdr>
    </w:div>
    <w:div w:id="543181569">
      <w:bodyDiv w:val="1"/>
      <w:marLeft w:val="0"/>
      <w:marRight w:val="0"/>
      <w:marTop w:val="0"/>
      <w:marBottom w:val="0"/>
      <w:divBdr>
        <w:top w:val="none" w:sz="0" w:space="0" w:color="auto"/>
        <w:left w:val="none" w:sz="0" w:space="0" w:color="auto"/>
        <w:bottom w:val="none" w:sz="0" w:space="0" w:color="auto"/>
        <w:right w:val="none" w:sz="0" w:space="0" w:color="auto"/>
      </w:divBdr>
    </w:div>
    <w:div w:id="547030202">
      <w:bodyDiv w:val="1"/>
      <w:marLeft w:val="0"/>
      <w:marRight w:val="0"/>
      <w:marTop w:val="0"/>
      <w:marBottom w:val="0"/>
      <w:divBdr>
        <w:top w:val="none" w:sz="0" w:space="0" w:color="auto"/>
        <w:left w:val="none" w:sz="0" w:space="0" w:color="auto"/>
        <w:bottom w:val="none" w:sz="0" w:space="0" w:color="auto"/>
        <w:right w:val="none" w:sz="0" w:space="0" w:color="auto"/>
      </w:divBdr>
    </w:div>
    <w:div w:id="563488368">
      <w:bodyDiv w:val="1"/>
      <w:marLeft w:val="0"/>
      <w:marRight w:val="0"/>
      <w:marTop w:val="0"/>
      <w:marBottom w:val="0"/>
      <w:divBdr>
        <w:top w:val="none" w:sz="0" w:space="0" w:color="auto"/>
        <w:left w:val="none" w:sz="0" w:space="0" w:color="auto"/>
        <w:bottom w:val="none" w:sz="0" w:space="0" w:color="auto"/>
        <w:right w:val="none" w:sz="0" w:space="0" w:color="auto"/>
      </w:divBdr>
    </w:div>
    <w:div w:id="585111523">
      <w:bodyDiv w:val="1"/>
      <w:marLeft w:val="0"/>
      <w:marRight w:val="0"/>
      <w:marTop w:val="0"/>
      <w:marBottom w:val="0"/>
      <w:divBdr>
        <w:top w:val="none" w:sz="0" w:space="0" w:color="auto"/>
        <w:left w:val="none" w:sz="0" w:space="0" w:color="auto"/>
        <w:bottom w:val="none" w:sz="0" w:space="0" w:color="auto"/>
        <w:right w:val="none" w:sz="0" w:space="0" w:color="auto"/>
      </w:divBdr>
    </w:div>
    <w:div w:id="657614175">
      <w:bodyDiv w:val="1"/>
      <w:marLeft w:val="0"/>
      <w:marRight w:val="0"/>
      <w:marTop w:val="0"/>
      <w:marBottom w:val="0"/>
      <w:divBdr>
        <w:top w:val="none" w:sz="0" w:space="0" w:color="auto"/>
        <w:left w:val="none" w:sz="0" w:space="0" w:color="auto"/>
        <w:bottom w:val="none" w:sz="0" w:space="0" w:color="auto"/>
        <w:right w:val="none" w:sz="0" w:space="0" w:color="auto"/>
      </w:divBdr>
    </w:div>
    <w:div w:id="837429228">
      <w:bodyDiv w:val="1"/>
      <w:marLeft w:val="0"/>
      <w:marRight w:val="0"/>
      <w:marTop w:val="0"/>
      <w:marBottom w:val="0"/>
      <w:divBdr>
        <w:top w:val="none" w:sz="0" w:space="0" w:color="auto"/>
        <w:left w:val="none" w:sz="0" w:space="0" w:color="auto"/>
        <w:bottom w:val="none" w:sz="0" w:space="0" w:color="auto"/>
        <w:right w:val="none" w:sz="0" w:space="0" w:color="auto"/>
      </w:divBdr>
    </w:div>
    <w:div w:id="899024692">
      <w:bodyDiv w:val="1"/>
      <w:marLeft w:val="0"/>
      <w:marRight w:val="0"/>
      <w:marTop w:val="0"/>
      <w:marBottom w:val="0"/>
      <w:divBdr>
        <w:top w:val="none" w:sz="0" w:space="0" w:color="auto"/>
        <w:left w:val="none" w:sz="0" w:space="0" w:color="auto"/>
        <w:bottom w:val="none" w:sz="0" w:space="0" w:color="auto"/>
        <w:right w:val="none" w:sz="0" w:space="0" w:color="auto"/>
      </w:divBdr>
      <w:divsChild>
        <w:div w:id="1330401210">
          <w:marLeft w:val="0"/>
          <w:marRight w:val="0"/>
          <w:marTop w:val="0"/>
          <w:marBottom w:val="0"/>
          <w:divBdr>
            <w:top w:val="none" w:sz="0" w:space="0" w:color="auto"/>
            <w:left w:val="none" w:sz="0" w:space="0" w:color="auto"/>
            <w:bottom w:val="none" w:sz="0" w:space="0" w:color="auto"/>
            <w:right w:val="none" w:sz="0" w:space="0" w:color="auto"/>
          </w:divBdr>
          <w:divsChild>
            <w:div w:id="147621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407519">
      <w:bodyDiv w:val="1"/>
      <w:marLeft w:val="0"/>
      <w:marRight w:val="0"/>
      <w:marTop w:val="0"/>
      <w:marBottom w:val="0"/>
      <w:divBdr>
        <w:top w:val="none" w:sz="0" w:space="0" w:color="auto"/>
        <w:left w:val="none" w:sz="0" w:space="0" w:color="auto"/>
        <w:bottom w:val="none" w:sz="0" w:space="0" w:color="auto"/>
        <w:right w:val="none" w:sz="0" w:space="0" w:color="auto"/>
      </w:divBdr>
    </w:div>
    <w:div w:id="917252952">
      <w:bodyDiv w:val="1"/>
      <w:marLeft w:val="0"/>
      <w:marRight w:val="0"/>
      <w:marTop w:val="0"/>
      <w:marBottom w:val="0"/>
      <w:divBdr>
        <w:top w:val="none" w:sz="0" w:space="0" w:color="auto"/>
        <w:left w:val="none" w:sz="0" w:space="0" w:color="auto"/>
        <w:bottom w:val="none" w:sz="0" w:space="0" w:color="auto"/>
        <w:right w:val="none" w:sz="0" w:space="0" w:color="auto"/>
      </w:divBdr>
    </w:div>
    <w:div w:id="928319491">
      <w:bodyDiv w:val="1"/>
      <w:marLeft w:val="0"/>
      <w:marRight w:val="0"/>
      <w:marTop w:val="0"/>
      <w:marBottom w:val="0"/>
      <w:divBdr>
        <w:top w:val="none" w:sz="0" w:space="0" w:color="auto"/>
        <w:left w:val="none" w:sz="0" w:space="0" w:color="auto"/>
        <w:bottom w:val="none" w:sz="0" w:space="0" w:color="auto"/>
        <w:right w:val="none" w:sz="0" w:space="0" w:color="auto"/>
      </w:divBdr>
    </w:div>
    <w:div w:id="1077090097">
      <w:bodyDiv w:val="1"/>
      <w:marLeft w:val="0"/>
      <w:marRight w:val="0"/>
      <w:marTop w:val="0"/>
      <w:marBottom w:val="0"/>
      <w:divBdr>
        <w:top w:val="none" w:sz="0" w:space="0" w:color="auto"/>
        <w:left w:val="none" w:sz="0" w:space="0" w:color="auto"/>
        <w:bottom w:val="none" w:sz="0" w:space="0" w:color="auto"/>
        <w:right w:val="none" w:sz="0" w:space="0" w:color="auto"/>
      </w:divBdr>
    </w:div>
    <w:div w:id="1240094779">
      <w:bodyDiv w:val="1"/>
      <w:marLeft w:val="0"/>
      <w:marRight w:val="0"/>
      <w:marTop w:val="0"/>
      <w:marBottom w:val="0"/>
      <w:divBdr>
        <w:top w:val="none" w:sz="0" w:space="0" w:color="auto"/>
        <w:left w:val="none" w:sz="0" w:space="0" w:color="auto"/>
        <w:bottom w:val="none" w:sz="0" w:space="0" w:color="auto"/>
        <w:right w:val="none" w:sz="0" w:space="0" w:color="auto"/>
      </w:divBdr>
    </w:div>
    <w:div w:id="1258708867">
      <w:bodyDiv w:val="1"/>
      <w:marLeft w:val="0"/>
      <w:marRight w:val="0"/>
      <w:marTop w:val="0"/>
      <w:marBottom w:val="0"/>
      <w:divBdr>
        <w:top w:val="none" w:sz="0" w:space="0" w:color="auto"/>
        <w:left w:val="none" w:sz="0" w:space="0" w:color="auto"/>
        <w:bottom w:val="none" w:sz="0" w:space="0" w:color="auto"/>
        <w:right w:val="none" w:sz="0" w:space="0" w:color="auto"/>
      </w:divBdr>
    </w:div>
    <w:div w:id="1409041248">
      <w:bodyDiv w:val="1"/>
      <w:marLeft w:val="0"/>
      <w:marRight w:val="0"/>
      <w:marTop w:val="0"/>
      <w:marBottom w:val="0"/>
      <w:divBdr>
        <w:top w:val="none" w:sz="0" w:space="0" w:color="auto"/>
        <w:left w:val="none" w:sz="0" w:space="0" w:color="auto"/>
        <w:bottom w:val="none" w:sz="0" w:space="0" w:color="auto"/>
        <w:right w:val="none" w:sz="0" w:space="0" w:color="auto"/>
      </w:divBdr>
    </w:div>
    <w:div w:id="1501433305">
      <w:bodyDiv w:val="1"/>
      <w:marLeft w:val="0"/>
      <w:marRight w:val="0"/>
      <w:marTop w:val="0"/>
      <w:marBottom w:val="0"/>
      <w:divBdr>
        <w:top w:val="none" w:sz="0" w:space="0" w:color="auto"/>
        <w:left w:val="none" w:sz="0" w:space="0" w:color="auto"/>
        <w:bottom w:val="none" w:sz="0" w:space="0" w:color="auto"/>
        <w:right w:val="none" w:sz="0" w:space="0" w:color="auto"/>
      </w:divBdr>
    </w:div>
    <w:div w:id="1569071669">
      <w:bodyDiv w:val="1"/>
      <w:marLeft w:val="0"/>
      <w:marRight w:val="0"/>
      <w:marTop w:val="0"/>
      <w:marBottom w:val="0"/>
      <w:divBdr>
        <w:top w:val="none" w:sz="0" w:space="0" w:color="auto"/>
        <w:left w:val="none" w:sz="0" w:space="0" w:color="auto"/>
        <w:bottom w:val="none" w:sz="0" w:space="0" w:color="auto"/>
        <w:right w:val="none" w:sz="0" w:space="0" w:color="auto"/>
      </w:divBdr>
    </w:div>
    <w:div w:id="1570195209">
      <w:bodyDiv w:val="1"/>
      <w:marLeft w:val="0"/>
      <w:marRight w:val="0"/>
      <w:marTop w:val="0"/>
      <w:marBottom w:val="0"/>
      <w:divBdr>
        <w:top w:val="none" w:sz="0" w:space="0" w:color="auto"/>
        <w:left w:val="none" w:sz="0" w:space="0" w:color="auto"/>
        <w:bottom w:val="none" w:sz="0" w:space="0" w:color="auto"/>
        <w:right w:val="none" w:sz="0" w:space="0" w:color="auto"/>
      </w:divBdr>
    </w:div>
    <w:div w:id="1638488450">
      <w:bodyDiv w:val="1"/>
      <w:marLeft w:val="0"/>
      <w:marRight w:val="0"/>
      <w:marTop w:val="0"/>
      <w:marBottom w:val="0"/>
      <w:divBdr>
        <w:top w:val="none" w:sz="0" w:space="0" w:color="auto"/>
        <w:left w:val="none" w:sz="0" w:space="0" w:color="auto"/>
        <w:bottom w:val="none" w:sz="0" w:space="0" w:color="auto"/>
        <w:right w:val="none" w:sz="0" w:space="0" w:color="auto"/>
      </w:divBdr>
    </w:div>
    <w:div w:id="1648169977">
      <w:bodyDiv w:val="1"/>
      <w:marLeft w:val="0"/>
      <w:marRight w:val="0"/>
      <w:marTop w:val="0"/>
      <w:marBottom w:val="0"/>
      <w:divBdr>
        <w:top w:val="none" w:sz="0" w:space="0" w:color="auto"/>
        <w:left w:val="none" w:sz="0" w:space="0" w:color="auto"/>
        <w:bottom w:val="none" w:sz="0" w:space="0" w:color="auto"/>
        <w:right w:val="none" w:sz="0" w:space="0" w:color="auto"/>
      </w:divBdr>
    </w:div>
    <w:div w:id="1746338727">
      <w:bodyDiv w:val="1"/>
      <w:marLeft w:val="0"/>
      <w:marRight w:val="0"/>
      <w:marTop w:val="0"/>
      <w:marBottom w:val="0"/>
      <w:divBdr>
        <w:top w:val="none" w:sz="0" w:space="0" w:color="auto"/>
        <w:left w:val="none" w:sz="0" w:space="0" w:color="auto"/>
        <w:bottom w:val="none" w:sz="0" w:space="0" w:color="auto"/>
        <w:right w:val="none" w:sz="0" w:space="0" w:color="auto"/>
      </w:divBdr>
    </w:div>
    <w:div w:id="1771389651">
      <w:bodyDiv w:val="1"/>
      <w:marLeft w:val="0"/>
      <w:marRight w:val="0"/>
      <w:marTop w:val="0"/>
      <w:marBottom w:val="0"/>
      <w:divBdr>
        <w:top w:val="none" w:sz="0" w:space="0" w:color="auto"/>
        <w:left w:val="none" w:sz="0" w:space="0" w:color="auto"/>
        <w:bottom w:val="none" w:sz="0" w:space="0" w:color="auto"/>
        <w:right w:val="none" w:sz="0" w:space="0" w:color="auto"/>
      </w:divBdr>
    </w:div>
    <w:div w:id="1778940906">
      <w:bodyDiv w:val="1"/>
      <w:marLeft w:val="0"/>
      <w:marRight w:val="0"/>
      <w:marTop w:val="0"/>
      <w:marBottom w:val="0"/>
      <w:divBdr>
        <w:top w:val="none" w:sz="0" w:space="0" w:color="auto"/>
        <w:left w:val="none" w:sz="0" w:space="0" w:color="auto"/>
        <w:bottom w:val="none" w:sz="0" w:space="0" w:color="auto"/>
        <w:right w:val="none" w:sz="0" w:space="0" w:color="auto"/>
      </w:divBdr>
    </w:div>
    <w:div w:id="1822119523">
      <w:bodyDiv w:val="1"/>
      <w:marLeft w:val="0"/>
      <w:marRight w:val="0"/>
      <w:marTop w:val="0"/>
      <w:marBottom w:val="0"/>
      <w:divBdr>
        <w:top w:val="none" w:sz="0" w:space="0" w:color="auto"/>
        <w:left w:val="none" w:sz="0" w:space="0" w:color="auto"/>
        <w:bottom w:val="none" w:sz="0" w:space="0" w:color="auto"/>
        <w:right w:val="none" w:sz="0" w:space="0" w:color="auto"/>
      </w:divBdr>
    </w:div>
    <w:div w:id="1870751950">
      <w:bodyDiv w:val="1"/>
      <w:marLeft w:val="0"/>
      <w:marRight w:val="0"/>
      <w:marTop w:val="0"/>
      <w:marBottom w:val="0"/>
      <w:divBdr>
        <w:top w:val="none" w:sz="0" w:space="0" w:color="auto"/>
        <w:left w:val="none" w:sz="0" w:space="0" w:color="auto"/>
        <w:bottom w:val="none" w:sz="0" w:space="0" w:color="auto"/>
        <w:right w:val="none" w:sz="0" w:space="0" w:color="auto"/>
      </w:divBdr>
    </w:div>
    <w:div w:id="1878661324">
      <w:bodyDiv w:val="1"/>
      <w:marLeft w:val="0"/>
      <w:marRight w:val="0"/>
      <w:marTop w:val="0"/>
      <w:marBottom w:val="0"/>
      <w:divBdr>
        <w:top w:val="none" w:sz="0" w:space="0" w:color="auto"/>
        <w:left w:val="none" w:sz="0" w:space="0" w:color="auto"/>
        <w:bottom w:val="none" w:sz="0" w:space="0" w:color="auto"/>
        <w:right w:val="none" w:sz="0" w:space="0" w:color="auto"/>
      </w:divBdr>
    </w:div>
    <w:div w:id="1893232871">
      <w:bodyDiv w:val="1"/>
      <w:marLeft w:val="0"/>
      <w:marRight w:val="0"/>
      <w:marTop w:val="0"/>
      <w:marBottom w:val="0"/>
      <w:divBdr>
        <w:top w:val="none" w:sz="0" w:space="0" w:color="auto"/>
        <w:left w:val="none" w:sz="0" w:space="0" w:color="auto"/>
        <w:bottom w:val="none" w:sz="0" w:space="0" w:color="auto"/>
        <w:right w:val="none" w:sz="0" w:space="0" w:color="auto"/>
      </w:divBdr>
    </w:div>
    <w:div w:id="1941833902">
      <w:bodyDiv w:val="1"/>
      <w:marLeft w:val="0"/>
      <w:marRight w:val="0"/>
      <w:marTop w:val="0"/>
      <w:marBottom w:val="0"/>
      <w:divBdr>
        <w:top w:val="none" w:sz="0" w:space="0" w:color="auto"/>
        <w:left w:val="none" w:sz="0" w:space="0" w:color="auto"/>
        <w:bottom w:val="none" w:sz="0" w:space="0" w:color="auto"/>
        <w:right w:val="none" w:sz="0" w:space="0" w:color="auto"/>
      </w:divBdr>
    </w:div>
    <w:div w:id="1979528229">
      <w:bodyDiv w:val="1"/>
      <w:marLeft w:val="0"/>
      <w:marRight w:val="0"/>
      <w:marTop w:val="0"/>
      <w:marBottom w:val="0"/>
      <w:divBdr>
        <w:top w:val="none" w:sz="0" w:space="0" w:color="auto"/>
        <w:left w:val="none" w:sz="0" w:space="0" w:color="auto"/>
        <w:bottom w:val="none" w:sz="0" w:space="0" w:color="auto"/>
        <w:right w:val="none" w:sz="0" w:space="0" w:color="auto"/>
      </w:divBdr>
    </w:div>
    <w:div w:id="2008434030">
      <w:bodyDiv w:val="1"/>
      <w:marLeft w:val="0"/>
      <w:marRight w:val="0"/>
      <w:marTop w:val="0"/>
      <w:marBottom w:val="0"/>
      <w:divBdr>
        <w:top w:val="none" w:sz="0" w:space="0" w:color="auto"/>
        <w:left w:val="none" w:sz="0" w:space="0" w:color="auto"/>
        <w:bottom w:val="none" w:sz="0" w:space="0" w:color="auto"/>
        <w:right w:val="none" w:sz="0" w:space="0" w:color="auto"/>
      </w:divBdr>
    </w:div>
    <w:div w:id="2143956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customXml" Target="../customXml/item4.xml"/><Relationship Id="rId21" Type="http://schemas.openxmlformats.org/officeDocument/2006/relationships/image" Target="media/image13.png"/><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footer" Target="footer2.xml"/><Relationship Id="rId38"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jpg"/><Relationship Id="rId32" Type="http://schemas.openxmlformats.org/officeDocument/2006/relationships/image" Target="media/image24.png"/><Relationship Id="rId37"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0505462DA1E6F4E980B1B686096BA75" ma:contentTypeVersion="39" ma:contentTypeDescription="Create a new document." ma:contentTypeScope="" ma:versionID="29b537618b8c3c986179ab6798b56467">
  <xsd:schema xmlns:xsd="http://www.w3.org/2001/XMLSchema" xmlns:xs="http://www.w3.org/2001/XMLSchema" xmlns:p="http://schemas.microsoft.com/office/2006/metadata/properties" xmlns:ns2="bc04b64c-91a3-47d8-8a37-a9416c85431f" xmlns:ns3="ba3e589a-bbee-4dac-87fa-2b7a81089dc8" xmlns:ns4="27f9dc9f-abc1-4d0e-a6d5-31916d0f8877" targetNamespace="http://schemas.microsoft.com/office/2006/metadata/properties" ma:root="true" ma:fieldsID="9e2020fd3b19b15c183e36598fe37b45" ns2:_="" ns3:_="" ns4:_="">
    <xsd:import namespace="bc04b64c-91a3-47d8-8a37-a9416c85431f"/>
    <xsd:import namespace="ba3e589a-bbee-4dac-87fa-2b7a81089dc8"/>
    <xsd:import namespace="27f9dc9f-abc1-4d0e-a6d5-31916d0f8877"/>
    <xsd:element name="properties">
      <xsd:complexType>
        <xsd:sequence>
          <xsd:element name="documentManagement">
            <xsd:complexType>
              <xsd:all>
                <xsd:element ref="ns2:Owner" minOccurs="0"/>
                <xsd:element ref="ns3:MediaServiceMetadata" minOccurs="0"/>
                <xsd:element ref="ns3:MediaServiceFastMetadata" minOccurs="0"/>
                <xsd:element ref="ns4:SharedWithUsers" minOccurs="0"/>
                <xsd:element ref="ns4:SharedWithDetails" minOccurs="0"/>
                <xsd:element ref="ns3:MediaServiceDateTaken" minOccurs="0"/>
                <xsd:element ref="ns3:MediaServiceAutoTags" minOccurs="0"/>
                <xsd:element ref="ns3:MediaServiceGenerationTime" minOccurs="0"/>
                <xsd:element ref="ns3:MediaServiceEventHashCode" minOccurs="0"/>
                <xsd:element ref="ns3:lcf76f155ced4ddcb4097134ff3c332f" minOccurs="0"/>
                <xsd:element ref="ns4:TaxCatchAll" minOccurs="0"/>
                <xsd:element ref="ns3:MediaServiceOCR" minOccurs="0"/>
                <xsd:element ref="ns3:MediaServiceAutoKeyPoints" minOccurs="0"/>
                <xsd:element ref="ns3:MediaServiceKeyPoints" minOccurs="0"/>
                <xsd:element ref="ns3:MediaServiceLocation" minOccurs="0"/>
                <xsd:element ref="ns3:MediaLengthInSeconds"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04b64c-91a3-47d8-8a37-a9416c85431f" elementFormDefault="qualified">
    <xsd:import namespace="http://schemas.microsoft.com/office/2006/documentManagement/types"/>
    <xsd:import namespace="http://schemas.microsoft.com/office/infopath/2007/PartnerControls"/>
    <xsd:element name="Owner" ma:index="8" nillable="true" ma:displayName="Owner" ma:list="UserInfo" ma:SharePointGroup="0" ma:internalName="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a3e589a-bbee-4dac-87fa-2b7a81089dc8"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4d1f21d-c6a5-40e4-bee1-9eb1674d778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7f9dc9f-abc1-4d0e-a6d5-31916d0f887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053873f6-773c-4a1e-ade1-685c6b7abcee}" ma:internalName="TaxCatchAll" ma:showField="CatchAllData" ma:web="27f9dc9f-abc1-4d0e-a6d5-31916d0f88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a3e589a-bbee-4dac-87fa-2b7a81089dc8">
      <Terms xmlns="http://schemas.microsoft.com/office/infopath/2007/PartnerControls"/>
    </lcf76f155ced4ddcb4097134ff3c332f>
    <TaxCatchAll xmlns="27f9dc9f-abc1-4d0e-a6d5-31916d0f8877" xsi:nil="true"/>
    <Owner xmlns="bc04b64c-91a3-47d8-8a37-a9416c85431f">
      <UserInfo>
        <DisplayName/>
        <AccountId xsi:nil="true"/>
        <AccountType/>
      </UserInfo>
    </Owner>
  </documentManagement>
</p:properties>
</file>

<file path=customXml/itemProps1.xml><?xml version="1.0" encoding="utf-8"?>
<ds:datastoreItem xmlns:ds="http://schemas.openxmlformats.org/officeDocument/2006/customXml" ds:itemID="{58E125A9-F181-436E-9D93-249FD308BD1F}">
  <ds:schemaRefs>
    <ds:schemaRef ds:uri="http://schemas.openxmlformats.org/officeDocument/2006/bibliography"/>
  </ds:schemaRefs>
</ds:datastoreItem>
</file>

<file path=customXml/itemProps2.xml><?xml version="1.0" encoding="utf-8"?>
<ds:datastoreItem xmlns:ds="http://schemas.openxmlformats.org/officeDocument/2006/customXml" ds:itemID="{5FFFEAD6-593A-4485-B4E9-BD043EA0C7F2}"/>
</file>

<file path=customXml/itemProps3.xml><?xml version="1.0" encoding="utf-8"?>
<ds:datastoreItem xmlns:ds="http://schemas.openxmlformats.org/officeDocument/2006/customXml" ds:itemID="{B7CD5659-3BA5-436D-97F4-E3893EFF2B42}"/>
</file>

<file path=customXml/itemProps4.xml><?xml version="1.0" encoding="utf-8"?>
<ds:datastoreItem xmlns:ds="http://schemas.openxmlformats.org/officeDocument/2006/customXml" ds:itemID="{24DCA1EB-CF74-4F12-98A5-CF307A4898C5}"/>
</file>

<file path=docMetadata/LabelInfo.xml><?xml version="1.0" encoding="utf-8"?>
<clbl:labelList xmlns:clbl="http://schemas.microsoft.com/office/2020/mipLabelMetadata">
  <clbl:label id="{d026e4c1-5892-497a-b9da-ee493c9f0364}" enabled="0" method="" siteId="{d026e4c1-5892-497a-b9da-ee493c9f0364}" removed="1"/>
</clbl:labelList>
</file>

<file path=docProps/app.xml><?xml version="1.0" encoding="utf-8"?>
<Properties xmlns="http://schemas.openxmlformats.org/officeDocument/2006/extended-properties" xmlns:vt="http://schemas.openxmlformats.org/officeDocument/2006/docPropsVTypes">
  <Template>Normal.dotm</Template>
  <TotalTime>65</TotalTime>
  <Pages>68</Pages>
  <Words>10790</Words>
  <Characters>61509</Characters>
  <Application>Microsoft Office Word</Application>
  <DocSecurity>0</DocSecurity>
  <Lines>512</Lines>
  <Paragraphs>144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Shinwa</dc:creator>
  <cp:keywords/>
  <dc:description/>
  <cp:lastModifiedBy>Shinwa</cp:lastModifiedBy>
  <cp:revision>11</cp:revision>
  <cp:lastPrinted>2026-03-27T02:35:00Z</cp:lastPrinted>
  <dcterms:created xsi:type="dcterms:W3CDTF">2026-03-25T05:32:00Z</dcterms:created>
  <dcterms:modified xsi:type="dcterms:W3CDTF">2026-03-30T00:45:00Z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0x010100E0505462DA1E6F4E980B1B686096BA75</vt:lpwstr>
  </property>
</Properties>
</file>